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64" w:rsidRPr="004020D9" w:rsidRDefault="00B03B64" w:rsidP="00B03B64">
      <w:pPr>
        <w:pStyle w:val="TOC3"/>
        <w:tabs>
          <w:tab w:val="right" w:leader="dot" w:pos="8303"/>
        </w:tabs>
        <w:rPr>
          <w:rFonts w:asciiTheme="minorHAnsi" w:hAnsiTheme="minorHAnsi"/>
          <w:b/>
          <w:sz w:val="144"/>
          <w:szCs w:val="144"/>
        </w:rPr>
      </w:pPr>
      <w:r w:rsidRPr="004020D9">
        <w:rPr>
          <w:rFonts w:asciiTheme="minorHAnsi" w:hAnsiTheme="minorHAnsi"/>
          <w:b/>
          <w:color w:val="EEECE1" w:themeColor="background2"/>
          <w:sz w:val="144"/>
          <w:szCs w:val="144"/>
          <w:highlight w:val="dark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w:t>
      </w:r>
      <w:r>
        <w:rPr>
          <w:rFonts w:asciiTheme="minorHAnsi" w:hAnsiTheme="minorHAnsi"/>
          <w:b/>
          <w:color w:val="EEECE1" w:themeColor="background2"/>
          <w:sz w:val="144"/>
          <w:szCs w:val="144"/>
          <w:highlight w:val="dark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p w:rsidR="00B03B64" w:rsidRDefault="00B03B64" w:rsidP="00B03B64">
      <w:r>
        <w:t>Australian Government</w:t>
      </w:r>
    </w:p>
    <w:p w:rsidR="00B03B64" w:rsidRDefault="00B03B64" w:rsidP="00B03B64">
      <w:r>
        <w:t xml:space="preserve">Department of Education, </w:t>
      </w:r>
    </w:p>
    <w:p w:rsidR="00B03B64" w:rsidRDefault="00B03B64" w:rsidP="00B03B64">
      <w:r>
        <w:t>Employment and Workplace Relations</w:t>
      </w:r>
    </w:p>
    <w:p w:rsidR="00B03B64" w:rsidRDefault="00B03B64" w:rsidP="00B03B64"/>
    <w:p w:rsidR="00B03B64" w:rsidRDefault="00B03B64" w:rsidP="00B03B64"/>
    <w:p w:rsidR="00B03B64" w:rsidRDefault="00B03B64" w:rsidP="00B03B64"/>
    <w:p w:rsidR="00B03B64" w:rsidRPr="00453ADC" w:rsidRDefault="00B03B64" w:rsidP="00B03B64">
      <w:pPr>
        <w:jc w:val="center"/>
        <w:rPr>
          <w:rFonts w:asciiTheme="minorHAnsi" w:hAnsiTheme="minorHAnsi"/>
          <w:b/>
          <w:sz w:val="144"/>
          <w:szCs w:val="144"/>
        </w:rPr>
      </w:pPr>
      <w:r w:rsidRPr="00453ADC">
        <w:rPr>
          <w:rFonts w:asciiTheme="minorHAnsi" w:hAnsiTheme="minorHAnsi"/>
          <w:b/>
          <w:sz w:val="144"/>
          <w:szCs w:val="144"/>
        </w:rPr>
        <w:t>ABSTUDY Policy Manual</w:t>
      </w:r>
    </w:p>
    <w:p w:rsidR="00B03B64" w:rsidRPr="00A3141E" w:rsidRDefault="00B03B64" w:rsidP="00B03B64">
      <w:pPr>
        <w:shd w:val="clear" w:color="auto" w:fill="FFFFFF"/>
        <w:spacing w:line="312" w:lineRule="atLeast"/>
        <w:rPr>
          <w:rFonts w:ascii="Helvetica" w:hAnsi="Helvetica" w:cs="Helvetica"/>
          <w:color w:val="000000"/>
          <w:sz w:val="19"/>
          <w:szCs w:val="19"/>
          <w:lang w:val="en" w:eastAsia="en-AU"/>
        </w:rPr>
      </w:pPr>
      <w:r w:rsidRPr="00A3141E">
        <w:rPr>
          <w:rFonts w:ascii="Helvetica" w:hAnsi="Helvetica" w:cs="Helvetica"/>
          <w:color w:val="000000"/>
          <w:sz w:val="19"/>
          <w:szCs w:val="19"/>
          <w:lang w:val="en" w:eastAsia="en-AU"/>
        </w:rPr>
        <w:t>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to take full advantage of available educational opportunities and improve their employment opportunities.</w:t>
      </w:r>
    </w:p>
    <w:p w:rsidR="00B03B64" w:rsidRDefault="00B03B64" w:rsidP="00B03B64"/>
    <w:p w:rsidR="00B03B64" w:rsidRDefault="00B03B64">
      <w:pPr>
        <w:rPr>
          <w:rFonts w:ascii="Helvetica" w:eastAsia="Times New Roman" w:hAnsi="Helvetica" w:cs="Helvetica"/>
          <w:color w:val="000000"/>
          <w:sz w:val="19"/>
          <w:szCs w:val="19"/>
          <w:lang w:val="en" w:eastAsia="en-AU"/>
        </w:rPr>
      </w:pPr>
      <w:r>
        <w:rPr>
          <w:rFonts w:ascii="Helvetica" w:eastAsia="Times New Roman" w:hAnsi="Helvetica" w:cs="Helvetica"/>
          <w:color w:val="000000"/>
          <w:sz w:val="19"/>
          <w:szCs w:val="19"/>
          <w:lang w:val="en" w:eastAsia="en-AU"/>
        </w:rPr>
        <w:br w:type="page"/>
      </w:r>
    </w:p>
    <w:p w:rsidR="00B03B64" w:rsidRDefault="00B03B64" w:rsidP="0040632E">
      <w:pPr>
        <w:rPr>
          <w:lang w:val="en" w:eastAsia="en-AU"/>
        </w:rPr>
      </w:pPr>
      <w:bookmarkStart w:id="0" w:name="_GoBack"/>
      <w:bookmarkEnd w:id="0"/>
    </w:p>
    <w:p w:rsidR="00DC0E4C" w:rsidRPr="00DC0E4C" w:rsidRDefault="00DC0E4C" w:rsidP="00DC0E4C">
      <w:pPr>
        <w:shd w:val="clear" w:color="auto" w:fill="FFFFFF"/>
        <w:spacing w:after="0" w:line="240" w:lineRule="auto"/>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You are here: </w:t>
      </w:r>
      <w:hyperlink r:id="rId8" w:tooltip="Indigenous" w:history="1">
        <w:r w:rsidRPr="00DC0E4C">
          <w:rPr>
            <w:rFonts w:ascii="Helvetica" w:eastAsia="Times New Roman" w:hAnsi="Helvetica" w:cs="Helvetica"/>
            <w:color w:val="3344DD"/>
            <w:sz w:val="19"/>
            <w:szCs w:val="19"/>
            <w:u w:val="single"/>
            <w:lang w:val="en" w:eastAsia="en-AU"/>
          </w:rPr>
          <w:t>Indigenous</w:t>
        </w:r>
      </w:hyperlink>
      <w:r w:rsidRPr="00DC0E4C">
        <w:rPr>
          <w:rFonts w:ascii="Helvetica" w:eastAsia="Times New Roman" w:hAnsi="Helvetica" w:cs="Helvetica"/>
          <w:color w:val="000000"/>
          <w:sz w:val="19"/>
          <w:szCs w:val="19"/>
          <w:lang w:val="en" w:eastAsia="en-AU"/>
        </w:rPr>
        <w:t xml:space="preserve"> &gt; </w:t>
      </w:r>
      <w:hyperlink r:id="rId9" w:tooltip="Indigenous Schooling" w:history="1">
        <w:r w:rsidRPr="00DC0E4C">
          <w:rPr>
            <w:rFonts w:ascii="Helvetica" w:eastAsia="Times New Roman" w:hAnsi="Helvetica" w:cs="Helvetica"/>
            <w:color w:val="3344DD"/>
            <w:sz w:val="19"/>
            <w:szCs w:val="19"/>
            <w:u w:val="single"/>
            <w:lang w:val="en" w:eastAsia="en-AU"/>
          </w:rPr>
          <w:t>Indigenous Schooling</w:t>
        </w:r>
      </w:hyperlink>
      <w:r w:rsidRPr="00DC0E4C">
        <w:rPr>
          <w:rFonts w:ascii="Helvetica" w:eastAsia="Times New Roman" w:hAnsi="Helvetica" w:cs="Helvetica"/>
          <w:color w:val="000000"/>
          <w:sz w:val="19"/>
          <w:szCs w:val="19"/>
          <w:lang w:val="en" w:eastAsia="en-AU"/>
        </w:rPr>
        <w:t xml:space="preserve"> &gt; </w:t>
      </w:r>
      <w:hyperlink r:id="rId10" w:history="1">
        <w:r w:rsidRPr="00DC0E4C">
          <w:rPr>
            <w:rFonts w:ascii="Helvetica" w:eastAsia="Times New Roman" w:hAnsi="Helvetica" w:cs="Helvetica"/>
            <w:color w:val="3344DD"/>
            <w:sz w:val="19"/>
            <w:szCs w:val="19"/>
            <w:u w:val="single"/>
            <w:lang w:val="en" w:eastAsia="en-AU"/>
          </w:rPr>
          <w:t>Programs</w:t>
        </w:r>
      </w:hyperlink>
      <w:r w:rsidRPr="00DC0E4C">
        <w:rPr>
          <w:rFonts w:ascii="Helvetica" w:eastAsia="Times New Roman" w:hAnsi="Helvetica" w:cs="Helvetica"/>
          <w:color w:val="000000"/>
          <w:sz w:val="19"/>
          <w:szCs w:val="19"/>
          <w:lang w:val="en" w:eastAsia="en-AU"/>
        </w:rPr>
        <w:t xml:space="preserve"> &gt; </w:t>
      </w:r>
      <w:hyperlink r:id="rId11" w:tooltip="ABSTUDY Policy Manual" w:history="1">
        <w:r w:rsidRPr="00DC0E4C">
          <w:rPr>
            <w:rFonts w:ascii="Helvetica" w:eastAsia="Times New Roman" w:hAnsi="Helvetica" w:cs="Helvetica"/>
            <w:color w:val="3344DD"/>
            <w:sz w:val="19"/>
            <w:szCs w:val="19"/>
            <w:u w:val="single"/>
            <w:lang w:val="en" w:eastAsia="en-AU"/>
          </w:rPr>
          <w:t>ABSTUDY Policy Manual</w:t>
        </w:r>
      </w:hyperlink>
      <w:r w:rsidRPr="00DC0E4C">
        <w:rPr>
          <w:rFonts w:ascii="Helvetica" w:eastAsia="Times New Roman" w:hAnsi="Helvetica" w:cs="Helvetica"/>
          <w:color w:val="000000"/>
          <w:sz w:val="19"/>
          <w:szCs w:val="19"/>
          <w:lang w:val="en" w:eastAsia="en-AU"/>
        </w:rPr>
        <w:t xml:space="preserve"> &gt; </w:t>
      </w:r>
      <w:hyperlink r:id="rId12" w:tooltip="ABSTUDY Policy Manual 2012" w:history="1">
        <w:r w:rsidRPr="00DC0E4C">
          <w:rPr>
            <w:rFonts w:ascii="Helvetica" w:eastAsia="Times New Roman" w:hAnsi="Helvetica" w:cs="Helvetica"/>
            <w:color w:val="3344DD"/>
            <w:sz w:val="19"/>
            <w:szCs w:val="19"/>
            <w:u w:val="single"/>
            <w:lang w:val="en" w:eastAsia="en-AU"/>
          </w:rPr>
          <w:t>2012</w:t>
        </w:r>
      </w:hyperlink>
      <w:r w:rsidRPr="00DC0E4C">
        <w:rPr>
          <w:rFonts w:ascii="Helvetica" w:eastAsia="Times New Roman" w:hAnsi="Helvetica" w:cs="Helvetica"/>
          <w:color w:val="000000"/>
          <w:sz w:val="19"/>
          <w:szCs w:val="19"/>
          <w:lang w:val="en" w:eastAsia="en-AU"/>
        </w:rPr>
        <w:t xml:space="preserve"> &gt; </w:t>
      </w:r>
      <w:hyperlink r:id="rId13" w:tooltip="Foreword" w:history="1">
        <w:r w:rsidRPr="00DC0E4C">
          <w:rPr>
            <w:rFonts w:ascii="Helvetica" w:eastAsia="Times New Roman" w:hAnsi="Helvetica" w:cs="Helvetica"/>
            <w:color w:val="3344DD"/>
            <w:sz w:val="19"/>
            <w:szCs w:val="19"/>
            <w:u w:val="single"/>
            <w:lang w:val="en" w:eastAsia="en-AU"/>
          </w:rPr>
          <w:t>Foreword</w:t>
        </w:r>
      </w:hyperlink>
      <w:r w:rsidRPr="00DC0E4C">
        <w:rPr>
          <w:rFonts w:ascii="Helvetica" w:eastAsia="Times New Roman" w:hAnsi="Helvetica" w:cs="Helvetica"/>
          <w:color w:val="000000"/>
          <w:sz w:val="19"/>
          <w:szCs w:val="19"/>
          <w:lang w:val="en" w:eastAsia="en-AU"/>
        </w:rPr>
        <w:t xml:space="preserve"> &gt; ABSTUDY - Foreword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b/>
          <w:bCs/>
          <w:color w:val="000000"/>
          <w:sz w:val="19"/>
          <w:szCs w:val="19"/>
          <w:lang w:val="en" w:eastAsia="en-AU"/>
        </w:rPr>
        <w:t>On this page</w:t>
      </w:r>
    </w:p>
    <w:p w:rsidR="00DC0E4C" w:rsidRPr="00DC0E4C" w:rsidRDefault="0040632E" w:rsidP="00DC0E4C">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4" w:anchor="abstudy_scheme" w:history="1">
        <w:r w:rsidR="00DC0E4C" w:rsidRPr="00DC0E4C">
          <w:rPr>
            <w:rFonts w:ascii="Helvetica" w:eastAsia="Times New Roman" w:hAnsi="Helvetica" w:cs="Helvetica"/>
            <w:color w:val="3344DD"/>
            <w:sz w:val="19"/>
            <w:szCs w:val="19"/>
            <w:u w:val="single"/>
            <w:lang w:val="en" w:eastAsia="en-AU"/>
          </w:rPr>
          <w:t>ABSTUDY Scheme</w:t>
        </w:r>
      </w:hyperlink>
    </w:p>
    <w:p w:rsidR="00DC0E4C" w:rsidRPr="00DC0E4C" w:rsidRDefault="0040632E" w:rsidP="00DC0E4C">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5" w:anchor="history" w:history="1">
        <w:r w:rsidR="00DC0E4C" w:rsidRPr="00DC0E4C">
          <w:rPr>
            <w:rFonts w:ascii="Helvetica" w:eastAsia="Times New Roman" w:hAnsi="Helvetica" w:cs="Helvetica"/>
            <w:color w:val="3344DD"/>
            <w:sz w:val="19"/>
            <w:szCs w:val="19"/>
            <w:u w:val="single"/>
            <w:lang w:val="en" w:eastAsia="en-AU"/>
          </w:rPr>
          <w:t>History of ABSTUDY</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6" w:anchor="objectives" w:history="1">
        <w:r w:rsidR="00DC0E4C" w:rsidRPr="00DC0E4C">
          <w:rPr>
            <w:rFonts w:ascii="Helvetica" w:eastAsia="Times New Roman" w:hAnsi="Helvetica" w:cs="Helvetica"/>
            <w:color w:val="3344DD"/>
            <w:sz w:val="19"/>
            <w:szCs w:val="19"/>
            <w:u w:val="single"/>
            <w:lang w:val="en" w:eastAsia="en-AU"/>
          </w:rPr>
          <w:t>Objectives of ABSTUDY</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7" w:anchor="supporting_programmes" w:history="1">
        <w:r w:rsidR="00DC0E4C" w:rsidRPr="00DC0E4C">
          <w:rPr>
            <w:rFonts w:ascii="Helvetica" w:eastAsia="Times New Roman" w:hAnsi="Helvetica" w:cs="Helvetica"/>
            <w:color w:val="3344DD"/>
            <w:sz w:val="19"/>
            <w:szCs w:val="19"/>
            <w:u w:val="single"/>
            <w:lang w:val="en" w:eastAsia="en-AU"/>
          </w:rPr>
          <w:t>Supporting programs</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8" w:anchor="interpretation_of_abstudy_policy" w:history="1">
        <w:r w:rsidR="00DC0E4C" w:rsidRPr="00DC0E4C">
          <w:rPr>
            <w:rFonts w:ascii="Helvetica" w:eastAsia="Times New Roman" w:hAnsi="Helvetica" w:cs="Helvetica"/>
            <w:color w:val="3344DD"/>
            <w:sz w:val="19"/>
            <w:szCs w:val="19"/>
            <w:u w:val="single"/>
            <w:lang w:val="en" w:eastAsia="en-AU"/>
          </w:rPr>
          <w:t>Interpretation of ABSTUDY Policy</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9" w:anchor="policy_approval" w:history="1">
        <w:r w:rsidR="00DC0E4C" w:rsidRPr="00DC0E4C">
          <w:rPr>
            <w:rFonts w:ascii="Helvetica" w:eastAsia="Times New Roman" w:hAnsi="Helvetica" w:cs="Helvetica"/>
            <w:color w:val="3344DD"/>
            <w:sz w:val="19"/>
            <w:szCs w:val="19"/>
            <w:u w:val="single"/>
            <w:lang w:val="en" w:eastAsia="en-AU"/>
          </w:rPr>
          <w:t>Policy Approval</w:t>
        </w:r>
      </w:hyperlink>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ABSTUDY Scheme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to take full advantage of available educational opportunities and improve their employment opportunities.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Means tested benefits available as </w:t>
      </w:r>
      <w:proofErr w:type="gramStart"/>
      <w:r w:rsidRPr="00DC0E4C">
        <w:rPr>
          <w:rFonts w:ascii="Helvetica" w:eastAsia="Times New Roman" w:hAnsi="Helvetica" w:cs="Helvetica"/>
          <w:color w:val="000000"/>
          <w:sz w:val="19"/>
          <w:szCs w:val="19"/>
          <w:lang w:val="en" w:eastAsia="en-AU"/>
        </w:rPr>
        <w:t>part of the ABSTUDY scheme are</w:t>
      </w:r>
      <w:proofErr w:type="gramEnd"/>
      <w:r w:rsidRPr="00DC0E4C">
        <w:rPr>
          <w:rFonts w:ascii="Helvetica" w:eastAsia="Times New Roman" w:hAnsi="Helvetica" w:cs="Helvetica"/>
          <w:color w:val="000000"/>
          <w:sz w:val="19"/>
          <w:szCs w:val="19"/>
          <w:lang w:val="en" w:eastAsia="en-AU"/>
        </w:rPr>
        <w:t xml:space="preserve"> targeted to those most in need.</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History of ABSTUDY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ABSTUDY became available to Indigenous students in tertiary studies from the beginning of the 1969 academic year in response to the lack of participation of Indigenous peoples in higher education. Eligible full-time students received a Living Allowance, with higher rates applying to partnered students and where there were dependent children. Compulsory course fees were also paid, as well as a book and equipment allowance. Travel costs were paid for students who needed to study away from home.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Initially, the Australian Government clearly identified that primary and secondary education was the responsibility of the States and Territories. However, it became evident during 1969 that many Indigenous students were not eligible for entry to tertiary education, and hence for ABSTUDY assistance, because of the gap between the cessation of compulsory schooling and normal commencement of post-secondary education. Because of the low numbers of Indigenous students staying at school past the compulsory period, the scheme was extended to mature age secondary students to enable them to advance to matriculation studies and to gain entry into a tertiary course.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To promote the participation of Aboriginal and Torres Strait Islanders in secondary education so that they were able to continue on to tertiary studies, the Aboriginal Secondary Grants Scheme (ABSEG) was introduced at the beginning of 1970. In 1973, ABSEG was extended by Government decision to include all Indigenous students attending secondary school. This decision </w:t>
      </w:r>
      <w:proofErr w:type="spellStart"/>
      <w:r w:rsidRPr="00DC0E4C">
        <w:rPr>
          <w:rFonts w:ascii="Helvetica" w:eastAsia="Times New Roman" w:hAnsi="Helvetica" w:cs="Helvetica"/>
          <w:color w:val="000000"/>
          <w:sz w:val="19"/>
          <w:szCs w:val="19"/>
          <w:lang w:val="en" w:eastAsia="en-AU"/>
        </w:rPr>
        <w:t>recognised</w:t>
      </w:r>
      <w:proofErr w:type="spellEnd"/>
      <w:r w:rsidRPr="00DC0E4C">
        <w:rPr>
          <w:rFonts w:ascii="Helvetica" w:eastAsia="Times New Roman" w:hAnsi="Helvetica" w:cs="Helvetica"/>
          <w:color w:val="000000"/>
          <w:sz w:val="19"/>
          <w:szCs w:val="19"/>
          <w:lang w:val="en" w:eastAsia="en-AU"/>
        </w:rPr>
        <w:t xml:space="preserve"> </w:t>
      </w:r>
      <w:r w:rsidRPr="00DC0E4C">
        <w:rPr>
          <w:rFonts w:ascii="Helvetica" w:eastAsia="Times New Roman" w:hAnsi="Helvetica" w:cs="Helvetica"/>
          <w:color w:val="000000"/>
          <w:sz w:val="19"/>
          <w:szCs w:val="19"/>
          <w:lang w:val="en" w:eastAsia="en-AU"/>
        </w:rPr>
        <w:lastRenderedPageBreak/>
        <w:t xml:space="preserve">that these Indigenous students needed additional assistance and encouragement prior to leaving school to </w:t>
      </w:r>
      <w:proofErr w:type="spellStart"/>
      <w:r w:rsidRPr="00DC0E4C">
        <w:rPr>
          <w:rFonts w:ascii="Helvetica" w:eastAsia="Times New Roman" w:hAnsi="Helvetica" w:cs="Helvetica"/>
          <w:color w:val="000000"/>
          <w:sz w:val="19"/>
          <w:szCs w:val="19"/>
          <w:lang w:val="en" w:eastAsia="en-AU"/>
        </w:rPr>
        <w:t>realise</w:t>
      </w:r>
      <w:proofErr w:type="spellEnd"/>
      <w:r w:rsidRPr="00DC0E4C">
        <w:rPr>
          <w:rFonts w:ascii="Helvetica" w:eastAsia="Times New Roman" w:hAnsi="Helvetica" w:cs="Helvetica"/>
          <w:color w:val="000000"/>
          <w:sz w:val="19"/>
          <w:szCs w:val="19"/>
          <w:lang w:val="en" w:eastAsia="en-AU"/>
        </w:rPr>
        <w:t xml:space="preserve"> their educational potential, as it was evident that many did not undertake senior secondary studies.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Further developments were mainly in the post-secondary area with extension of entitlements to Indigenous students undertaking short courses, assistance with tutoring and eligibility for students undertaking studies by correspondence.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It became apparent that many Indigenous students wishing to undertake post-secondary courses often lacked the necessary educational preparation to undertake post-secondary studies in formal institutions. Family commitments also prevented many others from leaving isolated communities to pursue studies. The schemes were therefore broadened to provide a wider range of opportunities, both in education institutions and through specially arranged courses provided for groups of Indigenous students.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In 1975 and 1976, ABSTUDY was extended to enable special courses to be established for Aboriginal and Torres Strait Islanders in remote areas who did not have access to the usual range of education and training opportunities. Where local experts were not available to run these courses, specialist instructors were brought in to the local communities.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In 1988, the two schemes were amalgamated into the current Aboriginal and Torres Strait Islander Study Assistance Scheme (ABSTUDY) which has two components, ABSTUDY Tertiary and ABSTUDY Schooling. A major revamp of the ABSTUDY scheme was undertaken in 1989 and 1990 following the introduction of the National Aboriginal and Torres Strait Islander Education Policy (AEP).</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In December 1998, the Government announced changes to ABSTUDY to take effect from 1 January 2000, which intended to help target ABSTUDY benefits to those students most in need of assistance, and to address particular educational disadvantages faced by these Indigenous students. The decisions reflected many of the concerns raised by the Indigenous community that ABSTUDY be retained as a separate scheme and that the additional benefits available under the Youth Allowance (YA) were not available under ABSTUDY.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The changes brought ABSTUDY Living Allowance payments in alignment with those payable under the YA for 16-20 year old students. Indigenous students aged 21 years and over became eligible for the </w:t>
      </w:r>
      <w:proofErr w:type="spellStart"/>
      <w:r w:rsidRPr="00DC0E4C">
        <w:rPr>
          <w:rFonts w:ascii="Helvetica" w:eastAsia="Times New Roman" w:hAnsi="Helvetica" w:cs="Helvetica"/>
          <w:color w:val="000000"/>
          <w:sz w:val="19"/>
          <w:szCs w:val="19"/>
          <w:lang w:val="en" w:eastAsia="en-AU"/>
        </w:rPr>
        <w:t>Newstart</w:t>
      </w:r>
      <w:proofErr w:type="spellEnd"/>
      <w:r w:rsidRPr="00DC0E4C">
        <w:rPr>
          <w:rFonts w:ascii="Helvetica" w:eastAsia="Times New Roman" w:hAnsi="Helvetica" w:cs="Helvetica"/>
          <w:color w:val="000000"/>
          <w:sz w:val="19"/>
          <w:szCs w:val="19"/>
          <w:lang w:val="en" w:eastAsia="en-AU"/>
        </w:rPr>
        <w:t xml:space="preserve"> rate that is a higher rate of payment than students in receipt of the YA or </w:t>
      </w:r>
      <w:proofErr w:type="spellStart"/>
      <w:r w:rsidRPr="00DC0E4C">
        <w:rPr>
          <w:rFonts w:ascii="Helvetica" w:eastAsia="Times New Roman" w:hAnsi="Helvetica" w:cs="Helvetica"/>
          <w:color w:val="000000"/>
          <w:sz w:val="19"/>
          <w:szCs w:val="19"/>
          <w:lang w:val="en" w:eastAsia="en-AU"/>
        </w:rPr>
        <w:t>Austudy</w:t>
      </w:r>
      <w:proofErr w:type="spellEnd"/>
      <w:r w:rsidRPr="00DC0E4C">
        <w:rPr>
          <w:rFonts w:ascii="Helvetica" w:eastAsia="Times New Roman" w:hAnsi="Helvetica" w:cs="Helvetica"/>
          <w:color w:val="000000"/>
          <w:sz w:val="19"/>
          <w:szCs w:val="19"/>
          <w:lang w:val="en" w:eastAsia="en-AU"/>
        </w:rPr>
        <w:t xml:space="preserve"> payment. Students over 21 years of age became subject to a more generous partner income test than applied for </w:t>
      </w:r>
      <w:proofErr w:type="spellStart"/>
      <w:r w:rsidRPr="00DC0E4C">
        <w:rPr>
          <w:rFonts w:ascii="Helvetica" w:eastAsia="Times New Roman" w:hAnsi="Helvetica" w:cs="Helvetica"/>
          <w:color w:val="000000"/>
          <w:sz w:val="19"/>
          <w:szCs w:val="19"/>
          <w:lang w:val="en" w:eastAsia="en-AU"/>
        </w:rPr>
        <w:t>Newstart</w:t>
      </w:r>
      <w:proofErr w:type="spellEnd"/>
      <w:r w:rsidRPr="00DC0E4C">
        <w:rPr>
          <w:rFonts w:ascii="Helvetica" w:eastAsia="Times New Roman" w:hAnsi="Helvetica" w:cs="Helvetica"/>
          <w:color w:val="000000"/>
          <w:sz w:val="19"/>
          <w:szCs w:val="19"/>
          <w:lang w:val="en" w:eastAsia="en-AU"/>
        </w:rPr>
        <w:t xml:space="preserve"> recipients. The Pensioner Education Supplement was aligned with that payable under the </w:t>
      </w:r>
      <w:r w:rsidRPr="00DC0E4C">
        <w:rPr>
          <w:rFonts w:ascii="Helvetica" w:eastAsia="Times New Roman" w:hAnsi="Helvetica" w:cs="Helvetica"/>
          <w:i/>
          <w:iCs/>
          <w:color w:val="000000"/>
          <w:sz w:val="19"/>
          <w:szCs w:val="19"/>
          <w:lang w:val="en" w:eastAsia="en-AU"/>
        </w:rPr>
        <w:t>Social Security Act 1991</w:t>
      </w:r>
      <w:r w:rsidRPr="00DC0E4C">
        <w:rPr>
          <w:rFonts w:ascii="Helvetica" w:eastAsia="Times New Roman" w:hAnsi="Helvetica" w:cs="Helvetica"/>
          <w:color w:val="000000"/>
          <w:sz w:val="19"/>
          <w:szCs w:val="19"/>
          <w:lang w:val="en" w:eastAsia="en-AU"/>
        </w:rPr>
        <w: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In July 2005, following an election commitment to extend the eligibility for Youth Allowance, </w:t>
      </w:r>
      <w:proofErr w:type="spellStart"/>
      <w:r w:rsidRPr="00DC0E4C">
        <w:rPr>
          <w:rFonts w:ascii="Helvetica" w:eastAsia="Times New Roman" w:hAnsi="Helvetica" w:cs="Helvetica"/>
          <w:color w:val="000000"/>
          <w:sz w:val="19"/>
          <w:szCs w:val="19"/>
          <w:lang w:val="en" w:eastAsia="en-AU"/>
        </w:rPr>
        <w:t>Austudy</w:t>
      </w:r>
      <w:proofErr w:type="spellEnd"/>
      <w:r w:rsidRPr="00DC0E4C">
        <w:rPr>
          <w:rFonts w:ascii="Helvetica" w:eastAsia="Times New Roman" w:hAnsi="Helvetica" w:cs="Helvetica"/>
          <w:color w:val="000000"/>
          <w:sz w:val="19"/>
          <w:szCs w:val="19"/>
          <w:lang w:val="en" w:eastAsia="en-AU"/>
        </w:rPr>
        <w:t xml:space="preserve"> and ABSTUDY payment to full-time Australian Apprentices, a means-tested living allowance for eligible Australian Apprentices under ABSTUDY was introduced.  The intent of the extension of assistance to Australian Apprentices is to provide extra help during the initial years of training while wages are generally at their lowest.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lastRenderedPageBreak/>
        <w:t>The amendments to the ABSTUDY Policy also exempted from assessment of income the value of Commonwealth Trade Learning Scholarships and Tools for your Trade initiative.</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Objectives of ABSTUDY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The main objectives of the ABSTUDY Scheme are to:</w:t>
      </w:r>
    </w:p>
    <w:p w:rsidR="00DC0E4C" w:rsidRPr="00DC0E4C" w:rsidRDefault="00DC0E4C" w:rsidP="00DC0E4C">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encourage Aboriginal and Torres Strait Islander people to take full advantage of the educational opportunities available, </w:t>
      </w:r>
    </w:p>
    <w:p w:rsidR="00DC0E4C" w:rsidRPr="00DC0E4C" w:rsidRDefault="00DC0E4C" w:rsidP="00DC0E4C">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promote equity of educational opportunity, and </w:t>
      </w:r>
    </w:p>
    <w:p w:rsidR="00DC0E4C" w:rsidRPr="00DC0E4C" w:rsidRDefault="00DC0E4C" w:rsidP="00DC0E4C">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proofErr w:type="gramStart"/>
      <w:r w:rsidRPr="00DC0E4C">
        <w:rPr>
          <w:rFonts w:ascii="Helvetica" w:eastAsia="Times New Roman" w:hAnsi="Helvetica" w:cs="Helvetica"/>
          <w:color w:val="000000"/>
          <w:sz w:val="19"/>
          <w:szCs w:val="19"/>
          <w:lang w:val="en" w:eastAsia="en-AU"/>
        </w:rPr>
        <w:t>improve</w:t>
      </w:r>
      <w:proofErr w:type="gramEnd"/>
      <w:r w:rsidRPr="00DC0E4C">
        <w:rPr>
          <w:rFonts w:ascii="Helvetica" w:eastAsia="Times New Roman" w:hAnsi="Helvetica" w:cs="Helvetica"/>
          <w:color w:val="000000"/>
          <w:sz w:val="19"/>
          <w:szCs w:val="19"/>
          <w:lang w:val="en" w:eastAsia="en-AU"/>
        </w:rPr>
        <w:t xml:space="preserve"> educational outcomes.</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Supporting programs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ABSTUDY is supported in its aims and objectives by the following National Aboriginal and Torres Strait Islander Education Policy (AEP) programs that are administered by the Department of Education, Employment and Workplace Relations (DEEWR). </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Interpretation of ABSTUDY Policy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Interpretation of the ABSTUDY policy involves consideration of the fact that it is a scheme aimed at removing some of the barriers to Indigenous Australians accessing education. The ABSTUDY scheme provides allowances to people in recognition of their educational and social disadvantage. As such, if there is an ambiguity in a piece of policy which is most beneficial in character, then the ambiguity should be resolved in a way that is MOST </w:t>
      </w:r>
      <w:proofErr w:type="spellStart"/>
      <w:r w:rsidRPr="00DC0E4C">
        <w:rPr>
          <w:rFonts w:ascii="Helvetica" w:eastAsia="Times New Roman" w:hAnsi="Helvetica" w:cs="Helvetica"/>
          <w:color w:val="000000"/>
          <w:sz w:val="19"/>
          <w:szCs w:val="19"/>
          <w:lang w:val="en" w:eastAsia="en-AU"/>
        </w:rPr>
        <w:t>favourable</w:t>
      </w:r>
      <w:proofErr w:type="spellEnd"/>
      <w:r w:rsidRPr="00DC0E4C">
        <w:rPr>
          <w:rFonts w:ascii="Helvetica" w:eastAsia="Times New Roman" w:hAnsi="Helvetica" w:cs="Helvetica"/>
          <w:color w:val="000000"/>
          <w:sz w:val="19"/>
          <w:szCs w:val="19"/>
          <w:lang w:val="en" w:eastAsia="en-AU"/>
        </w:rPr>
        <w:t xml:space="preserve"> to the people the policy is intended to assist.</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Policy Approval</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The policy intent of ABSTUDY, set out in this manual known as the ABSTUDY Policy Manual, has the approval by the Minister for Education, Employment and Workplace Relations.</w:t>
      </w:r>
    </w:p>
    <w:p w:rsidR="00A2056B" w:rsidRDefault="00A2056B">
      <w:pPr>
        <w:rPr>
          <w:rStyle w:val="BookTitle"/>
          <w:i w:val="0"/>
          <w:iCs w:val="0"/>
          <w:smallCaps w:val="0"/>
          <w:spacing w:val="0"/>
        </w:rPr>
      </w:pPr>
      <w:r>
        <w:rPr>
          <w:rStyle w:val="BookTitle"/>
          <w:i w:val="0"/>
          <w:iCs w:val="0"/>
          <w:smallCaps w:val="0"/>
          <w:spacing w:val="0"/>
        </w:rPr>
        <w:br w:type="page"/>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Part I Administration of ABSTUDY</w:t>
      </w:r>
    </w:p>
    <w:p w:rsidR="00DC0E4C" w:rsidRPr="00DC0E4C" w:rsidRDefault="00DC0E4C" w:rsidP="00DC0E4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DC0E4C">
        <w:rPr>
          <w:rFonts w:ascii="Helvetica" w:eastAsia="Times New Roman" w:hAnsi="Helvetica" w:cs="Helvetica"/>
          <w:color w:val="FFFFFF"/>
          <w:sz w:val="29"/>
          <w:szCs w:val="29"/>
          <w:lang w:val="en" w:eastAsia="en-AU"/>
        </w:rPr>
        <w:t xml:space="preserve">Chapter 1 - Administration Framework for ABSTUDY </w:t>
      </w:r>
    </w:p>
    <w:p w:rsidR="00DC0E4C" w:rsidRPr="00DC0E4C" w:rsidRDefault="00DC0E4C" w:rsidP="00DC0E4C">
      <w:pPr>
        <w:shd w:val="clear" w:color="auto" w:fill="FFFFFF"/>
        <w:spacing w:after="0" w:line="240" w:lineRule="auto"/>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You are here: </w:t>
      </w:r>
      <w:hyperlink r:id="rId20" w:tooltip="Indigenous" w:history="1">
        <w:r w:rsidRPr="00DC0E4C">
          <w:rPr>
            <w:rFonts w:ascii="Helvetica" w:eastAsia="Times New Roman" w:hAnsi="Helvetica" w:cs="Helvetica"/>
            <w:color w:val="3344DD"/>
            <w:sz w:val="19"/>
            <w:szCs w:val="19"/>
            <w:u w:val="single"/>
            <w:lang w:val="en" w:eastAsia="en-AU"/>
          </w:rPr>
          <w:t>Indigenous</w:t>
        </w:r>
      </w:hyperlink>
      <w:r w:rsidRPr="00DC0E4C">
        <w:rPr>
          <w:rFonts w:ascii="Helvetica" w:eastAsia="Times New Roman" w:hAnsi="Helvetica" w:cs="Helvetica"/>
          <w:color w:val="000000"/>
          <w:sz w:val="19"/>
          <w:szCs w:val="19"/>
          <w:lang w:val="en" w:eastAsia="en-AU"/>
        </w:rPr>
        <w:t xml:space="preserve"> &gt; </w:t>
      </w:r>
      <w:hyperlink r:id="rId21" w:tooltip="Indigenous Schooling" w:history="1">
        <w:r w:rsidRPr="00DC0E4C">
          <w:rPr>
            <w:rFonts w:ascii="Helvetica" w:eastAsia="Times New Roman" w:hAnsi="Helvetica" w:cs="Helvetica"/>
            <w:color w:val="3344DD"/>
            <w:sz w:val="19"/>
            <w:szCs w:val="19"/>
            <w:u w:val="single"/>
            <w:lang w:val="en" w:eastAsia="en-AU"/>
          </w:rPr>
          <w:t>Indigenous Schooling</w:t>
        </w:r>
      </w:hyperlink>
      <w:r w:rsidRPr="00DC0E4C">
        <w:rPr>
          <w:rFonts w:ascii="Helvetica" w:eastAsia="Times New Roman" w:hAnsi="Helvetica" w:cs="Helvetica"/>
          <w:color w:val="000000"/>
          <w:sz w:val="19"/>
          <w:szCs w:val="19"/>
          <w:lang w:val="en" w:eastAsia="en-AU"/>
        </w:rPr>
        <w:t xml:space="preserve"> &gt; </w:t>
      </w:r>
      <w:hyperlink r:id="rId22" w:history="1">
        <w:r w:rsidRPr="00DC0E4C">
          <w:rPr>
            <w:rFonts w:ascii="Helvetica" w:eastAsia="Times New Roman" w:hAnsi="Helvetica" w:cs="Helvetica"/>
            <w:color w:val="3344DD"/>
            <w:sz w:val="19"/>
            <w:szCs w:val="19"/>
            <w:u w:val="single"/>
            <w:lang w:val="en" w:eastAsia="en-AU"/>
          </w:rPr>
          <w:t>Programs</w:t>
        </w:r>
      </w:hyperlink>
      <w:r w:rsidRPr="00DC0E4C">
        <w:rPr>
          <w:rFonts w:ascii="Helvetica" w:eastAsia="Times New Roman" w:hAnsi="Helvetica" w:cs="Helvetica"/>
          <w:color w:val="000000"/>
          <w:sz w:val="19"/>
          <w:szCs w:val="19"/>
          <w:lang w:val="en" w:eastAsia="en-AU"/>
        </w:rPr>
        <w:t xml:space="preserve"> &gt; </w:t>
      </w:r>
      <w:hyperlink r:id="rId23" w:tooltip="ABSTUDY Policy Manual" w:history="1">
        <w:r w:rsidRPr="00DC0E4C">
          <w:rPr>
            <w:rFonts w:ascii="Helvetica" w:eastAsia="Times New Roman" w:hAnsi="Helvetica" w:cs="Helvetica"/>
            <w:color w:val="3344DD"/>
            <w:sz w:val="19"/>
            <w:szCs w:val="19"/>
            <w:u w:val="single"/>
            <w:lang w:val="en" w:eastAsia="en-AU"/>
          </w:rPr>
          <w:t>ABSTUDY Policy Manual</w:t>
        </w:r>
      </w:hyperlink>
      <w:r w:rsidRPr="00DC0E4C">
        <w:rPr>
          <w:rFonts w:ascii="Helvetica" w:eastAsia="Times New Roman" w:hAnsi="Helvetica" w:cs="Helvetica"/>
          <w:color w:val="000000"/>
          <w:sz w:val="19"/>
          <w:szCs w:val="19"/>
          <w:lang w:val="en" w:eastAsia="en-AU"/>
        </w:rPr>
        <w:t xml:space="preserve"> &gt; </w:t>
      </w:r>
      <w:hyperlink r:id="rId24" w:tooltip="ABSTUDY Policy Manual 2012" w:history="1">
        <w:r w:rsidRPr="00DC0E4C">
          <w:rPr>
            <w:rFonts w:ascii="Helvetica" w:eastAsia="Times New Roman" w:hAnsi="Helvetica" w:cs="Helvetica"/>
            <w:color w:val="3344DD"/>
            <w:sz w:val="19"/>
            <w:szCs w:val="19"/>
            <w:u w:val="single"/>
            <w:lang w:val="en" w:eastAsia="en-AU"/>
          </w:rPr>
          <w:t>2012</w:t>
        </w:r>
      </w:hyperlink>
      <w:r w:rsidRPr="00DC0E4C">
        <w:rPr>
          <w:rFonts w:ascii="Helvetica" w:eastAsia="Times New Roman" w:hAnsi="Helvetica" w:cs="Helvetica"/>
          <w:color w:val="000000"/>
          <w:sz w:val="19"/>
          <w:szCs w:val="19"/>
          <w:lang w:val="en" w:eastAsia="en-AU"/>
        </w:rPr>
        <w:t xml:space="preserve"> &gt; </w:t>
      </w:r>
      <w:hyperlink r:id="rId25" w:history="1">
        <w:r w:rsidRPr="00DC0E4C">
          <w:rPr>
            <w:rFonts w:ascii="Helvetica" w:eastAsia="Times New Roman" w:hAnsi="Helvetica" w:cs="Helvetica"/>
            <w:color w:val="3344DD"/>
            <w:sz w:val="19"/>
            <w:szCs w:val="19"/>
            <w:u w:val="single"/>
            <w:lang w:val="en" w:eastAsia="en-AU"/>
          </w:rPr>
          <w:t>Administration of ABSTUDY</w:t>
        </w:r>
      </w:hyperlink>
      <w:r w:rsidRPr="00DC0E4C">
        <w:rPr>
          <w:rFonts w:ascii="Helvetica" w:eastAsia="Times New Roman" w:hAnsi="Helvetica" w:cs="Helvetica"/>
          <w:color w:val="000000"/>
          <w:sz w:val="19"/>
          <w:szCs w:val="19"/>
          <w:lang w:val="en" w:eastAsia="en-AU"/>
        </w:rPr>
        <w:t xml:space="preserve"> &gt; Chapter 1 - Administration Framework for ABSTUDY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This chapter provides information on the administrative framework for the ABSTUDY scheme.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b/>
          <w:bCs/>
          <w:color w:val="000000"/>
          <w:sz w:val="19"/>
          <w:szCs w:val="19"/>
          <w:lang w:val="en" w:eastAsia="en-AU"/>
        </w:rPr>
        <w:t>On this page</w:t>
      </w:r>
    </w:p>
    <w:p w:rsidR="00DC0E4C" w:rsidRPr="00DC0E4C" w:rsidRDefault="0040632E" w:rsidP="00DC0E4C">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26" w:anchor="1.1_administrative_framework_for_abstudy" w:history="1">
        <w:r w:rsidR="00DC0E4C" w:rsidRPr="00DC0E4C">
          <w:rPr>
            <w:rFonts w:ascii="Helvetica" w:eastAsia="Times New Roman" w:hAnsi="Helvetica" w:cs="Helvetica"/>
            <w:color w:val="3344DD"/>
            <w:sz w:val="19"/>
            <w:szCs w:val="19"/>
            <w:u w:val="single"/>
            <w:lang w:val="en" w:eastAsia="en-AU"/>
          </w:rPr>
          <w:t>1.1 Administrative Framework for ABSTUDY</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27" w:anchor="1.2_financial_administration" w:history="1">
        <w:r w:rsidR="00DC0E4C" w:rsidRPr="00DC0E4C">
          <w:rPr>
            <w:rFonts w:ascii="Helvetica" w:eastAsia="Times New Roman" w:hAnsi="Helvetica" w:cs="Helvetica"/>
            <w:color w:val="3344DD"/>
            <w:sz w:val="19"/>
            <w:szCs w:val="19"/>
            <w:u w:val="single"/>
            <w:lang w:val="en" w:eastAsia="en-AU"/>
          </w:rPr>
          <w:t>1.2 Financial Administration</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28" w:anchor="1.3_freedom_of_information" w:history="1">
        <w:r w:rsidR="00DC0E4C" w:rsidRPr="00DC0E4C">
          <w:rPr>
            <w:rFonts w:ascii="Helvetica" w:eastAsia="Times New Roman" w:hAnsi="Helvetica" w:cs="Helvetica"/>
            <w:color w:val="3344DD"/>
            <w:sz w:val="19"/>
            <w:szCs w:val="19"/>
            <w:u w:val="single"/>
            <w:lang w:val="en" w:eastAsia="en-AU"/>
          </w:rPr>
          <w:t>1.3 Freedom of information</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29" w:anchor="1.4_privacy_and_data-matching" w:history="1">
        <w:r w:rsidR="00DC0E4C" w:rsidRPr="00DC0E4C">
          <w:rPr>
            <w:rFonts w:ascii="Helvetica" w:eastAsia="Times New Roman" w:hAnsi="Helvetica" w:cs="Helvetica"/>
            <w:color w:val="3344DD"/>
            <w:sz w:val="19"/>
            <w:szCs w:val="19"/>
            <w:u w:val="single"/>
            <w:lang w:val="en" w:eastAsia="en-AU"/>
          </w:rPr>
          <w:t>1.4 Privacy and Data-Matching</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30" w:anchor="1.5_collection_of_information" w:history="1">
        <w:r w:rsidR="00DC0E4C" w:rsidRPr="00DC0E4C">
          <w:rPr>
            <w:rFonts w:ascii="Helvetica" w:eastAsia="Times New Roman" w:hAnsi="Helvetica" w:cs="Helvetica"/>
            <w:color w:val="3344DD"/>
            <w:sz w:val="19"/>
            <w:szCs w:val="19"/>
            <w:u w:val="single"/>
            <w:lang w:val="en" w:eastAsia="en-AU"/>
          </w:rPr>
          <w:t>1.5 Collection of Information</w:t>
        </w:r>
      </w:hyperlink>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1.1 Administrative Framework for ABSTUDY</w:t>
      </w:r>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t>1.1.1 Portfolio responsibility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ABSTUDY policy remains the portfolio responsibility of the Minister for Education, Employment and Workplace Relations (DEEWR).</w:t>
      </w:r>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t>1.1.2 Policy interpretation and application</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The Department (DEEWR) provides advice on the application of the ABSTUDY policy.</w:t>
      </w:r>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t>1.1.3 Who Administers ABSTUDY?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ABSTUDY is administered and delivered by Centrelink on behalf of DEEWR.</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1.2 Financial Administration</w:t>
      </w:r>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t>1.2.1 Financial controls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Payment procedures and practices for ABSTUDY benefits, unless otherwise specified, are to be carried out in accordance with the </w:t>
      </w:r>
      <w:r w:rsidRPr="00DC0E4C">
        <w:rPr>
          <w:rFonts w:ascii="Helvetica" w:eastAsia="Times New Roman" w:hAnsi="Helvetica" w:cs="Helvetica"/>
          <w:i/>
          <w:iCs/>
          <w:color w:val="000000"/>
          <w:sz w:val="19"/>
          <w:szCs w:val="19"/>
          <w:lang w:val="en" w:eastAsia="en-AU"/>
        </w:rPr>
        <w:t>Financial Management and Accountability Act 1997</w:t>
      </w:r>
      <w:r w:rsidRPr="00DC0E4C">
        <w:rPr>
          <w:rFonts w:ascii="Helvetica" w:eastAsia="Times New Roman" w:hAnsi="Helvetica" w:cs="Helvetica"/>
          <w:color w:val="000000"/>
          <w:sz w:val="19"/>
          <w:szCs w:val="19"/>
          <w:lang w:val="en" w:eastAsia="en-AU"/>
        </w:rPr>
        <w:t xml:space="preserve"> and the Financial Management and Accountability Regulations.</w:t>
      </w:r>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t>1.2.2 Overpayments and recovery</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Provisions relating to overpayments and recovery matters, including delegations to waive or recover student assistance debts, are </w:t>
      </w:r>
      <w:proofErr w:type="spellStart"/>
      <w:r w:rsidRPr="00DC0E4C">
        <w:rPr>
          <w:rFonts w:ascii="Helvetica" w:eastAsia="Times New Roman" w:hAnsi="Helvetica" w:cs="Helvetica"/>
          <w:color w:val="000000"/>
          <w:sz w:val="19"/>
          <w:szCs w:val="19"/>
          <w:lang w:val="en" w:eastAsia="en-AU"/>
        </w:rPr>
        <w:t>authorised</w:t>
      </w:r>
      <w:proofErr w:type="spellEnd"/>
      <w:r w:rsidRPr="00DC0E4C">
        <w:rPr>
          <w:rFonts w:ascii="Helvetica" w:eastAsia="Times New Roman" w:hAnsi="Helvetica" w:cs="Helvetica"/>
          <w:color w:val="000000"/>
          <w:sz w:val="19"/>
          <w:szCs w:val="19"/>
          <w:lang w:val="en" w:eastAsia="en-AU"/>
        </w:rPr>
        <w:t xml:space="preserve"> under the </w:t>
      </w:r>
      <w:r w:rsidRPr="00DC0E4C">
        <w:rPr>
          <w:rFonts w:ascii="Helvetica" w:eastAsia="Times New Roman" w:hAnsi="Helvetica" w:cs="Helvetica"/>
          <w:i/>
          <w:iCs/>
          <w:color w:val="000000"/>
          <w:sz w:val="19"/>
          <w:szCs w:val="19"/>
          <w:lang w:val="en" w:eastAsia="en-AU"/>
        </w:rPr>
        <w:t>Student Assistance Act 1973</w:t>
      </w:r>
      <w:r w:rsidRPr="00DC0E4C">
        <w:rPr>
          <w:rFonts w:ascii="Helvetica" w:eastAsia="Times New Roman" w:hAnsi="Helvetica" w:cs="Helvetica"/>
          <w:color w:val="000000"/>
          <w:sz w:val="19"/>
          <w:szCs w:val="19"/>
          <w:lang w:val="en" w:eastAsia="en-AU"/>
        </w:rPr>
        <w:t>.</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1.3 Freedom of information</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All documents created or held by the Department with regard to ABSTUDY are subject to the </w:t>
      </w:r>
      <w:r w:rsidRPr="00DC0E4C">
        <w:rPr>
          <w:rFonts w:ascii="Helvetica" w:eastAsia="Times New Roman" w:hAnsi="Helvetica" w:cs="Helvetica"/>
          <w:i/>
          <w:iCs/>
          <w:color w:val="000000"/>
          <w:sz w:val="19"/>
          <w:szCs w:val="19"/>
          <w:lang w:val="en" w:eastAsia="en-AU"/>
        </w:rPr>
        <w:t>Freedom of Information Act 1982</w:t>
      </w:r>
      <w:r w:rsidRPr="00DC0E4C">
        <w:rPr>
          <w:rFonts w:ascii="Helvetica" w:eastAsia="Times New Roman" w:hAnsi="Helvetica" w:cs="Helvetica"/>
          <w:color w:val="000000"/>
          <w:sz w:val="19"/>
          <w:szCs w:val="19"/>
          <w:lang w:val="en" w:eastAsia="en-AU"/>
        </w:rPr>
        <w:t xml:space="preserve"> (“FOI Act”). Unless a document falls under an exemption provision, it will be made available to the general public if requested under the FOI Act.</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1.4 Privacy and Data-Matching</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DEEWR and Centrelink are bound by the provisions of the </w:t>
      </w:r>
      <w:r w:rsidRPr="00DC0E4C">
        <w:rPr>
          <w:rFonts w:ascii="Helvetica" w:eastAsia="Times New Roman" w:hAnsi="Helvetica" w:cs="Helvetica"/>
          <w:i/>
          <w:iCs/>
          <w:color w:val="000000"/>
          <w:sz w:val="19"/>
          <w:szCs w:val="19"/>
          <w:lang w:val="en" w:eastAsia="en-AU"/>
        </w:rPr>
        <w:t>Privacy Act 1988</w:t>
      </w:r>
      <w:r w:rsidRPr="00DC0E4C">
        <w:rPr>
          <w:rFonts w:ascii="Helvetica" w:eastAsia="Times New Roman" w:hAnsi="Helvetica" w:cs="Helvetica"/>
          <w:color w:val="000000"/>
          <w:sz w:val="19"/>
          <w:szCs w:val="19"/>
          <w:lang w:val="en" w:eastAsia="en-AU"/>
        </w:rPr>
        <w:t xml:space="preserve">. Section 14 of the </w:t>
      </w:r>
      <w:r w:rsidRPr="00DC0E4C">
        <w:rPr>
          <w:rFonts w:ascii="Helvetica" w:eastAsia="Times New Roman" w:hAnsi="Helvetica" w:cs="Helvetica"/>
          <w:i/>
          <w:iCs/>
          <w:color w:val="000000"/>
          <w:sz w:val="19"/>
          <w:szCs w:val="19"/>
          <w:lang w:val="en" w:eastAsia="en-AU"/>
        </w:rPr>
        <w:t>Privacy Act 1988</w:t>
      </w:r>
      <w:r w:rsidRPr="00DC0E4C">
        <w:rPr>
          <w:rFonts w:ascii="Helvetica" w:eastAsia="Times New Roman" w:hAnsi="Helvetica" w:cs="Helvetica"/>
          <w:color w:val="000000"/>
          <w:sz w:val="19"/>
          <w:szCs w:val="19"/>
          <w:lang w:val="en" w:eastAsia="en-AU"/>
        </w:rPr>
        <w:t xml:space="preserve"> contains the Information Privacy Principles (IPPs) that prescribe the rules for handling personal information. Persons, bodies and </w:t>
      </w:r>
      <w:proofErr w:type="spellStart"/>
      <w:r w:rsidRPr="00DC0E4C">
        <w:rPr>
          <w:rFonts w:ascii="Helvetica" w:eastAsia="Times New Roman" w:hAnsi="Helvetica" w:cs="Helvetica"/>
          <w:color w:val="000000"/>
          <w:sz w:val="19"/>
          <w:szCs w:val="19"/>
          <w:lang w:val="en" w:eastAsia="en-AU"/>
        </w:rPr>
        <w:t>organisations</w:t>
      </w:r>
      <w:proofErr w:type="spellEnd"/>
      <w:r w:rsidRPr="00DC0E4C">
        <w:rPr>
          <w:rFonts w:ascii="Helvetica" w:eastAsia="Times New Roman" w:hAnsi="Helvetica" w:cs="Helvetica"/>
          <w:color w:val="000000"/>
          <w:sz w:val="19"/>
          <w:szCs w:val="19"/>
          <w:lang w:val="en" w:eastAsia="en-AU"/>
        </w:rPr>
        <w:t xml:space="preserve"> involved in the ABSTUDY </w:t>
      </w:r>
      <w:proofErr w:type="spellStart"/>
      <w:r w:rsidRPr="00DC0E4C">
        <w:rPr>
          <w:rFonts w:ascii="Helvetica" w:eastAsia="Times New Roman" w:hAnsi="Helvetica" w:cs="Helvetica"/>
          <w:color w:val="000000"/>
          <w:sz w:val="19"/>
          <w:szCs w:val="19"/>
          <w:lang w:val="en" w:eastAsia="en-AU"/>
        </w:rPr>
        <w:t>programme</w:t>
      </w:r>
      <w:proofErr w:type="spellEnd"/>
      <w:r w:rsidRPr="00DC0E4C">
        <w:rPr>
          <w:rFonts w:ascii="Helvetica" w:eastAsia="Times New Roman" w:hAnsi="Helvetica" w:cs="Helvetica"/>
          <w:color w:val="000000"/>
          <w:sz w:val="19"/>
          <w:szCs w:val="19"/>
          <w:lang w:val="en" w:eastAsia="en-AU"/>
        </w:rPr>
        <w:t xml:space="preserve"> must also abide by the IPPs and the </w:t>
      </w:r>
      <w:r w:rsidRPr="00DC0E4C">
        <w:rPr>
          <w:rFonts w:ascii="Helvetica" w:eastAsia="Times New Roman" w:hAnsi="Helvetica" w:cs="Helvetica"/>
          <w:i/>
          <w:iCs/>
          <w:color w:val="000000"/>
          <w:sz w:val="19"/>
          <w:szCs w:val="19"/>
          <w:lang w:val="en" w:eastAsia="en-AU"/>
        </w:rPr>
        <w:t>Privacy Act 1988</w:t>
      </w:r>
      <w:r w:rsidRPr="00DC0E4C">
        <w:rPr>
          <w:rFonts w:ascii="Helvetica" w:eastAsia="Times New Roman" w:hAnsi="Helvetica" w:cs="Helvetica"/>
          <w:color w:val="000000"/>
          <w:sz w:val="19"/>
          <w:szCs w:val="19"/>
          <w:lang w:val="en" w:eastAsia="en-AU"/>
        </w:rPr>
        <w:t xml:space="preserve"> when handling personal information collected for the purposes of that </w:t>
      </w:r>
      <w:proofErr w:type="spellStart"/>
      <w:r w:rsidRPr="00DC0E4C">
        <w:rPr>
          <w:rFonts w:ascii="Helvetica" w:eastAsia="Times New Roman" w:hAnsi="Helvetica" w:cs="Helvetica"/>
          <w:color w:val="000000"/>
          <w:sz w:val="19"/>
          <w:szCs w:val="19"/>
          <w:lang w:val="en" w:eastAsia="en-AU"/>
        </w:rPr>
        <w:t>programme</w:t>
      </w:r>
      <w:proofErr w:type="spellEnd"/>
      <w:r w:rsidRPr="00DC0E4C">
        <w:rPr>
          <w:rFonts w:ascii="Helvetica" w:eastAsia="Times New Roman" w:hAnsi="Helvetica" w:cs="Helvetica"/>
          <w:color w:val="000000"/>
          <w:sz w:val="19"/>
          <w:szCs w:val="19"/>
          <w:lang w:val="en" w:eastAsia="en-AU"/>
        </w:rPr>
        <w: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lastRenderedPageBreak/>
        <w:t xml:space="preserve">It is an offence under Part 10, Division 3 of the </w:t>
      </w:r>
      <w:r w:rsidRPr="00DC0E4C">
        <w:rPr>
          <w:rFonts w:ascii="Helvetica" w:eastAsia="Times New Roman" w:hAnsi="Helvetica" w:cs="Helvetica"/>
          <w:i/>
          <w:iCs/>
          <w:color w:val="000000"/>
          <w:sz w:val="19"/>
          <w:szCs w:val="19"/>
          <w:lang w:val="en" w:eastAsia="en-AU"/>
        </w:rPr>
        <w:t>Student Assistance Act 1973</w:t>
      </w:r>
      <w:r w:rsidRPr="00DC0E4C">
        <w:rPr>
          <w:rFonts w:ascii="Helvetica" w:eastAsia="Times New Roman" w:hAnsi="Helvetica" w:cs="Helvetica"/>
          <w:color w:val="000000"/>
          <w:sz w:val="19"/>
          <w:szCs w:val="19"/>
          <w:lang w:val="en" w:eastAsia="en-AU"/>
        </w:rPr>
        <w:t xml:space="preserve">, for persons to use or disclose protected information collected by Centrelink or DEEWR for purposes of this Act for purposes not </w:t>
      </w:r>
      <w:proofErr w:type="spellStart"/>
      <w:r w:rsidRPr="00DC0E4C">
        <w:rPr>
          <w:rFonts w:ascii="Helvetica" w:eastAsia="Times New Roman" w:hAnsi="Helvetica" w:cs="Helvetica"/>
          <w:color w:val="000000"/>
          <w:sz w:val="19"/>
          <w:szCs w:val="19"/>
          <w:lang w:val="en" w:eastAsia="en-AU"/>
        </w:rPr>
        <w:t>authorised</w:t>
      </w:r>
      <w:proofErr w:type="spellEnd"/>
      <w:r w:rsidRPr="00DC0E4C">
        <w:rPr>
          <w:rFonts w:ascii="Helvetica" w:eastAsia="Times New Roman" w:hAnsi="Helvetica" w:cs="Helvetica"/>
          <w:color w:val="000000"/>
          <w:sz w:val="19"/>
          <w:szCs w:val="19"/>
          <w:lang w:val="en" w:eastAsia="en-AU"/>
        </w:rPr>
        <w:t xml:space="preserve"> under the </w:t>
      </w:r>
      <w:r w:rsidRPr="00DC0E4C">
        <w:rPr>
          <w:rFonts w:ascii="Helvetica" w:eastAsia="Times New Roman" w:hAnsi="Helvetica" w:cs="Helvetica"/>
          <w:i/>
          <w:iCs/>
          <w:color w:val="000000"/>
          <w:sz w:val="19"/>
          <w:szCs w:val="19"/>
          <w:lang w:val="en" w:eastAsia="en-AU"/>
        </w:rPr>
        <w:t>Student Assistance Act 1973</w:t>
      </w:r>
      <w:r w:rsidRPr="00DC0E4C">
        <w:rPr>
          <w:rFonts w:ascii="Helvetica" w:eastAsia="Times New Roman" w:hAnsi="Helvetica" w:cs="Helvetica"/>
          <w:color w:val="000000"/>
          <w:sz w:val="19"/>
          <w:szCs w:val="19"/>
          <w:lang w:val="en" w:eastAsia="en-AU"/>
        </w:rPr>
        <w: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Centrelink collects personal information from </w:t>
      </w:r>
      <w:hyperlink r:id="rId31" w:anchor="new_apprentice" w:history="1">
        <w:r w:rsidRPr="00DC0E4C">
          <w:rPr>
            <w:rFonts w:ascii="Helvetica" w:eastAsia="Times New Roman" w:hAnsi="Helvetica" w:cs="Helvetica"/>
            <w:color w:val="3344DD"/>
            <w:sz w:val="19"/>
            <w:szCs w:val="19"/>
            <w:u w:val="single"/>
            <w:lang w:val="en" w:eastAsia="en-AU"/>
          </w:rPr>
          <w:t>Australian Apprentices</w:t>
        </w:r>
      </w:hyperlink>
      <w:r w:rsidRPr="00DC0E4C">
        <w:rPr>
          <w:rFonts w:ascii="Helvetica" w:eastAsia="Times New Roman" w:hAnsi="Helvetica" w:cs="Helvetica"/>
          <w:color w:val="000000"/>
          <w:sz w:val="19"/>
          <w:szCs w:val="19"/>
          <w:lang w:val="en" w:eastAsia="en-AU"/>
        </w:rPr>
        <w:t xml:space="preserve">, students, their parents/guardians and their partners, where relevant. Centrelink may only collect this personal information necessary for, or directly related to, the ABSTUDY scheme. Relevant purposes are those identified in the </w:t>
      </w:r>
      <w:r w:rsidRPr="00DC0E4C">
        <w:rPr>
          <w:rFonts w:ascii="Helvetica" w:eastAsia="Times New Roman" w:hAnsi="Helvetica" w:cs="Helvetica"/>
          <w:i/>
          <w:iCs/>
          <w:color w:val="000000"/>
          <w:sz w:val="19"/>
          <w:szCs w:val="19"/>
          <w:lang w:val="en" w:eastAsia="en-AU"/>
        </w:rPr>
        <w:t>Student Assistance Act 1973</w:t>
      </w:r>
      <w:r w:rsidRPr="00DC0E4C">
        <w:rPr>
          <w:rFonts w:ascii="Helvetica" w:eastAsia="Times New Roman" w:hAnsi="Helvetica" w:cs="Helvetica"/>
          <w:color w:val="000000"/>
          <w:sz w:val="19"/>
          <w:szCs w:val="19"/>
          <w:lang w:val="en" w:eastAsia="en-AU"/>
        </w:rPr>
        <w:t>, the Student Assistance Regulations 2003 and this ABSTUDY Policy Manual, or information which is directly related to those purposes.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Centrelink and DEEWR may also disclose personal information where required or </w:t>
      </w:r>
      <w:proofErr w:type="spellStart"/>
      <w:r w:rsidRPr="00DC0E4C">
        <w:rPr>
          <w:rFonts w:ascii="Helvetica" w:eastAsia="Times New Roman" w:hAnsi="Helvetica" w:cs="Helvetica"/>
          <w:color w:val="000000"/>
          <w:sz w:val="19"/>
          <w:szCs w:val="19"/>
          <w:lang w:val="en" w:eastAsia="en-AU"/>
        </w:rPr>
        <w:t>authorised</w:t>
      </w:r>
      <w:proofErr w:type="spellEnd"/>
      <w:r w:rsidRPr="00DC0E4C">
        <w:rPr>
          <w:rFonts w:ascii="Helvetica" w:eastAsia="Times New Roman" w:hAnsi="Helvetica" w:cs="Helvetica"/>
          <w:color w:val="000000"/>
          <w:sz w:val="19"/>
          <w:szCs w:val="19"/>
          <w:lang w:val="en" w:eastAsia="en-AU"/>
        </w:rPr>
        <w:t xml:space="preserve"> by other legislation. For example, DEEWR and Centrelink may disclose personal information to the Australian Taxation Office (ATO) in accordance with the </w:t>
      </w:r>
      <w:r w:rsidRPr="00DC0E4C">
        <w:rPr>
          <w:rFonts w:ascii="Helvetica" w:eastAsia="Times New Roman" w:hAnsi="Helvetica" w:cs="Helvetica"/>
          <w:i/>
          <w:iCs/>
          <w:color w:val="000000"/>
          <w:sz w:val="19"/>
          <w:szCs w:val="19"/>
          <w:lang w:val="en" w:eastAsia="en-AU"/>
        </w:rPr>
        <w:t xml:space="preserve">Data-Matching </w:t>
      </w:r>
      <w:proofErr w:type="spellStart"/>
      <w:r w:rsidRPr="00DC0E4C">
        <w:rPr>
          <w:rFonts w:ascii="Helvetica" w:eastAsia="Times New Roman" w:hAnsi="Helvetica" w:cs="Helvetica"/>
          <w:i/>
          <w:iCs/>
          <w:color w:val="000000"/>
          <w:sz w:val="19"/>
          <w:szCs w:val="19"/>
          <w:lang w:val="en" w:eastAsia="en-AU"/>
        </w:rPr>
        <w:t>Programme</w:t>
      </w:r>
      <w:proofErr w:type="spellEnd"/>
      <w:r w:rsidRPr="00DC0E4C">
        <w:rPr>
          <w:rFonts w:ascii="Helvetica" w:eastAsia="Times New Roman" w:hAnsi="Helvetica" w:cs="Helvetica"/>
          <w:i/>
          <w:iCs/>
          <w:color w:val="000000"/>
          <w:sz w:val="19"/>
          <w:szCs w:val="19"/>
          <w:lang w:val="en" w:eastAsia="en-AU"/>
        </w:rPr>
        <w:t xml:space="preserve"> (Assistance and Tax) Act 1990</w:t>
      </w:r>
      <w:r w:rsidRPr="00DC0E4C">
        <w:rPr>
          <w:rFonts w:ascii="Helvetica" w:eastAsia="Times New Roman" w:hAnsi="Helvetica" w:cs="Helvetica"/>
          <w:color w:val="000000"/>
          <w:sz w:val="19"/>
          <w:szCs w:val="19"/>
          <w:lang w:val="en" w:eastAsia="en-AU"/>
        </w:rPr>
        <w: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Centrelink and DEEWR should otherwise only disclose personal information with the consent of the individual concerned or where permitted or </w:t>
      </w:r>
      <w:proofErr w:type="spellStart"/>
      <w:r w:rsidRPr="00DC0E4C">
        <w:rPr>
          <w:rFonts w:ascii="Helvetica" w:eastAsia="Times New Roman" w:hAnsi="Helvetica" w:cs="Helvetica"/>
          <w:color w:val="000000"/>
          <w:sz w:val="19"/>
          <w:szCs w:val="19"/>
          <w:lang w:val="en" w:eastAsia="en-AU"/>
        </w:rPr>
        <w:t>authorised</w:t>
      </w:r>
      <w:proofErr w:type="spellEnd"/>
      <w:r w:rsidRPr="00DC0E4C">
        <w:rPr>
          <w:rFonts w:ascii="Helvetica" w:eastAsia="Times New Roman" w:hAnsi="Helvetica" w:cs="Helvetica"/>
          <w:color w:val="000000"/>
          <w:sz w:val="19"/>
          <w:szCs w:val="19"/>
          <w:lang w:val="en" w:eastAsia="en-AU"/>
        </w:rPr>
        <w:t xml:space="preserve"> by law.</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b/>
          <w:bCs/>
          <w:color w:val="000000"/>
          <w:sz w:val="19"/>
          <w:szCs w:val="19"/>
          <w:lang w:val="en" w:eastAsia="en-AU"/>
        </w:rPr>
        <w:t>Note</w:t>
      </w:r>
      <w:r w:rsidRPr="00DC0E4C">
        <w:rPr>
          <w:rFonts w:ascii="Helvetica" w:eastAsia="Times New Roman" w:hAnsi="Helvetica" w:cs="Helvetica"/>
          <w:color w:val="000000"/>
          <w:sz w:val="19"/>
          <w:szCs w:val="19"/>
          <w:lang w:val="en" w:eastAsia="en-AU"/>
        </w:rPr>
        <w:t xml:space="preserve">: For more information refer, </w:t>
      </w:r>
      <w:hyperlink r:id="rId32" w:tgtFrame="_blank" w:history="1">
        <w:r w:rsidRPr="00DC0E4C">
          <w:rPr>
            <w:rFonts w:ascii="Helvetica" w:eastAsia="Times New Roman" w:hAnsi="Helvetica" w:cs="Helvetica"/>
            <w:color w:val="3344DD"/>
            <w:sz w:val="19"/>
            <w:szCs w:val="19"/>
            <w:u w:val="single"/>
            <w:lang w:val="en" w:eastAsia="en-AU"/>
          </w:rPr>
          <w:t>Privacy</w:t>
        </w:r>
      </w:hyperlink>
      <w:r w:rsidRPr="00DC0E4C">
        <w:rPr>
          <w:rFonts w:ascii="Helvetica" w:eastAsia="Times New Roman" w:hAnsi="Helvetica" w:cs="Helvetica"/>
          <w:color w:val="000000"/>
          <w:sz w:val="19"/>
          <w:szCs w:val="19"/>
          <w:lang w:val="en" w:eastAsia="en-AU"/>
        </w:rPr>
        <w:t>  or call 1300 363 992.</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1.5 Collection of Information</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Centrelink 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rsidR="00DC0E4C" w:rsidRPr="00DC0E4C" w:rsidRDefault="00DC0E4C" w:rsidP="00DC0E4C">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whether a person who has made a claim for an ABSTUDY benefit is or was qualified to receive the benefit; or </w:t>
      </w:r>
    </w:p>
    <w:p w:rsidR="00DC0E4C" w:rsidRPr="00DC0E4C" w:rsidRDefault="00DC0E4C" w:rsidP="00DC0E4C">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whether an ABSTUDY benefit is payable to the person receiving it; or </w:t>
      </w:r>
    </w:p>
    <w:p w:rsidR="00DC0E4C" w:rsidRPr="00DC0E4C" w:rsidRDefault="00DC0E4C" w:rsidP="00DC0E4C">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application of income management under Part 3B of the Social Security (Administration) Act 1999 to the person.</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If an </w:t>
      </w:r>
      <w:hyperlink r:id="rId33" w:anchor="applicant" w:history="1">
        <w:r w:rsidRPr="00DC0E4C">
          <w:rPr>
            <w:rFonts w:ascii="Helvetica" w:eastAsia="Times New Roman" w:hAnsi="Helvetica" w:cs="Helvetica"/>
            <w:color w:val="3344DD"/>
            <w:sz w:val="19"/>
            <w:szCs w:val="19"/>
            <w:u w:val="single"/>
            <w:lang w:val="en" w:eastAsia="en-AU"/>
          </w:rPr>
          <w:t>applicant</w:t>
        </w:r>
      </w:hyperlink>
      <w:r w:rsidRPr="00DC0E4C">
        <w:rPr>
          <w:rFonts w:ascii="Helvetica" w:eastAsia="Times New Roman" w:hAnsi="Helvetica" w:cs="Helvetica"/>
          <w:color w:val="000000"/>
          <w:sz w:val="19"/>
          <w:szCs w:val="19"/>
          <w:lang w:val="en" w:eastAsia="en-AU"/>
        </w:rPr>
        <w:t xml:space="preserve"> refuses or is unable to provide the additional information required by Centrelink, to make a correct determination in relation to their eligibility for ABSTUDY within the required timeframe of 14 days, their payment may be cancelled and an </w:t>
      </w:r>
      <w:hyperlink r:id="rId34" w:history="1">
        <w:r w:rsidRPr="00DC0E4C">
          <w:rPr>
            <w:rFonts w:ascii="Helvetica" w:eastAsia="Times New Roman" w:hAnsi="Helvetica" w:cs="Helvetica"/>
            <w:color w:val="3344DD"/>
            <w:sz w:val="19"/>
            <w:szCs w:val="19"/>
            <w:u w:val="single"/>
            <w:lang w:val="en" w:eastAsia="en-AU"/>
          </w:rPr>
          <w:t>overpayment</w:t>
        </w:r>
      </w:hyperlink>
      <w:r w:rsidRPr="00DC0E4C">
        <w:rPr>
          <w:rFonts w:ascii="Helvetica" w:eastAsia="Times New Roman" w:hAnsi="Helvetica" w:cs="Helvetica"/>
          <w:color w:val="000000"/>
          <w:sz w:val="19"/>
          <w:szCs w:val="19"/>
          <w:lang w:val="en" w:eastAsia="en-AU"/>
        </w:rPr>
        <w:t xml:space="preserve"> raised against the </w:t>
      </w:r>
      <w:hyperlink r:id="rId35" w:anchor="Applicant" w:history="1">
        <w:r w:rsidRPr="00DC0E4C">
          <w:rPr>
            <w:rFonts w:ascii="Helvetica" w:eastAsia="Times New Roman" w:hAnsi="Helvetica" w:cs="Helvetica"/>
            <w:color w:val="3344DD"/>
            <w:sz w:val="19"/>
            <w:szCs w:val="19"/>
            <w:u w:val="single"/>
            <w:lang w:val="en" w:eastAsia="en-AU"/>
          </w:rPr>
          <w:t>applicant</w:t>
        </w:r>
      </w:hyperlink>
      <w:r w:rsidRPr="00DC0E4C">
        <w:rPr>
          <w:rFonts w:ascii="Helvetica" w:eastAsia="Times New Roman" w:hAnsi="Helvetica" w:cs="Helvetica"/>
          <w:color w:val="000000"/>
          <w:sz w:val="19"/>
          <w:szCs w:val="19"/>
          <w:lang w:val="en" w:eastAsia="en-AU"/>
        </w:rPr>
        <w:t xml:space="preserve"> (refer </w:t>
      </w:r>
      <w:hyperlink r:id="rId36" w:tgtFrame="_blank" w:history="1">
        <w:r w:rsidRPr="00DC0E4C">
          <w:rPr>
            <w:rFonts w:ascii="Helvetica" w:eastAsia="Times New Roman" w:hAnsi="Helvetica" w:cs="Helvetica"/>
            <w:i/>
            <w:iCs/>
            <w:color w:val="3344DD"/>
            <w:sz w:val="19"/>
            <w:szCs w:val="19"/>
            <w:u w:val="single"/>
            <w:lang w:val="en" w:eastAsia="en-AU"/>
          </w:rPr>
          <w:t>Student Assistance Act 1973</w:t>
        </w:r>
      </w:hyperlink>
      <w:r w:rsidRPr="00DC0E4C">
        <w:rPr>
          <w:rFonts w:ascii="Helvetica" w:eastAsia="Times New Roman" w:hAnsi="Helvetica" w:cs="Helvetica"/>
          <w:i/>
          <w:iCs/>
          <w:color w:val="000000"/>
          <w:sz w:val="19"/>
          <w:szCs w:val="19"/>
          <w:lang w:val="en" w:eastAsia="en-AU"/>
        </w:rPr>
        <w:t> </w:t>
      </w:r>
      <w:r w:rsidRPr="00DC0E4C">
        <w:rPr>
          <w:rFonts w:ascii="Helvetica" w:eastAsia="Times New Roman" w:hAnsi="Helvetica" w:cs="Helvetica"/>
          <w:color w:val="000000"/>
          <w:sz w:val="19"/>
          <w:szCs w:val="19"/>
          <w:lang w:val="en" w:eastAsia="en-AU"/>
        </w:rPr>
        <w:t>).</w:t>
      </w:r>
    </w:p>
    <w:p w:rsidR="00DC0E4C" w:rsidRDefault="00DC0E4C">
      <w:pPr>
        <w:rPr>
          <w:rStyle w:val="BookTitle"/>
          <w:i w:val="0"/>
          <w:iCs w:val="0"/>
          <w:smallCaps w:val="0"/>
          <w:spacing w:val="0"/>
        </w:rPr>
      </w:pPr>
      <w:r>
        <w:rPr>
          <w:rStyle w:val="BookTitle"/>
          <w:i w:val="0"/>
          <w:iCs w:val="0"/>
          <w:smallCaps w:val="0"/>
          <w:spacing w:val="0"/>
        </w:rPr>
        <w:br w:type="page"/>
      </w:r>
    </w:p>
    <w:p w:rsidR="00DC0E4C" w:rsidRPr="00DC0E4C" w:rsidRDefault="00DC0E4C" w:rsidP="00DC0E4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DC0E4C">
        <w:rPr>
          <w:rFonts w:ascii="Helvetica" w:eastAsia="Times New Roman" w:hAnsi="Helvetica" w:cs="Helvetica"/>
          <w:color w:val="FFFFFF"/>
          <w:sz w:val="29"/>
          <w:szCs w:val="29"/>
          <w:lang w:val="en" w:eastAsia="en-AU"/>
        </w:rPr>
        <w:lastRenderedPageBreak/>
        <w:t xml:space="preserve">Chapter 2 - Customer Obligations - Change in Circumstances </w:t>
      </w:r>
    </w:p>
    <w:p w:rsidR="00DC0E4C" w:rsidRPr="00DC0E4C" w:rsidRDefault="00DC0E4C" w:rsidP="00DC0E4C">
      <w:pPr>
        <w:shd w:val="clear" w:color="auto" w:fill="FFFFFF"/>
        <w:spacing w:after="0" w:line="240" w:lineRule="auto"/>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You are here: </w:t>
      </w:r>
      <w:hyperlink r:id="rId37" w:tooltip="Indigenous" w:history="1">
        <w:r w:rsidRPr="00DC0E4C">
          <w:rPr>
            <w:rFonts w:ascii="Helvetica" w:eastAsia="Times New Roman" w:hAnsi="Helvetica" w:cs="Helvetica"/>
            <w:color w:val="3344DD"/>
            <w:sz w:val="19"/>
            <w:szCs w:val="19"/>
            <w:u w:val="single"/>
            <w:lang w:val="en" w:eastAsia="en-AU"/>
          </w:rPr>
          <w:t>Indigenous</w:t>
        </w:r>
      </w:hyperlink>
      <w:r w:rsidRPr="00DC0E4C">
        <w:rPr>
          <w:rFonts w:ascii="Helvetica" w:eastAsia="Times New Roman" w:hAnsi="Helvetica" w:cs="Helvetica"/>
          <w:color w:val="000000"/>
          <w:sz w:val="19"/>
          <w:szCs w:val="19"/>
          <w:lang w:val="en" w:eastAsia="en-AU"/>
        </w:rPr>
        <w:t xml:space="preserve"> &gt; </w:t>
      </w:r>
      <w:hyperlink r:id="rId38" w:tooltip="Indigenous Schooling" w:history="1">
        <w:r w:rsidRPr="00DC0E4C">
          <w:rPr>
            <w:rFonts w:ascii="Helvetica" w:eastAsia="Times New Roman" w:hAnsi="Helvetica" w:cs="Helvetica"/>
            <w:color w:val="3344DD"/>
            <w:sz w:val="19"/>
            <w:szCs w:val="19"/>
            <w:u w:val="single"/>
            <w:lang w:val="en" w:eastAsia="en-AU"/>
          </w:rPr>
          <w:t>Indigenous Schooling</w:t>
        </w:r>
      </w:hyperlink>
      <w:r w:rsidRPr="00DC0E4C">
        <w:rPr>
          <w:rFonts w:ascii="Helvetica" w:eastAsia="Times New Roman" w:hAnsi="Helvetica" w:cs="Helvetica"/>
          <w:color w:val="000000"/>
          <w:sz w:val="19"/>
          <w:szCs w:val="19"/>
          <w:lang w:val="en" w:eastAsia="en-AU"/>
        </w:rPr>
        <w:t xml:space="preserve"> &gt; </w:t>
      </w:r>
      <w:hyperlink r:id="rId39" w:history="1">
        <w:r w:rsidRPr="00DC0E4C">
          <w:rPr>
            <w:rFonts w:ascii="Helvetica" w:eastAsia="Times New Roman" w:hAnsi="Helvetica" w:cs="Helvetica"/>
            <w:color w:val="3344DD"/>
            <w:sz w:val="19"/>
            <w:szCs w:val="19"/>
            <w:u w:val="single"/>
            <w:lang w:val="en" w:eastAsia="en-AU"/>
          </w:rPr>
          <w:t>Programs</w:t>
        </w:r>
      </w:hyperlink>
      <w:r w:rsidRPr="00DC0E4C">
        <w:rPr>
          <w:rFonts w:ascii="Helvetica" w:eastAsia="Times New Roman" w:hAnsi="Helvetica" w:cs="Helvetica"/>
          <w:color w:val="000000"/>
          <w:sz w:val="19"/>
          <w:szCs w:val="19"/>
          <w:lang w:val="en" w:eastAsia="en-AU"/>
        </w:rPr>
        <w:t xml:space="preserve"> &gt; </w:t>
      </w:r>
      <w:hyperlink r:id="rId40" w:tooltip="ABSTUDY Policy Manual" w:history="1">
        <w:r w:rsidRPr="00DC0E4C">
          <w:rPr>
            <w:rFonts w:ascii="Helvetica" w:eastAsia="Times New Roman" w:hAnsi="Helvetica" w:cs="Helvetica"/>
            <w:color w:val="3344DD"/>
            <w:sz w:val="19"/>
            <w:szCs w:val="19"/>
            <w:u w:val="single"/>
            <w:lang w:val="en" w:eastAsia="en-AU"/>
          </w:rPr>
          <w:t>ABSTUDY Policy Manual</w:t>
        </w:r>
      </w:hyperlink>
      <w:r w:rsidRPr="00DC0E4C">
        <w:rPr>
          <w:rFonts w:ascii="Helvetica" w:eastAsia="Times New Roman" w:hAnsi="Helvetica" w:cs="Helvetica"/>
          <w:color w:val="000000"/>
          <w:sz w:val="19"/>
          <w:szCs w:val="19"/>
          <w:lang w:val="en" w:eastAsia="en-AU"/>
        </w:rPr>
        <w:t xml:space="preserve"> &gt; </w:t>
      </w:r>
      <w:hyperlink r:id="rId41" w:tooltip="ABSTUDY Policy Manual 2012" w:history="1">
        <w:r w:rsidRPr="00DC0E4C">
          <w:rPr>
            <w:rFonts w:ascii="Helvetica" w:eastAsia="Times New Roman" w:hAnsi="Helvetica" w:cs="Helvetica"/>
            <w:color w:val="3344DD"/>
            <w:sz w:val="19"/>
            <w:szCs w:val="19"/>
            <w:u w:val="single"/>
            <w:lang w:val="en" w:eastAsia="en-AU"/>
          </w:rPr>
          <w:t>2012</w:t>
        </w:r>
      </w:hyperlink>
      <w:r w:rsidRPr="00DC0E4C">
        <w:rPr>
          <w:rFonts w:ascii="Helvetica" w:eastAsia="Times New Roman" w:hAnsi="Helvetica" w:cs="Helvetica"/>
          <w:color w:val="000000"/>
          <w:sz w:val="19"/>
          <w:szCs w:val="19"/>
          <w:lang w:val="en" w:eastAsia="en-AU"/>
        </w:rPr>
        <w:t xml:space="preserve"> &gt; </w:t>
      </w:r>
      <w:hyperlink r:id="rId42" w:history="1">
        <w:r w:rsidRPr="00DC0E4C">
          <w:rPr>
            <w:rFonts w:ascii="Helvetica" w:eastAsia="Times New Roman" w:hAnsi="Helvetica" w:cs="Helvetica"/>
            <w:color w:val="3344DD"/>
            <w:sz w:val="19"/>
            <w:szCs w:val="19"/>
            <w:u w:val="single"/>
            <w:lang w:val="en" w:eastAsia="en-AU"/>
          </w:rPr>
          <w:t>Administration of ABSTUDY</w:t>
        </w:r>
      </w:hyperlink>
      <w:r w:rsidRPr="00DC0E4C">
        <w:rPr>
          <w:rFonts w:ascii="Helvetica" w:eastAsia="Times New Roman" w:hAnsi="Helvetica" w:cs="Helvetica"/>
          <w:color w:val="000000"/>
          <w:sz w:val="19"/>
          <w:szCs w:val="19"/>
          <w:lang w:val="en" w:eastAsia="en-AU"/>
        </w:rPr>
        <w:t xml:space="preserve"> &gt; Chapter 2 - Customer Obligations - Change in Circumstances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This chapter discusses a recipient’s change in circumstances, and how those changes effect ABSTUDY eligibility and entitlements. Notification of these changes is the responsibility of the recipient.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b/>
          <w:bCs/>
          <w:color w:val="000000"/>
          <w:sz w:val="19"/>
          <w:szCs w:val="19"/>
          <w:lang w:val="en" w:eastAsia="en-AU"/>
        </w:rPr>
        <w:t>On this page</w:t>
      </w:r>
    </w:p>
    <w:p w:rsidR="00DC0E4C" w:rsidRPr="00DC0E4C" w:rsidRDefault="0040632E" w:rsidP="00DC0E4C">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43" w:anchor="2.1_notification_of_changes_%u2013_customer_obligations" w:history="1">
        <w:r w:rsidR="00DC0E4C" w:rsidRPr="00DC0E4C">
          <w:rPr>
            <w:rFonts w:ascii="Helvetica" w:eastAsia="Times New Roman" w:hAnsi="Helvetica" w:cs="Helvetica"/>
            <w:color w:val="3344DD"/>
            <w:sz w:val="19"/>
            <w:szCs w:val="19"/>
            <w:u w:val="single"/>
            <w:lang w:val="en" w:eastAsia="en-AU"/>
          </w:rPr>
          <w:t>2.1  Notification of changes – Recipient Obligations</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44" w:anchor="2.2_failure_to_advise_centrelink_of_prescribed_events" w:history="1">
        <w:r w:rsidR="00DC0E4C" w:rsidRPr="00DC0E4C">
          <w:rPr>
            <w:rFonts w:ascii="Helvetica" w:eastAsia="Times New Roman" w:hAnsi="Helvetica" w:cs="Helvetica"/>
            <w:color w:val="3344DD"/>
            <w:sz w:val="19"/>
            <w:szCs w:val="19"/>
            <w:u w:val="single"/>
            <w:lang w:val="en" w:eastAsia="en-AU"/>
          </w:rPr>
          <w:t>2.2  Failure to advise Centrelink of prescribed events</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45" w:anchor="2.3_false_or_misleading_information" w:history="1">
        <w:r w:rsidR="00DC0E4C" w:rsidRPr="00DC0E4C">
          <w:rPr>
            <w:rFonts w:ascii="Helvetica" w:eastAsia="Times New Roman" w:hAnsi="Helvetica" w:cs="Helvetica"/>
            <w:color w:val="3344DD"/>
            <w:sz w:val="19"/>
            <w:szCs w:val="19"/>
            <w:u w:val="single"/>
            <w:lang w:val="en" w:eastAsia="en-AU"/>
          </w:rPr>
          <w:t>2.3  False or misleading information</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46" w:anchor="2.4_suspension_and_cancellation_of_abstudy_payments" w:history="1">
        <w:r w:rsidR="00DC0E4C" w:rsidRPr="00DC0E4C">
          <w:rPr>
            <w:rFonts w:ascii="Helvetica" w:eastAsia="Times New Roman" w:hAnsi="Helvetica" w:cs="Helvetica"/>
            <w:color w:val="3344DD"/>
            <w:sz w:val="19"/>
            <w:szCs w:val="19"/>
            <w:u w:val="single"/>
            <w:lang w:val="en" w:eastAsia="en-AU"/>
          </w:rPr>
          <w:t>2.4  Suspension and cancellation of ABSTUDY payments</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47" w:anchor="2.5_change_of_circumstance" w:history="1">
        <w:r w:rsidR="00DC0E4C" w:rsidRPr="00DC0E4C">
          <w:rPr>
            <w:rFonts w:ascii="Helvetica" w:eastAsia="Times New Roman" w:hAnsi="Helvetica" w:cs="Helvetica"/>
            <w:color w:val="3344DD"/>
            <w:sz w:val="19"/>
            <w:szCs w:val="19"/>
            <w:u w:val="single"/>
            <w:lang w:val="en" w:eastAsia="en-AU"/>
          </w:rPr>
          <w:t>2.5  Change of Circumstance</w:t>
        </w:r>
      </w:hyperlink>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2.1</w:t>
      </w:r>
      <w:proofErr w:type="gramStart"/>
      <w:r w:rsidRPr="00DC0E4C">
        <w:rPr>
          <w:rFonts w:ascii="Helvetica" w:eastAsia="Times New Roman" w:hAnsi="Helvetica" w:cs="Helvetica"/>
          <w:color w:val="333333"/>
          <w:sz w:val="27"/>
          <w:szCs w:val="27"/>
          <w:lang w:val="en" w:eastAsia="en-AU"/>
        </w:rPr>
        <w:t>  Notification</w:t>
      </w:r>
      <w:proofErr w:type="gramEnd"/>
      <w:r w:rsidRPr="00DC0E4C">
        <w:rPr>
          <w:rFonts w:ascii="Helvetica" w:eastAsia="Times New Roman" w:hAnsi="Helvetica" w:cs="Helvetica"/>
          <w:color w:val="333333"/>
          <w:sz w:val="27"/>
          <w:szCs w:val="27"/>
          <w:lang w:val="en" w:eastAsia="en-AU"/>
        </w:rPr>
        <w:t xml:space="preserve"> of changes – Recipient Obligations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Under Section 48 of the </w:t>
      </w:r>
      <w:r w:rsidRPr="00DC0E4C">
        <w:rPr>
          <w:rFonts w:ascii="Helvetica" w:eastAsia="Times New Roman" w:hAnsi="Helvetica" w:cs="Helvetica"/>
          <w:i/>
          <w:iCs/>
          <w:color w:val="000000"/>
          <w:sz w:val="19"/>
          <w:szCs w:val="19"/>
          <w:lang w:val="en" w:eastAsia="en-AU"/>
        </w:rPr>
        <w:t>Student Assistance Act 1973</w:t>
      </w:r>
      <w:r w:rsidRPr="00DC0E4C">
        <w:rPr>
          <w:rFonts w:ascii="Helvetica" w:eastAsia="Times New Roman" w:hAnsi="Helvetica" w:cs="Helvetica"/>
          <w:color w:val="000000"/>
          <w:sz w:val="19"/>
          <w:szCs w:val="19"/>
          <w:lang w:val="en" w:eastAsia="en-AU"/>
        </w:rPr>
        <w:t>, ABSTUDY Payees must advise Centrelink within fourteen days of the occurrence of any "</w:t>
      </w:r>
      <w:hyperlink r:id="rId48" w:anchor="Prescribed_Event" w:history="1">
        <w:r w:rsidRPr="00DC0E4C">
          <w:rPr>
            <w:rFonts w:ascii="Helvetica" w:eastAsia="Times New Roman" w:hAnsi="Helvetica" w:cs="Helvetica"/>
            <w:color w:val="3344DD"/>
            <w:sz w:val="19"/>
            <w:szCs w:val="19"/>
            <w:u w:val="single"/>
            <w:lang w:val="en" w:eastAsia="en-AU"/>
          </w:rPr>
          <w:t>prescribed event</w:t>
        </w:r>
      </w:hyperlink>
      <w:r w:rsidRPr="00DC0E4C">
        <w:rPr>
          <w:rFonts w:ascii="Helvetica" w:eastAsia="Times New Roman" w:hAnsi="Helvetica" w:cs="Helvetica"/>
          <w:color w:val="000000"/>
          <w:sz w:val="19"/>
          <w:szCs w:val="19"/>
          <w:lang w:val="en" w:eastAsia="en-AU"/>
        </w:rPr>
        <w:t xml:space="preserve">" as listed in Regulation 6 and Schedule 1 of the </w:t>
      </w:r>
      <w:r w:rsidRPr="00DC0E4C">
        <w:rPr>
          <w:rFonts w:ascii="Helvetica" w:eastAsia="Times New Roman" w:hAnsi="Helvetica" w:cs="Helvetica"/>
          <w:i/>
          <w:iCs/>
          <w:color w:val="000000"/>
          <w:sz w:val="19"/>
          <w:szCs w:val="19"/>
          <w:lang w:val="en" w:eastAsia="en-AU"/>
        </w:rPr>
        <w:t xml:space="preserve">Student Assistance Regulations 2003 </w:t>
      </w:r>
      <w:r w:rsidRPr="00DC0E4C">
        <w:rPr>
          <w:rFonts w:ascii="Helvetica" w:eastAsia="Times New Roman" w:hAnsi="Helvetica" w:cs="Helvetica"/>
          <w:color w:val="000000"/>
          <w:sz w:val="19"/>
          <w:szCs w:val="19"/>
          <w:lang w:val="en" w:eastAsia="en-AU"/>
        </w:rPr>
        <w:t>(detailed below)</w:t>
      </w:r>
      <w:r w:rsidRPr="00DC0E4C">
        <w:rPr>
          <w:rFonts w:ascii="Helvetica" w:eastAsia="Times New Roman" w:hAnsi="Helvetica" w:cs="Helvetica"/>
          <w:i/>
          <w:iCs/>
          <w:color w:val="000000"/>
          <w:sz w:val="19"/>
          <w:szCs w:val="19"/>
          <w:lang w:val="en" w:eastAsia="en-AU"/>
        </w:rPr>
        <w:t>.</w:t>
      </w:r>
      <w:r w:rsidRPr="00DC0E4C">
        <w:rPr>
          <w:rFonts w:ascii="Helvetica" w:eastAsia="Times New Roman" w:hAnsi="Helvetica" w:cs="Helvetica"/>
          <w:color w:val="000000"/>
          <w:sz w:val="19"/>
          <w:szCs w:val="19"/>
          <w:lang w:val="en" w:eastAsia="en-AU"/>
        </w:rPr>
        <w:t>  An occurrence of a "prescribed event" is sometimes referred to as a "</w:t>
      </w:r>
      <w:hyperlink r:id="rId49" w:anchor="2.5_change_of_circumstance" w:history="1">
        <w:r w:rsidRPr="00DC0E4C">
          <w:rPr>
            <w:rFonts w:ascii="Helvetica" w:eastAsia="Times New Roman" w:hAnsi="Helvetica" w:cs="Helvetica"/>
            <w:color w:val="3344DD"/>
            <w:sz w:val="19"/>
            <w:szCs w:val="19"/>
            <w:u w:val="single"/>
            <w:lang w:val="en" w:eastAsia="en-AU"/>
          </w:rPr>
          <w:t>change in circumstances</w:t>
        </w:r>
      </w:hyperlink>
      <w:r w:rsidRPr="00DC0E4C">
        <w:rPr>
          <w:rFonts w:ascii="Helvetica" w:eastAsia="Times New Roman" w:hAnsi="Helvetica" w:cs="Helvetica"/>
          <w:color w:val="000000"/>
          <w:sz w:val="19"/>
          <w:szCs w:val="19"/>
          <w:lang w:val="en" w:eastAsia="en-AU"/>
        </w:rPr>
        <w: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(1) For Section 48 of the </w:t>
      </w:r>
      <w:r w:rsidRPr="00DC0E4C">
        <w:rPr>
          <w:rFonts w:ascii="Helvetica" w:eastAsia="Times New Roman" w:hAnsi="Helvetica" w:cs="Helvetica"/>
          <w:i/>
          <w:iCs/>
          <w:color w:val="000000"/>
          <w:sz w:val="19"/>
          <w:szCs w:val="19"/>
          <w:lang w:val="en" w:eastAsia="en-AU"/>
        </w:rPr>
        <w:t>Student Assistance Act</w:t>
      </w:r>
      <w:r w:rsidRPr="00DC0E4C">
        <w:rPr>
          <w:rFonts w:ascii="Helvetica" w:eastAsia="Times New Roman" w:hAnsi="Helvetica" w:cs="Helvetica"/>
          <w:color w:val="000000"/>
          <w:sz w:val="19"/>
          <w:szCs w:val="19"/>
          <w:lang w:val="en" w:eastAsia="en-AU"/>
        </w:rPr>
        <w:t>, each of the following is a prescribed event in relation to a person who is receiving, or entitled to receive, an amount under the ABSTUDY Scheme:</w:t>
      </w:r>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t>Part 1 - ABSTUDY Payee: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101</w:t>
      </w:r>
      <w:r w:rsidRPr="00DC0E4C">
        <w:rPr>
          <w:rFonts w:ascii="Helvetica" w:eastAsia="Times New Roman" w:hAnsi="Helvetica" w:cs="Helvetica"/>
          <w:b/>
          <w:bCs/>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does</w:t>
      </w:r>
      <w:proofErr w:type="gramEnd"/>
      <w:r w:rsidRPr="00DC0E4C">
        <w:rPr>
          <w:rFonts w:ascii="Helvetica" w:eastAsia="Times New Roman" w:hAnsi="Helvetica" w:cs="Helvetica"/>
          <w:color w:val="000000"/>
          <w:sz w:val="19"/>
          <w:szCs w:val="19"/>
          <w:lang w:val="en" w:eastAsia="en-AU"/>
        </w:rPr>
        <w:t xml:space="preserve"> not </w:t>
      </w:r>
      <w:proofErr w:type="spellStart"/>
      <w:r w:rsidRPr="00DC0E4C">
        <w:rPr>
          <w:rFonts w:ascii="Helvetica" w:eastAsia="Times New Roman" w:hAnsi="Helvetica" w:cs="Helvetica"/>
          <w:color w:val="000000"/>
          <w:sz w:val="19"/>
          <w:szCs w:val="19"/>
          <w:lang w:val="en" w:eastAsia="en-AU"/>
        </w:rPr>
        <w:t>enrol</w:t>
      </w:r>
      <w:proofErr w:type="spellEnd"/>
      <w:r w:rsidRPr="00DC0E4C">
        <w:rPr>
          <w:rFonts w:ascii="Helvetica" w:eastAsia="Times New Roman" w:hAnsi="Helvetica" w:cs="Helvetica"/>
          <w:color w:val="000000"/>
          <w:sz w:val="19"/>
          <w:szCs w:val="19"/>
          <w:lang w:val="en" w:eastAsia="en-AU"/>
        </w:rPr>
        <w:t xml:space="preserve"> in the course to which the amount relates by the end of the enrolment period,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102</w:t>
      </w:r>
      <w:r w:rsidRPr="00DC0E4C">
        <w:rPr>
          <w:rFonts w:ascii="Helvetica" w:eastAsia="Times New Roman" w:hAnsi="Helvetica" w:cs="Helvetica"/>
          <w:b/>
          <w:bCs/>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does</w:t>
      </w:r>
      <w:proofErr w:type="gramEnd"/>
      <w:r w:rsidRPr="00DC0E4C">
        <w:rPr>
          <w:rFonts w:ascii="Helvetica" w:eastAsia="Times New Roman" w:hAnsi="Helvetica" w:cs="Helvetica"/>
          <w:color w:val="000000"/>
          <w:sz w:val="19"/>
          <w:szCs w:val="19"/>
          <w:lang w:val="en" w:eastAsia="en-AU"/>
        </w:rPr>
        <w:t xml:space="preserve"> not begin the course within the first 3 weeks of the first day it is offered,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 xml:space="preserve">103 </w:t>
      </w:r>
      <w:r w:rsidRPr="00DC0E4C">
        <w:rPr>
          <w:rFonts w:ascii="Helvetica" w:eastAsia="Times New Roman" w:hAnsi="Helvetica" w:cs="Helvetica"/>
          <w:b/>
          <w:bCs/>
          <w:color w:val="000000"/>
          <w:sz w:val="19"/>
          <w:szCs w:val="19"/>
          <w:lang w:val="en" w:eastAsia="en-AU"/>
        </w:rPr>
        <w:t xml:space="preserve">- </w:t>
      </w:r>
      <w:proofErr w:type="gramStart"/>
      <w:r w:rsidRPr="00DC0E4C">
        <w:rPr>
          <w:rFonts w:ascii="Helvetica" w:eastAsia="Times New Roman" w:hAnsi="Helvetica" w:cs="Helvetica"/>
          <w:color w:val="000000"/>
          <w:sz w:val="19"/>
          <w:szCs w:val="19"/>
          <w:lang w:val="en" w:eastAsia="en-AU"/>
        </w:rPr>
        <w:t>cancels</w:t>
      </w:r>
      <w:proofErr w:type="gramEnd"/>
      <w:r w:rsidRPr="00DC0E4C">
        <w:rPr>
          <w:rFonts w:ascii="Helvetica" w:eastAsia="Times New Roman" w:hAnsi="Helvetica" w:cs="Helvetica"/>
          <w:color w:val="000000"/>
          <w:sz w:val="19"/>
          <w:szCs w:val="19"/>
          <w:lang w:val="en" w:eastAsia="en-AU"/>
        </w:rPr>
        <w:t xml:space="preserve"> his or her enrolment in the course to which the amount relates,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104</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has</w:t>
      </w:r>
      <w:proofErr w:type="gramEnd"/>
      <w:r w:rsidRPr="00DC0E4C">
        <w:rPr>
          <w:rFonts w:ascii="Helvetica" w:eastAsia="Times New Roman" w:hAnsi="Helvetica" w:cs="Helvetica"/>
          <w:color w:val="000000"/>
          <w:sz w:val="19"/>
          <w:szCs w:val="19"/>
          <w:lang w:val="en" w:eastAsia="en-AU"/>
        </w:rPr>
        <w:t xml:space="preserve"> his or her enrolment cancelled by the education institution,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105</w:t>
      </w:r>
      <w:r w:rsidRPr="00DC0E4C">
        <w:rPr>
          <w:rFonts w:ascii="Helvetica" w:eastAsia="Times New Roman" w:hAnsi="Helvetica" w:cs="Helvetica"/>
          <w:b/>
          <w:bCs/>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discontinues</w:t>
      </w:r>
      <w:proofErr w:type="gramEnd"/>
      <w:r w:rsidRPr="00DC0E4C">
        <w:rPr>
          <w:rFonts w:ascii="Helvetica" w:eastAsia="Times New Roman" w:hAnsi="Helvetica" w:cs="Helvetica"/>
          <w:color w:val="000000"/>
          <w:sz w:val="19"/>
          <w:szCs w:val="19"/>
          <w:lang w:val="en" w:eastAsia="en-AU"/>
        </w:rPr>
        <w:t xml:space="preserve"> the course to which the amount relates,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106 - </w:t>
      </w:r>
      <w:proofErr w:type="gramStart"/>
      <w:r w:rsidRPr="00DC0E4C">
        <w:rPr>
          <w:rFonts w:ascii="Helvetica" w:eastAsia="Times New Roman" w:hAnsi="Helvetica" w:cs="Helvetica"/>
          <w:color w:val="000000"/>
          <w:sz w:val="19"/>
          <w:szCs w:val="19"/>
          <w:lang w:val="en" w:eastAsia="en-AU"/>
        </w:rPr>
        <w:t>discontinues</w:t>
      </w:r>
      <w:proofErr w:type="gramEnd"/>
      <w:r w:rsidRPr="00DC0E4C">
        <w:rPr>
          <w:rFonts w:ascii="Helvetica" w:eastAsia="Times New Roman" w:hAnsi="Helvetica" w:cs="Helvetica"/>
          <w:color w:val="000000"/>
          <w:sz w:val="19"/>
          <w:szCs w:val="19"/>
          <w:lang w:val="en" w:eastAsia="en-AU"/>
        </w:rPr>
        <w:t xml:space="preserve"> full-time study in the course to which the amount relates,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107</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reduces</w:t>
      </w:r>
      <w:proofErr w:type="gramEnd"/>
      <w:r w:rsidRPr="00DC0E4C">
        <w:rPr>
          <w:rFonts w:ascii="Helvetica" w:eastAsia="Times New Roman" w:hAnsi="Helvetica" w:cs="Helvetica"/>
          <w:color w:val="000000"/>
          <w:sz w:val="19"/>
          <w:szCs w:val="19"/>
          <w:lang w:val="en" w:eastAsia="en-AU"/>
        </w:rPr>
        <w:t xml:space="preserve"> his or her approved 25 per cent, or two-thirds, concessional study-load under the ABSTUDY Scheme,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108</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begins</w:t>
      </w:r>
      <w:proofErr w:type="gramEnd"/>
      <w:r w:rsidRPr="00DC0E4C">
        <w:rPr>
          <w:rFonts w:ascii="Helvetica" w:eastAsia="Times New Roman" w:hAnsi="Helvetica" w:cs="Helvetica"/>
          <w:color w:val="000000"/>
          <w:sz w:val="19"/>
          <w:szCs w:val="19"/>
          <w:lang w:val="en" w:eastAsia="en-AU"/>
        </w:rPr>
        <w:t xml:space="preserve"> to receive a benefit for education or vocational training from the Commonwealth or a Commonwealth authority, or a State or Territory Department or authority,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108A</w:t>
      </w:r>
      <w:r w:rsidRPr="00DC0E4C">
        <w:rPr>
          <w:rFonts w:ascii="Helvetica" w:eastAsia="Times New Roman" w:hAnsi="Helvetica" w:cs="Helvetica"/>
          <w:color w:val="000000"/>
          <w:sz w:val="19"/>
          <w:szCs w:val="19"/>
          <w:lang w:val="en" w:eastAsia="en-AU"/>
        </w:rPr>
        <w:t xml:space="preserve"> - has received/is receiving a Commonwealth Scholarship, Student Start-up Scholarship, or Relocation Scholarship,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lastRenderedPageBreak/>
        <w:t>109</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begins</w:t>
      </w:r>
      <w:proofErr w:type="gramEnd"/>
      <w:r w:rsidRPr="00DC0E4C">
        <w:rPr>
          <w:rFonts w:ascii="Helvetica" w:eastAsia="Times New Roman" w:hAnsi="Helvetica" w:cs="Helvetica"/>
          <w:color w:val="000000"/>
          <w:sz w:val="19"/>
          <w:szCs w:val="19"/>
          <w:lang w:val="en" w:eastAsia="en-AU"/>
        </w:rPr>
        <w:t xml:space="preserve"> to receive a pension or payment under the </w:t>
      </w:r>
      <w:r w:rsidRPr="00DC0E4C">
        <w:rPr>
          <w:rFonts w:ascii="Helvetica" w:eastAsia="Times New Roman" w:hAnsi="Helvetica" w:cs="Helvetica"/>
          <w:i/>
          <w:iCs/>
          <w:color w:val="000000"/>
          <w:sz w:val="19"/>
          <w:szCs w:val="19"/>
          <w:lang w:val="en" w:eastAsia="en-AU"/>
        </w:rPr>
        <w:t>Veterans' Entitlement Act 1986</w:t>
      </w:r>
      <w:r w:rsidRPr="00DC0E4C">
        <w:rPr>
          <w:rFonts w:ascii="Helvetica" w:eastAsia="Times New Roman" w:hAnsi="Helvetica" w:cs="Helvetica"/>
          <w:color w:val="000000"/>
          <w:sz w:val="19"/>
          <w:szCs w:val="19"/>
          <w:lang w:val="en" w:eastAsia="en-AU"/>
        </w:rPr>
        <w:t xml:space="preserv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110</w:t>
      </w:r>
      <w:r w:rsidRPr="00DC0E4C">
        <w:rPr>
          <w:rFonts w:ascii="Helvetica" w:eastAsia="Times New Roman" w:hAnsi="Helvetica" w:cs="Helvetica"/>
          <w:color w:val="000000"/>
          <w:sz w:val="19"/>
          <w:szCs w:val="19"/>
          <w:lang w:val="en" w:eastAsia="en-AU"/>
        </w:rPr>
        <w:t xml:space="preserve"> - becomes an Australian Apprentice or ceases to be an Australian Apprentice,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111</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ceases</w:t>
      </w:r>
      <w:proofErr w:type="gramEnd"/>
      <w:r w:rsidRPr="00DC0E4C">
        <w:rPr>
          <w:rFonts w:ascii="Helvetica" w:eastAsia="Times New Roman" w:hAnsi="Helvetica" w:cs="Helvetica"/>
          <w:color w:val="000000"/>
          <w:sz w:val="19"/>
          <w:szCs w:val="19"/>
          <w:lang w:val="en" w:eastAsia="en-AU"/>
        </w:rPr>
        <w:t xml:space="preserve"> to receive an ABSTUDY Pensioner Education Supplement qualifying payment under the ABSTUDY Scheme,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112</w:t>
      </w:r>
      <w:r w:rsidRPr="00DC0E4C">
        <w:rPr>
          <w:rFonts w:ascii="Helvetica" w:eastAsia="Times New Roman" w:hAnsi="Helvetica" w:cs="Helvetica"/>
          <w:color w:val="000000"/>
          <w:sz w:val="19"/>
          <w:szCs w:val="19"/>
          <w:lang w:val="en" w:eastAsia="en-AU"/>
        </w:rPr>
        <w:t xml:space="preserve"> - ceases to qualify for an independent or away from home living allowance under the ABSTUDY Scheme,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113</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stops</w:t>
      </w:r>
      <w:proofErr w:type="gramEnd"/>
      <w:r w:rsidRPr="00DC0E4C">
        <w:rPr>
          <w:rFonts w:ascii="Helvetica" w:eastAsia="Times New Roman" w:hAnsi="Helvetica" w:cs="Helvetica"/>
          <w:color w:val="000000"/>
          <w:sz w:val="19"/>
          <w:szCs w:val="19"/>
          <w:lang w:val="en" w:eastAsia="en-AU"/>
        </w:rPr>
        <w:t xml:space="preserve"> living permanently with his or her partner,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114</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is</w:t>
      </w:r>
      <w:proofErr w:type="gramEnd"/>
      <w:r w:rsidRPr="00DC0E4C">
        <w:rPr>
          <w:rFonts w:ascii="Helvetica" w:eastAsia="Times New Roman" w:hAnsi="Helvetica" w:cs="Helvetica"/>
          <w:color w:val="000000"/>
          <w:sz w:val="19"/>
          <w:szCs w:val="19"/>
          <w:lang w:val="en" w:eastAsia="en-AU"/>
        </w:rPr>
        <w:t xml:space="preserve"> taken into lawful custody,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115</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changes</w:t>
      </w:r>
      <w:proofErr w:type="gramEnd"/>
      <w:r w:rsidRPr="00DC0E4C">
        <w:rPr>
          <w:rFonts w:ascii="Helvetica" w:eastAsia="Times New Roman" w:hAnsi="Helvetica" w:cs="Helvetica"/>
          <w:color w:val="000000"/>
          <w:sz w:val="19"/>
          <w:szCs w:val="19"/>
          <w:lang w:val="en" w:eastAsia="en-AU"/>
        </w:rPr>
        <w:t xml:space="preserve"> the address of his or her place of residence or permanent home,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116</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earns</w:t>
      </w:r>
      <w:proofErr w:type="gramEnd"/>
      <w:r w:rsidRPr="00DC0E4C">
        <w:rPr>
          <w:rFonts w:ascii="Helvetica" w:eastAsia="Times New Roman" w:hAnsi="Helvetica" w:cs="Helvetica"/>
          <w:color w:val="000000"/>
          <w:sz w:val="19"/>
          <w:szCs w:val="19"/>
          <w:lang w:val="en" w:eastAsia="en-AU"/>
        </w:rPr>
        <w:t xml:space="preserve"> an amount of income that is not the same amount as the last estimate of income given to Centrelink,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117</w:t>
      </w:r>
      <w:r w:rsidRPr="00DC0E4C">
        <w:rPr>
          <w:rFonts w:ascii="Helvetica" w:eastAsia="Times New Roman" w:hAnsi="Helvetica" w:cs="Helvetica"/>
          <w:color w:val="000000"/>
          <w:sz w:val="19"/>
          <w:szCs w:val="19"/>
          <w:lang w:val="en" w:eastAsia="en-AU"/>
        </w:rPr>
        <w:t xml:space="preserve"> - becomes aware that his or her assets have increased in value beyond the maximum value under the ABSTUDY Scheme,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118</w:t>
      </w:r>
      <w:r w:rsidRPr="00DC0E4C">
        <w:rPr>
          <w:rFonts w:ascii="Helvetica" w:eastAsia="Times New Roman" w:hAnsi="Helvetica" w:cs="Helvetica"/>
          <w:color w:val="000000"/>
          <w:sz w:val="19"/>
          <w:szCs w:val="19"/>
          <w:lang w:val="en" w:eastAsia="en-AU"/>
        </w:rPr>
        <w:t xml:space="preserve"> - becomes aware of circumstances that may affect his or her entitlement to rent assistance. A person:</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w:t>
      </w:r>
      <w:proofErr w:type="gramStart"/>
      <w:r w:rsidRPr="00DC0E4C">
        <w:rPr>
          <w:rFonts w:ascii="Helvetica" w:eastAsia="Times New Roman" w:hAnsi="Helvetica" w:cs="Helvetica"/>
          <w:color w:val="000000"/>
          <w:sz w:val="19"/>
          <w:szCs w:val="19"/>
          <w:lang w:val="en" w:eastAsia="en-AU"/>
        </w:rPr>
        <w:t>a</w:t>
      </w:r>
      <w:proofErr w:type="gramEnd"/>
      <w:r w:rsidRPr="00DC0E4C">
        <w:rPr>
          <w:rFonts w:ascii="Helvetica" w:eastAsia="Times New Roman" w:hAnsi="Helvetica" w:cs="Helvetica"/>
          <w:color w:val="000000"/>
          <w:sz w:val="19"/>
          <w:szCs w:val="19"/>
          <w:lang w:val="en" w:eastAsia="en-AU"/>
        </w:rPr>
        <w:t>) becomes the ABSTUDY payee’s partner, or</w:t>
      </w:r>
      <w:r w:rsidRPr="00DC0E4C">
        <w:rPr>
          <w:rFonts w:ascii="Helvetica" w:eastAsia="Times New Roman" w:hAnsi="Helvetica" w:cs="Helvetica"/>
          <w:color w:val="000000"/>
          <w:sz w:val="19"/>
          <w:szCs w:val="19"/>
          <w:lang w:val="en" w:eastAsia="en-AU"/>
        </w:rPr>
        <w:br/>
        <w:t>(b) ceases to be the ABSTUDY payee’s partner.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118A</w:t>
      </w:r>
      <w:r w:rsidRPr="00DC0E4C">
        <w:rPr>
          <w:rFonts w:ascii="Helvetica" w:eastAsia="Times New Roman" w:hAnsi="Helvetica" w:cs="Helvetica"/>
          <w:color w:val="000000"/>
          <w:sz w:val="19"/>
          <w:szCs w:val="19"/>
          <w:lang w:val="en" w:eastAsia="en-AU"/>
        </w:rPr>
        <w:t xml:space="preserve"> - The ABSTUDY payee: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(a)  </w:t>
      </w:r>
      <w:proofErr w:type="gramStart"/>
      <w:r w:rsidRPr="00DC0E4C">
        <w:rPr>
          <w:rFonts w:ascii="Helvetica" w:eastAsia="Times New Roman" w:hAnsi="Helvetica" w:cs="Helvetica"/>
          <w:color w:val="000000"/>
          <w:sz w:val="19"/>
          <w:szCs w:val="19"/>
          <w:lang w:val="en" w:eastAsia="en-AU"/>
        </w:rPr>
        <w:t>changes</w:t>
      </w:r>
      <w:proofErr w:type="gramEnd"/>
      <w:r w:rsidRPr="00DC0E4C">
        <w:rPr>
          <w:rFonts w:ascii="Helvetica" w:eastAsia="Times New Roman" w:hAnsi="Helvetica" w:cs="Helvetica"/>
          <w:color w:val="000000"/>
          <w:sz w:val="19"/>
          <w:szCs w:val="19"/>
          <w:lang w:val="en" w:eastAsia="en-AU"/>
        </w:rPr>
        <w:t xml:space="preserve"> address, or</w:t>
      </w:r>
      <w:r w:rsidRPr="00DC0E4C">
        <w:rPr>
          <w:rFonts w:ascii="Helvetica" w:eastAsia="Times New Roman" w:hAnsi="Helvetica" w:cs="Helvetica"/>
          <w:color w:val="000000"/>
          <w:sz w:val="19"/>
          <w:szCs w:val="19"/>
          <w:lang w:val="en" w:eastAsia="en-AU"/>
        </w:rPr>
        <w:br/>
        <w:t>(b)  starts to share his or her accommodation with another person, or</w:t>
      </w:r>
      <w:r w:rsidRPr="00DC0E4C">
        <w:rPr>
          <w:rFonts w:ascii="Helvetica" w:eastAsia="Times New Roman" w:hAnsi="Helvetica" w:cs="Helvetica"/>
          <w:color w:val="000000"/>
          <w:sz w:val="19"/>
          <w:szCs w:val="19"/>
          <w:lang w:val="en" w:eastAsia="en-AU"/>
        </w:rPr>
        <w:br/>
        <w:t>(c)  ceases to share his or her accommodation with another person, or</w:t>
      </w:r>
      <w:r w:rsidRPr="00DC0E4C">
        <w:rPr>
          <w:rFonts w:ascii="Helvetica" w:eastAsia="Times New Roman" w:hAnsi="Helvetica" w:cs="Helvetica"/>
          <w:color w:val="000000"/>
          <w:sz w:val="19"/>
          <w:szCs w:val="19"/>
          <w:lang w:val="en" w:eastAsia="en-AU"/>
        </w:rPr>
        <w:br/>
        <w:t>(d)  moves to government housing for which he or she pays rent.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119</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ceases</w:t>
      </w:r>
      <w:proofErr w:type="gramEnd"/>
      <w:r w:rsidRPr="00DC0E4C">
        <w:rPr>
          <w:rFonts w:ascii="Helvetica" w:eastAsia="Times New Roman" w:hAnsi="Helvetica" w:cs="Helvetica"/>
          <w:color w:val="000000"/>
          <w:sz w:val="19"/>
          <w:szCs w:val="19"/>
          <w:lang w:val="en" w:eastAsia="en-AU"/>
        </w:rPr>
        <w:t xml:space="preserve"> to be an Australian citizen,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120</w:t>
      </w:r>
      <w:r w:rsidRPr="00DC0E4C">
        <w:rPr>
          <w:rFonts w:ascii="Helvetica" w:eastAsia="Times New Roman" w:hAnsi="Helvetica" w:cs="Helvetica"/>
          <w:color w:val="000000"/>
          <w:sz w:val="19"/>
          <w:szCs w:val="19"/>
          <w:lang w:val="en" w:eastAsia="en-AU"/>
        </w:rPr>
        <w:t xml:space="preserve"> - ceases to be </w:t>
      </w:r>
      <w:proofErr w:type="spellStart"/>
      <w:r w:rsidRPr="00DC0E4C">
        <w:rPr>
          <w:rFonts w:ascii="Helvetica" w:eastAsia="Times New Roman" w:hAnsi="Helvetica" w:cs="Helvetica"/>
          <w:color w:val="000000"/>
          <w:sz w:val="19"/>
          <w:szCs w:val="19"/>
          <w:lang w:val="en" w:eastAsia="en-AU"/>
        </w:rPr>
        <w:t>recognised</w:t>
      </w:r>
      <w:proofErr w:type="spellEnd"/>
      <w:r w:rsidRPr="00DC0E4C">
        <w:rPr>
          <w:rFonts w:ascii="Helvetica" w:eastAsia="Times New Roman" w:hAnsi="Helvetica" w:cs="Helvetica"/>
          <w:color w:val="000000"/>
          <w:sz w:val="19"/>
          <w:szCs w:val="19"/>
          <w:lang w:val="en" w:eastAsia="en-AU"/>
        </w:rPr>
        <w:t xml:space="preserve"> as an Australian Aboriginal or Torres Strait Islander following an investigation of his or her Aboriginality or Torres Strait Islander status,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121</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a</w:t>
      </w:r>
      <w:proofErr w:type="gramEnd"/>
      <w:r w:rsidRPr="00DC0E4C">
        <w:rPr>
          <w:rFonts w:ascii="Helvetica" w:eastAsia="Times New Roman" w:hAnsi="Helvetica" w:cs="Helvetica"/>
          <w:color w:val="000000"/>
          <w:sz w:val="19"/>
          <w:szCs w:val="19"/>
          <w:lang w:val="en" w:eastAsia="en-AU"/>
        </w:rPr>
        <w:t xml:space="preserve"> person becomes the ABSTUDY payee’s parent, partner or spouse,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122</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a</w:t>
      </w:r>
      <w:proofErr w:type="gramEnd"/>
      <w:r w:rsidRPr="00DC0E4C">
        <w:rPr>
          <w:rFonts w:ascii="Helvetica" w:eastAsia="Times New Roman" w:hAnsi="Helvetica" w:cs="Helvetica"/>
          <w:color w:val="000000"/>
          <w:sz w:val="19"/>
          <w:szCs w:val="19"/>
          <w:lang w:val="en" w:eastAsia="en-AU"/>
        </w:rPr>
        <w:t xml:space="preserve"> person ceases to be the ABSTUDY payee’s parent, partner or spouse.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123</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becomes aware of circumstances that may affect his or her entitlement to remote area allowance: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124</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lastRenderedPageBreak/>
        <w:t>(a)  will be, or likely to be, absent from his or her permanent home, in relation to which remote area allowance is paid, for more than 8 weeks, but</w:t>
      </w:r>
      <w:r w:rsidRPr="00DC0E4C">
        <w:rPr>
          <w:rFonts w:ascii="Helvetica" w:eastAsia="Times New Roman" w:hAnsi="Helvetica" w:cs="Helvetica"/>
          <w:color w:val="000000"/>
          <w:sz w:val="19"/>
          <w:szCs w:val="19"/>
          <w:lang w:val="en" w:eastAsia="en-AU"/>
        </w:rPr>
        <w:br/>
        <w:t>(b)  will remain in Australia.</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125</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intends to be overseas for any period,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126</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relocates his or her permanent home,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127</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partner dies,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128</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dependent child dies,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129</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dependent child is, or intends to be, overseas,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130</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permanently separates from his or her partner,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131</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ceases work with his or her employer, either temporarily or permanently,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132</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starts to receive, or is receiving, a payment: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w:t>
      </w:r>
      <w:proofErr w:type="gramStart"/>
      <w:r w:rsidRPr="00DC0E4C">
        <w:rPr>
          <w:rFonts w:ascii="Helvetica" w:eastAsia="Times New Roman" w:hAnsi="Helvetica" w:cs="Helvetica"/>
          <w:color w:val="000000"/>
          <w:sz w:val="19"/>
          <w:szCs w:val="19"/>
          <w:lang w:val="en" w:eastAsia="en-AU"/>
        </w:rPr>
        <w:t>a</w:t>
      </w:r>
      <w:proofErr w:type="gramEnd"/>
      <w:r w:rsidRPr="00DC0E4C">
        <w:rPr>
          <w:rFonts w:ascii="Helvetica" w:eastAsia="Times New Roman" w:hAnsi="Helvetica" w:cs="Helvetica"/>
          <w:color w:val="000000"/>
          <w:sz w:val="19"/>
          <w:szCs w:val="19"/>
          <w:lang w:val="en" w:eastAsia="en-AU"/>
        </w:rPr>
        <w:t>) in relation to a compensation-related claim, or</w:t>
      </w:r>
      <w:r w:rsidRPr="00DC0E4C">
        <w:rPr>
          <w:rFonts w:ascii="Helvetica" w:eastAsia="Times New Roman" w:hAnsi="Helvetica" w:cs="Helvetica"/>
          <w:color w:val="000000"/>
          <w:sz w:val="19"/>
          <w:szCs w:val="19"/>
          <w:lang w:val="en" w:eastAsia="en-AU"/>
        </w:rPr>
        <w:br/>
        <w:t>(b) from an amount of money paid in relation to a compensation-related claim.</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133</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 claims, or receives, a payment under the scheme known as Australian Apprenticeships, known as Living Away from Home Allowance.</w:t>
      </w:r>
    </w:p>
    <w:p w:rsidR="00DC0E4C" w:rsidRPr="00DC0E4C" w:rsidRDefault="0040632E" w:rsidP="00DC0E4C">
      <w:pPr>
        <w:shd w:val="clear" w:color="auto" w:fill="FFFFFF"/>
        <w:spacing w:after="240" w:line="312" w:lineRule="atLeast"/>
        <w:rPr>
          <w:rFonts w:ascii="Helvetica" w:eastAsia="Times New Roman" w:hAnsi="Helvetica" w:cs="Helvetica"/>
          <w:color w:val="000000"/>
          <w:sz w:val="19"/>
          <w:szCs w:val="19"/>
          <w:lang w:val="en" w:eastAsia="en-AU"/>
        </w:rPr>
      </w:pPr>
      <w:hyperlink r:id="rId50" w:anchor="top" w:history="1">
        <w:r w:rsidR="00DC0E4C" w:rsidRPr="00DC0E4C">
          <w:rPr>
            <w:rFonts w:ascii="Helvetica" w:eastAsia="Times New Roman" w:hAnsi="Helvetica" w:cs="Helvetica"/>
            <w:color w:val="3344DD"/>
            <w:sz w:val="19"/>
            <w:szCs w:val="19"/>
            <w:u w:val="single"/>
            <w:lang w:val="en" w:eastAsia="en-AU"/>
          </w:rPr>
          <w:t>[Return to Top]</w:t>
        </w:r>
      </w:hyperlink>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t>PART 2 - ABSTUDY Payee’s parent: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201</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a</w:t>
      </w:r>
      <w:proofErr w:type="gramEnd"/>
      <w:r w:rsidRPr="00DC0E4C">
        <w:rPr>
          <w:rFonts w:ascii="Helvetica" w:eastAsia="Times New Roman" w:hAnsi="Helvetica" w:cs="Helvetica"/>
          <w:color w:val="000000"/>
          <w:sz w:val="19"/>
          <w:szCs w:val="19"/>
          <w:lang w:val="en" w:eastAsia="en-AU"/>
        </w:rPr>
        <w:t xml:space="preserve"> person becomes the partner of the parent of the ABSTUDY payee’s parent,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202</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a</w:t>
      </w:r>
      <w:proofErr w:type="gramEnd"/>
      <w:r w:rsidRPr="00DC0E4C">
        <w:rPr>
          <w:rFonts w:ascii="Helvetica" w:eastAsia="Times New Roman" w:hAnsi="Helvetica" w:cs="Helvetica"/>
          <w:color w:val="000000"/>
          <w:sz w:val="19"/>
          <w:szCs w:val="19"/>
          <w:lang w:val="en" w:eastAsia="en-AU"/>
        </w:rPr>
        <w:t xml:space="preserve"> person ceases to be the partner of the parent of the ABSTUDY payee’s parent,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203</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payee’s parent becomes aware of the value of his or her assets for a period has increased in value above the maximum value under the ABSTUDY Scheme,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204</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payee’s parent becomes a designated parent,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205</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number of dependent children for which the ABSTUDY payee’s parent is responsible has reduce since: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(a) </w:t>
      </w:r>
      <w:proofErr w:type="gramStart"/>
      <w:r w:rsidRPr="00DC0E4C">
        <w:rPr>
          <w:rFonts w:ascii="Helvetica" w:eastAsia="Times New Roman" w:hAnsi="Helvetica" w:cs="Helvetica"/>
          <w:color w:val="000000"/>
          <w:sz w:val="19"/>
          <w:szCs w:val="19"/>
          <w:lang w:val="en" w:eastAsia="en-AU"/>
        </w:rPr>
        <w:t>an</w:t>
      </w:r>
      <w:proofErr w:type="gramEnd"/>
      <w:r w:rsidRPr="00DC0E4C">
        <w:rPr>
          <w:rFonts w:ascii="Helvetica" w:eastAsia="Times New Roman" w:hAnsi="Helvetica" w:cs="Helvetica"/>
          <w:color w:val="000000"/>
          <w:sz w:val="19"/>
          <w:szCs w:val="19"/>
          <w:lang w:val="en" w:eastAsia="en-AU"/>
        </w:rPr>
        <w:t xml:space="preserve"> ABSTUDY application form was lodged for the year of study; or</w:t>
      </w:r>
      <w:r w:rsidRPr="00DC0E4C">
        <w:rPr>
          <w:rFonts w:ascii="Helvetica" w:eastAsia="Times New Roman" w:hAnsi="Helvetica" w:cs="Helvetica"/>
          <w:color w:val="000000"/>
          <w:sz w:val="19"/>
          <w:szCs w:val="19"/>
          <w:lang w:val="en" w:eastAsia="en-AU"/>
        </w:rPr>
        <w:br/>
        <w:t>(b) the last notification of the number of dependent children was given to Centrelink.</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206</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payee’s parent earns an amount of income for the current tax year that is at least 25 per cent more than the estimate of income given in the ABSTUDY application form for the year of study.</w:t>
      </w:r>
    </w:p>
    <w:p w:rsidR="00DC0E4C" w:rsidRPr="00DC0E4C" w:rsidRDefault="00DC0E4C" w:rsidP="00DC0E4C">
      <w:pPr>
        <w:shd w:val="clear" w:color="auto" w:fill="FFFFFF"/>
        <w:spacing w:after="0" w:line="240" w:lineRule="auto"/>
        <w:outlineLvl w:val="3"/>
        <w:rPr>
          <w:rFonts w:ascii="Helvetica" w:eastAsia="Times New Roman" w:hAnsi="Helvetica" w:cs="Helvetica"/>
          <w:color w:val="333333"/>
          <w:sz w:val="25"/>
          <w:szCs w:val="25"/>
          <w:lang w:val="en" w:eastAsia="en-AU"/>
        </w:rPr>
      </w:pPr>
      <w:r w:rsidRPr="00DC0E4C">
        <w:rPr>
          <w:rFonts w:ascii="Helvetica" w:eastAsia="Times New Roman" w:hAnsi="Helvetica" w:cs="Helvetica"/>
          <w:color w:val="333333"/>
          <w:sz w:val="25"/>
          <w:szCs w:val="25"/>
          <w:lang w:val="en" w:eastAsia="en-AU"/>
        </w:rPr>
        <w:lastRenderedPageBreak/>
        <w:t>PART 3 - ABSTUDY Payee’s partner: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301</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payee’s partner dies,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302</w:t>
      </w:r>
      <w:r w:rsidRPr="00DC0E4C">
        <w:rPr>
          <w:rFonts w:ascii="Helvetica" w:eastAsia="Times New Roman" w:hAnsi="Helvetica" w:cs="Helvetica"/>
          <w:color w:val="000000"/>
          <w:sz w:val="19"/>
          <w:szCs w:val="19"/>
          <w:lang w:val="en" w:eastAsia="en-AU"/>
        </w:rPr>
        <w:t xml:space="preserve"> - the ABSTUDY payee’s partner earns an amount or income for the current tax years that is not the same as the estimate of income given in the ABSTUDY application form for the year of study, or</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303</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payee’s partner becomes an ABSTUDY payee,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304</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payee’s partner begins to receive a pension or payment under the </w:t>
      </w:r>
      <w:r w:rsidRPr="00DC0E4C">
        <w:rPr>
          <w:rFonts w:ascii="Helvetica" w:eastAsia="Times New Roman" w:hAnsi="Helvetica" w:cs="Helvetica"/>
          <w:i/>
          <w:iCs/>
          <w:color w:val="000000"/>
          <w:sz w:val="19"/>
          <w:szCs w:val="19"/>
          <w:lang w:val="en" w:eastAsia="en-AU"/>
        </w:rPr>
        <w:t>Veterans' Entitlement Act 1986</w:t>
      </w:r>
      <w:r w:rsidRPr="00DC0E4C">
        <w:rPr>
          <w:rFonts w:ascii="Helvetica" w:eastAsia="Times New Roman" w:hAnsi="Helvetica" w:cs="Helvetica"/>
          <w:color w:val="000000"/>
          <w:sz w:val="19"/>
          <w:szCs w:val="19"/>
          <w:lang w:val="en" w:eastAsia="en-AU"/>
        </w:rPr>
        <w:t xml:space="preserve">, or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i/>
          <w:iCs/>
          <w:color w:val="000000"/>
          <w:sz w:val="19"/>
          <w:szCs w:val="19"/>
          <w:lang w:val="en" w:eastAsia="en-AU"/>
        </w:rPr>
        <w:t>305</w:t>
      </w:r>
      <w:r w:rsidRPr="00DC0E4C">
        <w:rPr>
          <w:rFonts w:ascii="Helvetica" w:eastAsia="Times New Roman" w:hAnsi="Helvetica" w:cs="Helvetica"/>
          <w:color w:val="000000"/>
          <w:sz w:val="19"/>
          <w:szCs w:val="19"/>
          <w:lang w:val="en" w:eastAsia="en-AU"/>
        </w:rPr>
        <w:t xml:space="preserve"> - </w:t>
      </w:r>
      <w:proofErr w:type="gramStart"/>
      <w:r w:rsidRPr="00DC0E4C">
        <w:rPr>
          <w:rFonts w:ascii="Helvetica" w:eastAsia="Times New Roman" w:hAnsi="Helvetica" w:cs="Helvetica"/>
          <w:color w:val="000000"/>
          <w:sz w:val="19"/>
          <w:szCs w:val="19"/>
          <w:lang w:val="en" w:eastAsia="en-AU"/>
        </w:rPr>
        <w:t>the</w:t>
      </w:r>
      <w:proofErr w:type="gramEnd"/>
      <w:r w:rsidRPr="00DC0E4C">
        <w:rPr>
          <w:rFonts w:ascii="Helvetica" w:eastAsia="Times New Roman" w:hAnsi="Helvetica" w:cs="Helvetica"/>
          <w:color w:val="000000"/>
          <w:sz w:val="19"/>
          <w:szCs w:val="19"/>
          <w:lang w:val="en" w:eastAsia="en-AU"/>
        </w:rPr>
        <w:t xml:space="preserve"> ABSTUDY payee’s partner becomes aware that the value of his or her assets for a period has increased in value above the maximum value.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(2) For sub regulation (1), an event mentioned in 201, </w:t>
      </w:r>
      <w:proofErr w:type="gramStart"/>
      <w:r w:rsidRPr="00DC0E4C">
        <w:rPr>
          <w:rFonts w:ascii="Helvetica" w:eastAsia="Times New Roman" w:hAnsi="Helvetica" w:cs="Helvetica"/>
          <w:color w:val="000000"/>
          <w:sz w:val="19"/>
          <w:szCs w:val="19"/>
          <w:lang w:val="en" w:eastAsia="en-AU"/>
        </w:rPr>
        <w:t>202 ,203</w:t>
      </w:r>
      <w:proofErr w:type="gramEnd"/>
      <w:r w:rsidRPr="00DC0E4C">
        <w:rPr>
          <w:rFonts w:ascii="Helvetica" w:eastAsia="Times New Roman" w:hAnsi="Helvetica" w:cs="Helvetica"/>
          <w:color w:val="000000"/>
          <w:sz w:val="19"/>
          <w:szCs w:val="19"/>
          <w:lang w:val="en" w:eastAsia="en-AU"/>
        </w:rPr>
        <w:t xml:space="preserve"> ,204 or 206 of Schedule 1 is a prescribed event only if the ABSTUDY payee: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(a) </w:t>
      </w:r>
      <w:proofErr w:type="gramStart"/>
      <w:r w:rsidRPr="00DC0E4C">
        <w:rPr>
          <w:rFonts w:ascii="Helvetica" w:eastAsia="Times New Roman" w:hAnsi="Helvetica" w:cs="Helvetica"/>
          <w:color w:val="000000"/>
          <w:sz w:val="19"/>
          <w:szCs w:val="19"/>
          <w:lang w:val="en" w:eastAsia="en-AU"/>
        </w:rPr>
        <w:t>knows</w:t>
      </w:r>
      <w:proofErr w:type="gramEnd"/>
      <w:r w:rsidRPr="00DC0E4C">
        <w:rPr>
          <w:rFonts w:ascii="Helvetica" w:eastAsia="Times New Roman" w:hAnsi="Helvetica" w:cs="Helvetica"/>
          <w:color w:val="000000"/>
          <w:sz w:val="19"/>
          <w:szCs w:val="19"/>
          <w:lang w:val="en" w:eastAsia="en-AU"/>
        </w:rPr>
        <w:t xml:space="preserve"> that the event has occurred, or</w:t>
      </w:r>
      <w:r w:rsidRPr="00DC0E4C">
        <w:rPr>
          <w:rFonts w:ascii="Helvetica" w:eastAsia="Times New Roman" w:hAnsi="Helvetica" w:cs="Helvetica"/>
          <w:color w:val="000000"/>
          <w:sz w:val="19"/>
          <w:szCs w:val="19"/>
          <w:lang w:val="en" w:eastAsia="en-AU"/>
        </w:rPr>
        <w:br/>
        <w:t>(b) ought reasonably to know that the event has occurred</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b/>
          <w:bCs/>
          <w:color w:val="000000"/>
          <w:sz w:val="19"/>
          <w:szCs w:val="19"/>
          <w:lang w:val="en" w:eastAsia="en-AU"/>
        </w:rPr>
        <w:t>Note:</w:t>
      </w:r>
      <w:r w:rsidRPr="00DC0E4C">
        <w:rPr>
          <w:rFonts w:ascii="Helvetica" w:eastAsia="Times New Roman" w:hAnsi="Helvetica" w:cs="Helvetica"/>
          <w:color w:val="000000"/>
          <w:sz w:val="19"/>
          <w:szCs w:val="19"/>
          <w:lang w:val="en" w:eastAsia="en-AU"/>
        </w:rPr>
        <w:t xml:space="preserve"> Some of the events described in sub-regulation (1) may occur without the ABSTUDY payee’s knowledge.</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For example, the ABSTUDY payee may not know that a person has become the partner of the payee’s parent until after the person becomes the partner. The event would become a prescribed event under item 201 only when the ABSTUDY payee knows, or ought reasonably to know, that the person has become the partner.</w:t>
      </w:r>
    </w:p>
    <w:p w:rsidR="00DC0E4C" w:rsidRPr="00DC0E4C" w:rsidRDefault="0040632E" w:rsidP="00DC0E4C">
      <w:pPr>
        <w:shd w:val="clear" w:color="auto" w:fill="FFFFFF"/>
        <w:spacing w:after="240" w:line="312" w:lineRule="atLeast"/>
        <w:rPr>
          <w:rFonts w:ascii="Helvetica" w:eastAsia="Times New Roman" w:hAnsi="Helvetica" w:cs="Helvetica"/>
          <w:color w:val="000000"/>
          <w:sz w:val="19"/>
          <w:szCs w:val="19"/>
          <w:lang w:val="en" w:eastAsia="en-AU"/>
        </w:rPr>
      </w:pPr>
      <w:hyperlink r:id="rId51" w:anchor="top" w:history="1">
        <w:r w:rsidR="00DC0E4C" w:rsidRPr="00DC0E4C">
          <w:rPr>
            <w:rFonts w:ascii="Helvetica" w:eastAsia="Times New Roman" w:hAnsi="Helvetica" w:cs="Helvetica"/>
            <w:color w:val="3344DD"/>
            <w:sz w:val="19"/>
            <w:szCs w:val="19"/>
            <w:u w:val="single"/>
            <w:lang w:val="en" w:eastAsia="en-AU"/>
          </w:rPr>
          <w:t>[Return to Top]</w:t>
        </w:r>
      </w:hyperlink>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2.2 Failure to advise Centrelink of prescribed events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Persons who fail to advise Centrelink of the occurrence of a </w:t>
      </w:r>
      <w:hyperlink r:id="rId52" w:anchor="Prescribed_Event" w:history="1">
        <w:r w:rsidRPr="00DC0E4C">
          <w:rPr>
            <w:rFonts w:ascii="Helvetica" w:eastAsia="Times New Roman" w:hAnsi="Helvetica" w:cs="Helvetica"/>
            <w:color w:val="3344DD"/>
            <w:sz w:val="19"/>
            <w:szCs w:val="19"/>
            <w:u w:val="single"/>
            <w:lang w:val="en" w:eastAsia="en-AU"/>
          </w:rPr>
          <w:t>prescribed event</w:t>
        </w:r>
      </w:hyperlink>
      <w:r w:rsidRPr="00DC0E4C">
        <w:rPr>
          <w:rFonts w:ascii="Helvetica" w:eastAsia="Times New Roman" w:hAnsi="Helvetica" w:cs="Helvetica"/>
          <w:color w:val="000000"/>
          <w:sz w:val="19"/>
          <w:szCs w:val="19"/>
          <w:lang w:val="en" w:eastAsia="en-AU"/>
        </w:rPr>
        <w:t xml:space="preserve"> may be prosecuted under the Criminal Code. Failure to notify Centrelink of the occurrence of a prescribed event as listed above will be an offence under section 49 of the </w:t>
      </w:r>
      <w:r w:rsidRPr="00DC0E4C">
        <w:rPr>
          <w:rFonts w:ascii="Helvetica" w:eastAsia="Times New Roman" w:hAnsi="Helvetica" w:cs="Helvetica"/>
          <w:i/>
          <w:iCs/>
          <w:color w:val="000000"/>
          <w:sz w:val="19"/>
          <w:szCs w:val="19"/>
          <w:lang w:val="en" w:eastAsia="en-AU"/>
        </w:rPr>
        <w:t>Student Assistance Act 1973</w:t>
      </w:r>
      <w:r w:rsidRPr="00DC0E4C">
        <w:rPr>
          <w:rFonts w:ascii="Helvetica" w:eastAsia="Times New Roman" w:hAnsi="Helvetica" w:cs="Helvetica"/>
          <w:color w:val="000000"/>
          <w:sz w:val="19"/>
          <w:szCs w:val="19"/>
          <w:lang w:val="en" w:eastAsia="en-AU"/>
        </w:rPr>
        <w:t>, punishable by a maximum penalty of twelve months imprisonment.</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2.3 False or misleading information</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People who give false or misleading information in connection with a claim for ABSTUDY can, under the provisions of the </w:t>
      </w:r>
      <w:r w:rsidRPr="00DC0E4C">
        <w:rPr>
          <w:rFonts w:ascii="Helvetica" w:eastAsia="Times New Roman" w:hAnsi="Helvetica" w:cs="Helvetica"/>
          <w:i/>
          <w:iCs/>
          <w:color w:val="000000"/>
          <w:sz w:val="19"/>
          <w:szCs w:val="19"/>
          <w:lang w:val="en" w:eastAsia="en-AU"/>
        </w:rPr>
        <w:t>Student Assistance Act 1973</w:t>
      </w:r>
      <w:r w:rsidRPr="00DC0E4C">
        <w:rPr>
          <w:rFonts w:ascii="Helvetica" w:eastAsia="Times New Roman" w:hAnsi="Helvetica" w:cs="Helvetica"/>
          <w:color w:val="000000"/>
          <w:sz w:val="19"/>
          <w:szCs w:val="19"/>
          <w:lang w:val="en" w:eastAsia="en-AU"/>
        </w:rPr>
        <w:t>, incur penalties of up to a $6,000 fine or twelve months imprisonment.</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2.4 Suspension and cancellation of ABSTUDY payments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Where an applicant has </w:t>
      </w:r>
      <w:hyperlink r:id="rId53" w:anchor="top" w:history="1">
        <w:r w:rsidRPr="00DC0E4C">
          <w:rPr>
            <w:rFonts w:ascii="Helvetica" w:eastAsia="Times New Roman" w:hAnsi="Helvetica" w:cs="Helvetica"/>
            <w:color w:val="3344DD"/>
            <w:sz w:val="19"/>
            <w:szCs w:val="19"/>
            <w:u w:val="single"/>
            <w:lang w:val="en" w:eastAsia="en-AU"/>
          </w:rPr>
          <w:t>not notified Centrelink</w:t>
        </w:r>
      </w:hyperlink>
      <w:r w:rsidRPr="00DC0E4C">
        <w:rPr>
          <w:rFonts w:ascii="Helvetica" w:eastAsia="Times New Roman" w:hAnsi="Helvetica" w:cs="Helvetica"/>
          <w:color w:val="000000"/>
          <w:sz w:val="19"/>
          <w:szCs w:val="19"/>
          <w:lang w:val="en" w:eastAsia="en-AU"/>
        </w:rPr>
        <w:t xml:space="preserve"> of a </w:t>
      </w:r>
      <w:hyperlink r:id="rId54" w:anchor="Prescribed_Event" w:history="1">
        <w:r w:rsidRPr="00DC0E4C">
          <w:rPr>
            <w:rFonts w:ascii="Helvetica" w:eastAsia="Times New Roman" w:hAnsi="Helvetica" w:cs="Helvetica"/>
            <w:color w:val="3344DD"/>
            <w:sz w:val="19"/>
            <w:szCs w:val="19"/>
            <w:u w:val="single"/>
            <w:lang w:val="en" w:eastAsia="en-AU"/>
          </w:rPr>
          <w:t>prescribed event</w:t>
        </w:r>
      </w:hyperlink>
      <w:r w:rsidRPr="00DC0E4C">
        <w:rPr>
          <w:rFonts w:ascii="Helvetica" w:eastAsia="Times New Roman" w:hAnsi="Helvetica" w:cs="Helvetica"/>
          <w:color w:val="000000"/>
          <w:sz w:val="19"/>
          <w:szCs w:val="19"/>
          <w:lang w:val="en" w:eastAsia="en-AU"/>
        </w:rPr>
        <w:t xml:space="preserve"> or provided information Centrelink has requested to enable continuing assessment of the ABSTUDY payee’s entitlement, (as outlined under </w:t>
      </w:r>
      <w:hyperlink r:id="rId55" w:anchor="1.5_Collection_of_Information" w:history="1">
        <w:r w:rsidRPr="00DC0E4C">
          <w:rPr>
            <w:rFonts w:ascii="Helvetica" w:eastAsia="Times New Roman" w:hAnsi="Helvetica" w:cs="Helvetica"/>
            <w:color w:val="3344DD"/>
            <w:sz w:val="19"/>
            <w:szCs w:val="19"/>
            <w:u w:val="single"/>
            <w:lang w:val="en" w:eastAsia="en-AU"/>
          </w:rPr>
          <w:t>Chapter 1.5 – Collection of Information</w:t>
        </w:r>
      </w:hyperlink>
      <w:r w:rsidRPr="00DC0E4C">
        <w:rPr>
          <w:rFonts w:ascii="Helvetica" w:eastAsia="Times New Roman" w:hAnsi="Helvetica" w:cs="Helvetica"/>
          <w:color w:val="000000"/>
          <w:sz w:val="19"/>
          <w:szCs w:val="19"/>
          <w:lang w:val="en" w:eastAsia="en-AU"/>
        </w:rPr>
        <w:t>), Centrelink may suspend an applicant's ABSTUDY payment pending the provision of additional information from the recipient.</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lastRenderedPageBreak/>
        <w:t xml:space="preserve">If an </w:t>
      </w:r>
      <w:hyperlink r:id="rId56" w:anchor="applicant" w:history="1">
        <w:r w:rsidRPr="00DC0E4C">
          <w:rPr>
            <w:rFonts w:ascii="Helvetica" w:eastAsia="Times New Roman" w:hAnsi="Helvetica" w:cs="Helvetica"/>
            <w:color w:val="3344DD"/>
            <w:sz w:val="19"/>
            <w:szCs w:val="19"/>
            <w:u w:val="single"/>
            <w:lang w:val="en" w:eastAsia="en-AU"/>
          </w:rPr>
          <w:t>applicant</w:t>
        </w:r>
      </w:hyperlink>
      <w:r w:rsidRPr="00DC0E4C">
        <w:rPr>
          <w:rFonts w:ascii="Helvetica" w:eastAsia="Times New Roman" w:hAnsi="Helvetica" w:cs="Helvetica"/>
          <w:color w:val="000000"/>
          <w:sz w:val="19"/>
          <w:szCs w:val="19"/>
          <w:lang w:val="en" w:eastAsia="en-AU"/>
        </w:rPr>
        <w:t xml:space="preserve"> refuses or is unable to provide the additional information required by Centrelink to make a correct determination in relation to their eligibility to ABSTUDY, their payment may be cancelled and an </w:t>
      </w:r>
      <w:hyperlink r:id="rId57" w:history="1">
        <w:r w:rsidRPr="00DC0E4C">
          <w:rPr>
            <w:rFonts w:ascii="Helvetica" w:eastAsia="Times New Roman" w:hAnsi="Helvetica" w:cs="Helvetica"/>
            <w:color w:val="3344DD"/>
            <w:sz w:val="19"/>
            <w:szCs w:val="19"/>
            <w:u w:val="single"/>
            <w:lang w:val="en" w:eastAsia="en-AU"/>
          </w:rPr>
          <w:t>overpayment</w:t>
        </w:r>
      </w:hyperlink>
      <w:r w:rsidRPr="00DC0E4C">
        <w:rPr>
          <w:rFonts w:ascii="Helvetica" w:eastAsia="Times New Roman" w:hAnsi="Helvetica" w:cs="Helvetica"/>
          <w:color w:val="000000"/>
          <w:sz w:val="19"/>
          <w:szCs w:val="19"/>
          <w:lang w:val="en" w:eastAsia="en-AU"/>
        </w:rPr>
        <w:t xml:space="preserve"> raised against the </w:t>
      </w:r>
      <w:hyperlink r:id="rId58" w:anchor="applicant" w:history="1">
        <w:r w:rsidRPr="00DC0E4C">
          <w:rPr>
            <w:rFonts w:ascii="Helvetica" w:eastAsia="Times New Roman" w:hAnsi="Helvetica" w:cs="Helvetica"/>
            <w:color w:val="3344DD"/>
            <w:sz w:val="19"/>
            <w:szCs w:val="19"/>
            <w:u w:val="single"/>
            <w:lang w:val="en" w:eastAsia="en-AU"/>
          </w:rPr>
          <w:t>applicant</w:t>
        </w:r>
      </w:hyperlink>
      <w:r w:rsidRPr="00DC0E4C">
        <w:rPr>
          <w:rFonts w:ascii="Helvetica" w:eastAsia="Times New Roman" w:hAnsi="Helvetica" w:cs="Helvetica"/>
          <w:color w:val="000000"/>
          <w:sz w:val="19"/>
          <w:szCs w:val="19"/>
          <w:lang w:val="en" w:eastAsia="en-AU"/>
        </w:rPr>
        <w:t xml:space="preserve"> (refer </w:t>
      </w:r>
      <w:hyperlink r:id="rId59" w:tgtFrame="_blank" w:history="1">
        <w:r w:rsidRPr="00DC0E4C">
          <w:rPr>
            <w:rFonts w:ascii="Helvetica" w:eastAsia="Times New Roman" w:hAnsi="Helvetica" w:cs="Helvetica"/>
            <w:i/>
            <w:iCs/>
            <w:color w:val="3344DD"/>
            <w:sz w:val="19"/>
            <w:szCs w:val="19"/>
            <w:u w:val="single"/>
            <w:lang w:val="en" w:eastAsia="en-AU"/>
          </w:rPr>
          <w:t>Student Assistance Act 1973</w:t>
        </w:r>
      </w:hyperlink>
      <w:r w:rsidRPr="00DC0E4C">
        <w:rPr>
          <w:rFonts w:ascii="Helvetica" w:eastAsia="Times New Roman" w:hAnsi="Helvetica" w:cs="Helvetica"/>
          <w:color w:val="000000"/>
          <w:sz w:val="19"/>
          <w:szCs w:val="19"/>
          <w:lang w:val="en" w:eastAsia="en-AU"/>
        </w:rPr>
        <w:t>).</w:t>
      </w:r>
    </w:p>
    <w:p w:rsidR="00DC0E4C" w:rsidRPr="00DC0E4C" w:rsidRDefault="00DC0E4C" w:rsidP="00DC0E4C">
      <w:pPr>
        <w:shd w:val="clear" w:color="auto" w:fill="FFFFFF"/>
        <w:spacing w:after="0" w:line="240" w:lineRule="auto"/>
        <w:outlineLvl w:val="2"/>
        <w:rPr>
          <w:rFonts w:ascii="Helvetica" w:eastAsia="Times New Roman" w:hAnsi="Helvetica" w:cs="Helvetica"/>
          <w:color w:val="333333"/>
          <w:sz w:val="27"/>
          <w:szCs w:val="27"/>
          <w:lang w:val="en" w:eastAsia="en-AU"/>
        </w:rPr>
      </w:pPr>
      <w:r w:rsidRPr="00DC0E4C">
        <w:rPr>
          <w:rFonts w:ascii="Helvetica" w:eastAsia="Times New Roman" w:hAnsi="Helvetica" w:cs="Helvetica"/>
          <w:color w:val="333333"/>
          <w:sz w:val="27"/>
          <w:szCs w:val="27"/>
          <w:lang w:val="en" w:eastAsia="en-AU"/>
        </w:rPr>
        <w:t>2.5 Change of Circumstance</w:t>
      </w:r>
    </w:p>
    <w:p w:rsidR="00DC0E4C" w:rsidRPr="00DC0E4C" w:rsidRDefault="00DC0E4C" w:rsidP="00DC0E4C">
      <w:pPr>
        <w:pStyle w:val="NormalWeb"/>
        <w:shd w:val="clear" w:color="auto" w:fill="FFFFFF"/>
        <w:rPr>
          <w:rFonts w:ascii="Helvetica" w:hAnsi="Helvetica" w:cs="Helvetica"/>
          <w:sz w:val="19"/>
          <w:szCs w:val="19"/>
          <w:lang w:val="en"/>
        </w:rPr>
      </w:pPr>
      <w:r w:rsidRPr="00DC0E4C">
        <w:rPr>
          <w:rFonts w:ascii="Helvetica" w:hAnsi="Helvetica" w:cs="Helvetica"/>
          <w:sz w:val="19"/>
          <w:szCs w:val="19"/>
          <w:lang w:val="en"/>
        </w:rPr>
        <w:t>Where a change of circumstance occurs, the student’s or </w:t>
      </w:r>
      <w:hyperlink r:id="rId60" w:anchor="new_apprentice" w:history="1">
        <w:r w:rsidRPr="00DC0E4C">
          <w:rPr>
            <w:rFonts w:ascii="Helvetica" w:hAnsi="Helvetica" w:cs="Helvetica"/>
            <w:color w:val="3344DD"/>
            <w:sz w:val="19"/>
            <w:szCs w:val="19"/>
            <w:u w:val="single"/>
            <w:lang w:val="en"/>
          </w:rPr>
          <w:t>Australian Apprentice's</w:t>
        </w:r>
      </w:hyperlink>
      <w:r w:rsidRPr="00DC0E4C">
        <w:rPr>
          <w:rFonts w:ascii="Helvetica" w:hAnsi="Helvetica" w:cs="Helvetica"/>
          <w:sz w:val="19"/>
          <w:szCs w:val="19"/>
          <w:lang w:val="en"/>
        </w:rPr>
        <w:t> eligibility and/or entitlement are reassessed from the date of</w:t>
      </w:r>
      <w:r>
        <w:rPr>
          <w:rFonts w:ascii="Helvetica" w:hAnsi="Helvetica" w:cs="Helvetica"/>
          <w:sz w:val="19"/>
          <w:szCs w:val="19"/>
          <w:lang w:val="en"/>
        </w:rPr>
        <w:t xml:space="preserve"> </w:t>
      </w:r>
      <w:r w:rsidRPr="00DC0E4C">
        <w:rPr>
          <w:rFonts w:ascii="Helvetica" w:hAnsi="Helvetica" w:cs="Helvetica"/>
          <w:sz w:val="19"/>
          <w:szCs w:val="19"/>
          <w:lang w:val="en"/>
        </w:rPr>
        <w:t>the change in circumstance.</w:t>
      </w:r>
    </w:p>
    <w:p w:rsidR="00DC0E4C" w:rsidRDefault="00DC0E4C">
      <w:pPr>
        <w:rPr>
          <w:rFonts w:ascii="Helvetica" w:eastAsia="Times New Roman" w:hAnsi="Helvetica" w:cs="Helvetica"/>
          <w:color w:val="000000"/>
          <w:sz w:val="19"/>
          <w:szCs w:val="19"/>
          <w:lang w:val="en" w:eastAsia="en-AU"/>
        </w:rPr>
      </w:pPr>
      <w:r>
        <w:rPr>
          <w:rFonts w:ascii="Helvetica" w:eastAsia="Times New Roman" w:hAnsi="Helvetica" w:cs="Helvetica"/>
          <w:color w:val="000000"/>
          <w:sz w:val="19"/>
          <w:szCs w:val="19"/>
          <w:lang w:val="en" w:eastAsia="en-AU"/>
        </w:rPr>
        <w:br w:type="page"/>
      </w:r>
    </w:p>
    <w:p w:rsidR="00DC0E4C" w:rsidRPr="00DC0E4C" w:rsidRDefault="00DC0E4C" w:rsidP="00DC0E4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DC0E4C">
        <w:rPr>
          <w:rFonts w:ascii="Helvetica" w:eastAsia="Times New Roman" w:hAnsi="Helvetica" w:cs="Helvetica"/>
          <w:color w:val="FFFFFF"/>
          <w:sz w:val="29"/>
          <w:szCs w:val="29"/>
          <w:lang w:val="en" w:eastAsia="en-AU"/>
        </w:rPr>
        <w:lastRenderedPageBreak/>
        <w:t xml:space="preserve">Chapter 3 - Overpayment and Recovery of Allowances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definition of an overpayment for ABSTUDY purposes, the authority under which an ABSTUDY debt is raised and recovered, and the identification of the appropriate debtor.</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On this page</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1" w:anchor="3.1_definition_of_an_overpayment" w:history="1">
        <w:r w:rsidR="00DC0E4C">
          <w:rPr>
            <w:rStyle w:val="Hyperlink"/>
            <w:rFonts w:ascii="Helvetica" w:hAnsi="Helvetica" w:cs="Helvetica"/>
            <w:sz w:val="19"/>
            <w:szCs w:val="19"/>
            <w:lang w:val="en"/>
          </w:rPr>
          <w:t>3.1 Definition of an Overpayment</w:t>
        </w:r>
      </w:hyperlink>
      <w:r w:rsidR="00DC0E4C">
        <w:rPr>
          <w:rFonts w:ascii="Helvetica" w:hAnsi="Helvetica" w:cs="Helvetica"/>
          <w:color w:val="000000"/>
          <w:sz w:val="19"/>
          <w:szCs w:val="19"/>
          <w:lang w:val="en"/>
        </w:rPr>
        <w:t xml:space="preserve"> </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2" w:anchor="3.2_authority_to_raise_and_recover_a_debt" w:history="1">
        <w:r w:rsidR="00DC0E4C">
          <w:rPr>
            <w:rStyle w:val="Hyperlink"/>
            <w:rFonts w:ascii="Helvetica" w:hAnsi="Helvetica" w:cs="Helvetica"/>
            <w:sz w:val="19"/>
            <w:szCs w:val="19"/>
            <w:lang w:val="en"/>
          </w:rPr>
          <w:t>3.2 Authority to Raise and Recover a Debt</w:t>
        </w:r>
      </w:hyperlink>
      <w:r w:rsidR="00DC0E4C">
        <w:rPr>
          <w:rFonts w:ascii="Helvetica" w:hAnsi="Helvetica" w:cs="Helvetica"/>
          <w:color w:val="000000"/>
          <w:sz w:val="19"/>
          <w:szCs w:val="19"/>
          <w:lang w:val="en"/>
        </w:rPr>
        <w:t xml:space="preserve"> </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3" w:anchor="3.3_responsibility_for_overpayments" w:history="1">
        <w:r w:rsidR="00DC0E4C">
          <w:rPr>
            <w:rStyle w:val="Hyperlink"/>
            <w:rFonts w:ascii="Helvetica" w:hAnsi="Helvetica" w:cs="Helvetica"/>
            <w:sz w:val="19"/>
            <w:szCs w:val="19"/>
            <w:lang w:val="en"/>
          </w:rPr>
          <w:t>3.3 Responsibility for Overpayments</w:t>
        </w:r>
      </w:hyperlink>
      <w:r w:rsidR="00DC0E4C">
        <w:rPr>
          <w:rFonts w:ascii="Helvetica" w:hAnsi="Helvetica" w:cs="Helvetica"/>
          <w:color w:val="000000"/>
          <w:sz w:val="19"/>
          <w:szCs w:val="19"/>
          <w:lang w:val="en"/>
        </w:rPr>
        <w:t xml:space="preserve"> </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4" w:anchor="3.4_recovery_of_debt_where_the_parent_/_guardian_is_the_responsible_debtor" w:history="1">
        <w:r w:rsidR="00DC0E4C">
          <w:rPr>
            <w:rStyle w:val="Hyperlink"/>
            <w:rFonts w:ascii="Helvetica" w:hAnsi="Helvetica" w:cs="Helvetica"/>
            <w:sz w:val="19"/>
            <w:szCs w:val="19"/>
            <w:lang w:val="en"/>
          </w:rPr>
          <w:t>3.4 Recovery of debt where the Parent / guardian is the responsible debtor</w:t>
        </w:r>
      </w:hyperlink>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5" w:anchor="3.5_recovery_of_debt_where_the_student_is_the_responsible_debtor" w:history="1">
        <w:r w:rsidR="00DC0E4C">
          <w:rPr>
            <w:rStyle w:val="Hyperlink"/>
            <w:rFonts w:ascii="Helvetica" w:hAnsi="Helvetica" w:cs="Helvetica"/>
            <w:sz w:val="19"/>
            <w:szCs w:val="19"/>
            <w:lang w:val="en"/>
          </w:rPr>
          <w:t>3.5 Recovery of debt where the Student is the responsible debtor</w:t>
        </w:r>
      </w:hyperlink>
      <w:r w:rsidR="00DC0E4C">
        <w:rPr>
          <w:rFonts w:ascii="Helvetica" w:hAnsi="Helvetica" w:cs="Helvetica"/>
          <w:color w:val="000000"/>
          <w:sz w:val="19"/>
          <w:szCs w:val="19"/>
          <w:lang w:val="en"/>
        </w:rPr>
        <w:t xml:space="preserve"> </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6" w:anchor="3.6_recovery_of_debt_where_the_boarding_institution_is_the_responsible_debtor" w:history="1">
        <w:r w:rsidR="00DC0E4C">
          <w:rPr>
            <w:rStyle w:val="Hyperlink"/>
            <w:rFonts w:ascii="Helvetica" w:hAnsi="Helvetica" w:cs="Helvetica"/>
            <w:sz w:val="19"/>
            <w:szCs w:val="19"/>
            <w:lang w:val="en"/>
          </w:rPr>
          <w:t>3.6 Recovery of debt where the Boarding institution is the responsible debtor</w:t>
        </w:r>
      </w:hyperlink>
      <w:r w:rsidR="00DC0E4C">
        <w:rPr>
          <w:rFonts w:ascii="Helvetica" w:hAnsi="Helvetica" w:cs="Helvetica"/>
          <w:color w:val="000000"/>
          <w:sz w:val="19"/>
          <w:szCs w:val="19"/>
          <w:lang w:val="en"/>
        </w:rPr>
        <w:t xml:space="preserve"> </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7" w:anchor="3.7_recovery_of_debt_where_the_school_is_the_responsible_debtor" w:history="1">
        <w:r w:rsidR="00DC0E4C">
          <w:rPr>
            <w:rStyle w:val="Hyperlink"/>
            <w:rFonts w:ascii="Helvetica" w:hAnsi="Helvetica" w:cs="Helvetica"/>
            <w:sz w:val="19"/>
            <w:szCs w:val="19"/>
            <w:lang w:val="en"/>
          </w:rPr>
          <w:t>3.7 Recovery of debt where the School is the responsible debtor</w:t>
        </w:r>
      </w:hyperlink>
      <w:r w:rsidR="00DC0E4C">
        <w:rPr>
          <w:rFonts w:ascii="Helvetica" w:hAnsi="Helvetica" w:cs="Helvetica"/>
          <w:color w:val="000000"/>
          <w:sz w:val="19"/>
          <w:szCs w:val="19"/>
          <w:lang w:val="en"/>
        </w:rPr>
        <w:t xml:space="preserve"> </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 w:anchor="3.8_recovery_of_debt_where_the_tertiary_education_institution_is_the_responsible_debtor" w:history="1">
        <w:r w:rsidR="00DC0E4C">
          <w:rPr>
            <w:rStyle w:val="Hyperlink"/>
            <w:rFonts w:ascii="Helvetica" w:hAnsi="Helvetica" w:cs="Helvetica"/>
            <w:sz w:val="19"/>
            <w:szCs w:val="19"/>
            <w:lang w:val="en"/>
          </w:rPr>
          <w:t>3.8 Recovery of debt where the Tertiary education institution is the responsible debtor</w:t>
        </w:r>
      </w:hyperlink>
      <w:r w:rsidR="00DC0E4C">
        <w:rPr>
          <w:rFonts w:ascii="Helvetica" w:hAnsi="Helvetica" w:cs="Helvetica"/>
          <w:color w:val="000000"/>
          <w:sz w:val="19"/>
          <w:szCs w:val="19"/>
          <w:lang w:val="en"/>
        </w:rPr>
        <w:t xml:space="preserve"> </w:t>
      </w:r>
    </w:p>
    <w:p w:rsidR="00DC0E4C" w:rsidRDefault="0040632E" w:rsidP="00DC0E4C">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9" w:anchor="3.9_recovery_of_debt_where_the_australian_apprentice_is_the_responsible_debtor" w:history="1">
        <w:r w:rsidR="00DC0E4C">
          <w:rPr>
            <w:rStyle w:val="Hyperlink"/>
            <w:rFonts w:ascii="Helvetica" w:hAnsi="Helvetica" w:cs="Helvetica"/>
            <w:sz w:val="19"/>
            <w:szCs w:val="19"/>
            <w:lang w:val="en"/>
          </w:rPr>
          <w:t>3.9 Recovery of Debt where the Australian Apprentice is the Responsible Debtor</w:t>
        </w:r>
      </w:hyperlink>
    </w:p>
    <w:p w:rsidR="00DC0E4C" w:rsidRDefault="00DC0E4C" w:rsidP="00DC0E4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br/>
        <w:t>3.1 Definition of an Overpayment</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overpayment occurs when payments which have been made in respect of a student or </w:t>
      </w:r>
      <w:hyperlink r:id="rId7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exceed the amount to which s/he is entitled.</w:t>
      </w:r>
    </w:p>
    <w:p w:rsidR="00DC0E4C" w:rsidRDefault="00DC0E4C" w:rsidP="00DC0E4C">
      <w:pPr>
        <w:pStyle w:val="Heading3"/>
        <w:shd w:val="clear" w:color="auto" w:fill="FFFFFF"/>
        <w:rPr>
          <w:rFonts w:ascii="Helvetica" w:hAnsi="Helvetica" w:cs="Helvetica"/>
          <w:sz w:val="27"/>
          <w:szCs w:val="27"/>
          <w:lang w:val="en"/>
        </w:rPr>
      </w:pPr>
      <w:r>
        <w:rPr>
          <w:rFonts w:ascii="Helvetica" w:hAnsi="Helvetica" w:cs="Helvetica"/>
          <w:sz w:val="27"/>
          <w:szCs w:val="27"/>
          <w:lang w:val="en"/>
        </w:rPr>
        <w:t>3.2 Authority to Raise and Recover a Debt</w:t>
      </w:r>
    </w:p>
    <w:p w:rsidR="00DC0E4C" w:rsidRDefault="00DC0E4C" w:rsidP="00DC0E4C">
      <w:pPr>
        <w:pStyle w:val="Heading4"/>
        <w:shd w:val="clear" w:color="auto" w:fill="FFFFFF"/>
        <w:rPr>
          <w:rFonts w:ascii="Helvetica" w:hAnsi="Helvetica" w:cs="Helvetica"/>
          <w:sz w:val="25"/>
          <w:szCs w:val="25"/>
          <w:lang w:val="en"/>
        </w:rPr>
      </w:pPr>
      <w:r>
        <w:rPr>
          <w:rFonts w:ascii="Helvetica" w:hAnsi="Helvetica" w:cs="Helvetica"/>
          <w:sz w:val="25"/>
          <w:szCs w:val="25"/>
          <w:lang w:val="en"/>
        </w:rPr>
        <w:t>3.2.1 Raising a debt</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Section 39 of the </w:t>
      </w:r>
      <w:hyperlink r:id="rId71" w:tgtFrame="_blank" w:history="1">
        <w:r>
          <w:rPr>
            <w:rStyle w:val="Hyperlink"/>
            <w:rFonts w:ascii="Helvetica" w:eastAsiaTheme="majorEastAsi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gives Centrelink the authority to raise and recover a debt where an overpayment of ABSTUDY has occurred.</w:t>
      </w:r>
    </w:p>
    <w:p w:rsidR="00DC0E4C" w:rsidRDefault="00DC0E4C" w:rsidP="00DC0E4C">
      <w:pPr>
        <w:pStyle w:val="Heading4"/>
        <w:shd w:val="clear" w:color="auto" w:fill="FFFFFF"/>
        <w:rPr>
          <w:rFonts w:ascii="Helvetica" w:hAnsi="Helvetica" w:cs="Helvetica"/>
          <w:sz w:val="25"/>
          <w:szCs w:val="25"/>
          <w:lang w:val="en"/>
        </w:rPr>
      </w:pPr>
      <w:r>
        <w:rPr>
          <w:rFonts w:ascii="Helvetica" w:hAnsi="Helvetica" w:cs="Helvetica"/>
          <w:sz w:val="25"/>
          <w:szCs w:val="25"/>
          <w:lang w:val="en"/>
        </w:rPr>
        <w:t>3.2.2 Recovery of debts</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Provisions relating to debt recovery matters, including the conditions under which an ABSTUDY debt can be waived, are contained in the </w:t>
      </w:r>
      <w:hyperlink r:id="rId72" w:tgtFrame="_blank" w:history="1">
        <w:r>
          <w:rPr>
            <w:rStyle w:val="Hyperlink"/>
            <w:rFonts w:ascii="Helvetica" w:eastAsiaTheme="majorEastAsia" w:hAnsi="Helvetica" w:cs="Helvetica"/>
            <w:i/>
            <w:iCs/>
            <w:sz w:val="19"/>
            <w:szCs w:val="19"/>
            <w:lang w:val="en"/>
          </w:rPr>
          <w:t>Student Assistance Act 1973</w:t>
        </w:r>
      </w:hyperlink>
      <w:r>
        <w:rPr>
          <w:rFonts w:ascii="Helvetica" w:hAnsi="Helvetica" w:cs="Helvetica"/>
          <w:i/>
          <w:iCs/>
          <w:sz w:val="19"/>
          <w:szCs w:val="19"/>
          <w:lang w:val="en"/>
        </w:rPr>
        <w:t>.</w:t>
      </w:r>
    </w:p>
    <w:p w:rsidR="00DC0E4C" w:rsidRDefault="00DC0E4C" w:rsidP="00DC0E4C">
      <w:pPr>
        <w:pStyle w:val="Heading3"/>
        <w:shd w:val="clear" w:color="auto" w:fill="FFFFFF"/>
        <w:rPr>
          <w:rFonts w:ascii="Helvetica" w:hAnsi="Helvetica" w:cs="Helvetica"/>
          <w:sz w:val="27"/>
          <w:szCs w:val="27"/>
          <w:lang w:val="en"/>
        </w:rPr>
      </w:pPr>
      <w:r>
        <w:rPr>
          <w:rFonts w:ascii="Helvetica" w:hAnsi="Helvetica" w:cs="Helvetica"/>
          <w:sz w:val="27"/>
          <w:szCs w:val="27"/>
          <w:lang w:val="en"/>
        </w:rPr>
        <w:t>3.3 Responsibility for Overpayments</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responsible for repaying any overpaid amount (known as the responsible debtor) is usually the person who received the ABSTUDY payment. For ABSTUDY purposes the person who has received the payment is known as the ‘ABSTUDY Payee’.</w:t>
      </w:r>
    </w:p>
    <w:p w:rsidR="00DC0E4C" w:rsidRDefault="00DC0E4C" w:rsidP="00DC0E4C">
      <w:pPr>
        <w:pStyle w:val="Heading4"/>
        <w:shd w:val="clear" w:color="auto" w:fill="FFFFFF"/>
        <w:rPr>
          <w:rFonts w:ascii="Helvetica" w:hAnsi="Helvetica" w:cs="Helvetica"/>
          <w:sz w:val="25"/>
          <w:szCs w:val="25"/>
          <w:lang w:val="en"/>
        </w:rPr>
      </w:pPr>
      <w:r>
        <w:rPr>
          <w:rFonts w:ascii="Helvetica" w:hAnsi="Helvetica" w:cs="Helvetica"/>
          <w:sz w:val="25"/>
          <w:szCs w:val="25"/>
          <w:lang w:val="en"/>
        </w:rPr>
        <w:t>3.3.1 Exceptions</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Exceptions are:</w:t>
      </w:r>
    </w:p>
    <w:p w:rsidR="00DC0E4C" w:rsidRDefault="00DC0E4C" w:rsidP="00DC0E4C">
      <w:pPr>
        <w:numPr>
          <w:ilvl w:val="0"/>
          <w:numId w:val="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private board provider receives an ABSTUDY payment for an approved boarding student, the </w:t>
      </w:r>
      <w:hyperlink r:id="rId73"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w:t>
      </w:r>
      <w:hyperlink r:id="rId74" w:anchor="Guardian" w:history="1">
        <w:r>
          <w:rPr>
            <w:rStyle w:val="Hyperlink"/>
            <w:rFonts w:ascii="Helvetica" w:hAnsi="Helvetica" w:cs="Helvetica"/>
            <w:sz w:val="19"/>
            <w:szCs w:val="19"/>
            <w:lang w:val="en"/>
          </w:rPr>
          <w:t>guardian</w:t>
        </w:r>
      </w:hyperlink>
      <w:r>
        <w:rPr>
          <w:rFonts w:ascii="Helvetica" w:hAnsi="Helvetica" w:cs="Helvetica"/>
          <w:color w:val="000000"/>
          <w:sz w:val="19"/>
          <w:szCs w:val="19"/>
          <w:lang w:val="en"/>
        </w:rPr>
        <w:t xml:space="preserve"> who redirected the payment remains responsible for repaying any overpaid amount, or </w:t>
      </w:r>
    </w:p>
    <w:p w:rsidR="00DC0E4C" w:rsidRDefault="00DC0E4C" w:rsidP="00DC0E4C">
      <w:pPr>
        <w:numPr>
          <w:ilvl w:val="0"/>
          <w:numId w:val="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payments are obtained fraudulently, the person who applied for ABSTUDY assistance is responsible for repaying any overpaid amount whether paid to themselves, to another person or to an institution.</w:t>
      </w:r>
    </w:p>
    <w:p w:rsidR="00DC0E4C" w:rsidRDefault="00DC0E4C" w:rsidP="00DC0E4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3.4 Recovery of debt where the Parent / guardian is the responsible debtor</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Schooling students, a </w:t>
      </w:r>
      <w:hyperlink r:id="rId75" w:anchor="Parent" w:history="1">
        <w:r>
          <w:rPr>
            <w:rStyle w:val="Hyperlink"/>
            <w:rFonts w:ascii="Helvetica" w:eastAsiaTheme="majorEastAsia" w:hAnsi="Helvetica" w:cs="Helvetica"/>
            <w:sz w:val="19"/>
            <w:szCs w:val="19"/>
            <w:lang w:val="en"/>
          </w:rPr>
          <w:t>parent</w:t>
        </w:r>
      </w:hyperlink>
      <w:r>
        <w:rPr>
          <w:rFonts w:ascii="Helvetica" w:hAnsi="Helvetica" w:cs="Helvetica"/>
          <w:sz w:val="19"/>
          <w:szCs w:val="19"/>
          <w:lang w:val="en"/>
        </w:rPr>
        <w:t>/</w:t>
      </w:r>
      <w:hyperlink r:id="rId76" w:anchor="Guardian" w:history="1">
        <w:r>
          <w:rPr>
            <w:rStyle w:val="Hyperlink"/>
            <w:rFonts w:ascii="Helvetica" w:eastAsiaTheme="majorEastAsia" w:hAnsi="Helvetica" w:cs="Helvetica"/>
            <w:sz w:val="19"/>
            <w:szCs w:val="19"/>
            <w:lang w:val="en"/>
          </w:rPr>
          <w:t>guardian</w:t>
        </w:r>
      </w:hyperlink>
      <w:r>
        <w:rPr>
          <w:rFonts w:ascii="Helvetica" w:hAnsi="Helvetica" w:cs="Helvetica"/>
          <w:sz w:val="19"/>
          <w:szCs w:val="19"/>
          <w:lang w:val="en"/>
        </w:rPr>
        <w:t> will be responsible for overpayments of:</w:t>
      </w:r>
    </w:p>
    <w:p w:rsidR="00DC0E4C" w:rsidRDefault="00DC0E4C" w:rsidP="00DC0E4C">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paid to the parent/guardian, </w:t>
      </w:r>
    </w:p>
    <w:p w:rsidR="00DC0E4C" w:rsidRDefault="0040632E" w:rsidP="00DC0E4C">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7" w:history="1">
        <w:r w:rsidR="00DC0E4C">
          <w:rPr>
            <w:rStyle w:val="Hyperlink"/>
            <w:rFonts w:ascii="Helvetica" w:hAnsi="Helvetica" w:cs="Helvetica"/>
            <w:sz w:val="19"/>
            <w:szCs w:val="19"/>
            <w:lang w:val="en"/>
          </w:rPr>
          <w:t>School Fees Allowance</w:t>
        </w:r>
      </w:hyperlink>
      <w:r w:rsidR="00DC0E4C">
        <w:rPr>
          <w:rFonts w:ascii="Helvetica" w:hAnsi="Helvetica" w:cs="Helvetica"/>
          <w:color w:val="000000"/>
          <w:sz w:val="19"/>
          <w:szCs w:val="19"/>
          <w:lang w:val="en"/>
        </w:rPr>
        <w:t> paid to the parent/guardian,</w:t>
      </w:r>
    </w:p>
    <w:p w:rsidR="00DC0E4C" w:rsidRDefault="0040632E" w:rsidP="00DC0E4C">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8" w:history="1">
        <w:r w:rsidR="00DC0E4C">
          <w:rPr>
            <w:rStyle w:val="Hyperlink"/>
            <w:rFonts w:ascii="Helvetica" w:hAnsi="Helvetica" w:cs="Helvetica"/>
            <w:sz w:val="19"/>
            <w:szCs w:val="19"/>
            <w:lang w:val="en"/>
          </w:rPr>
          <w:t>Living Allowance</w:t>
        </w:r>
      </w:hyperlink>
      <w:r w:rsidR="00DC0E4C">
        <w:rPr>
          <w:rFonts w:ascii="Helvetica" w:hAnsi="Helvetica" w:cs="Helvetica"/>
          <w:color w:val="000000"/>
          <w:sz w:val="19"/>
          <w:szCs w:val="19"/>
          <w:lang w:val="en"/>
        </w:rPr>
        <w:t> paid to the parent/guardian,</w:t>
      </w:r>
    </w:p>
    <w:p w:rsidR="00DC0E4C" w:rsidRDefault="00DC0E4C" w:rsidP="00DC0E4C">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case of an approved boarding student, Living Allowance paid on behalf of the parent/guardian to a private board provider, </w:t>
      </w:r>
    </w:p>
    <w:p w:rsidR="00DC0E4C" w:rsidRDefault="0040632E" w:rsidP="00DC0E4C">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9" w:history="1">
        <w:r w:rsidR="00DC0E4C">
          <w:rPr>
            <w:rStyle w:val="Hyperlink"/>
            <w:rFonts w:ascii="Helvetica" w:hAnsi="Helvetica" w:cs="Helvetica"/>
            <w:sz w:val="19"/>
            <w:szCs w:val="19"/>
            <w:lang w:val="en"/>
          </w:rPr>
          <w:t>Fares Allowance</w:t>
        </w:r>
      </w:hyperlink>
      <w:r w:rsidR="00DC0E4C">
        <w:rPr>
          <w:rFonts w:ascii="Helvetica" w:hAnsi="Helvetica" w:cs="Helvetica"/>
          <w:color w:val="000000"/>
          <w:sz w:val="19"/>
          <w:szCs w:val="19"/>
          <w:lang w:val="en"/>
        </w:rPr>
        <w:t> paid for under 16-year-old boarding students, and</w:t>
      </w:r>
    </w:p>
    <w:p w:rsidR="00DC0E4C" w:rsidRDefault="0040632E" w:rsidP="00DC0E4C">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0" w:history="1">
        <w:r w:rsidR="00DC0E4C">
          <w:rPr>
            <w:rStyle w:val="Hyperlink"/>
            <w:rFonts w:ascii="Helvetica" w:hAnsi="Helvetica" w:cs="Helvetica"/>
            <w:sz w:val="19"/>
            <w:szCs w:val="19"/>
            <w:lang w:val="en"/>
          </w:rPr>
          <w:t>Additional Assistance</w:t>
        </w:r>
      </w:hyperlink>
      <w:r w:rsidR="00DC0E4C">
        <w:rPr>
          <w:rFonts w:ascii="Helvetica" w:hAnsi="Helvetica" w:cs="Helvetica"/>
          <w:color w:val="000000"/>
          <w:sz w:val="19"/>
          <w:szCs w:val="19"/>
          <w:lang w:val="en"/>
        </w:rPr>
        <w:t> paid for an under 16-year-old student.</w:t>
      </w:r>
    </w:p>
    <w:p w:rsidR="00DC0E4C" w:rsidRDefault="00DC0E4C" w:rsidP="00DC0E4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3.5 Recovery of debt where the Student is the responsible debtor</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will be responsible for the overpayments if the following allowances are paid to the student:</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1" w:history="1">
        <w:r w:rsidR="00DC0E4C">
          <w:rPr>
            <w:rStyle w:val="Hyperlink"/>
            <w:rFonts w:ascii="Helvetica" w:hAnsi="Helvetica" w:cs="Helvetica"/>
            <w:sz w:val="19"/>
            <w:szCs w:val="19"/>
            <w:lang w:val="en"/>
          </w:rPr>
          <w:t>Living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2" w:history="1">
        <w:r w:rsidR="00DC0E4C">
          <w:rPr>
            <w:rStyle w:val="Hyperlink"/>
            <w:rFonts w:ascii="Helvetica" w:hAnsi="Helvetica" w:cs="Helvetica"/>
            <w:sz w:val="19"/>
            <w:szCs w:val="19"/>
            <w:lang w:val="en"/>
          </w:rPr>
          <w:t>Pensioner Education Supplement</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3" w:history="1">
        <w:r w:rsidR="00DC0E4C">
          <w:rPr>
            <w:rStyle w:val="Hyperlink"/>
            <w:rFonts w:ascii="Helvetica" w:hAnsi="Helvetica" w:cs="Helvetica"/>
            <w:sz w:val="19"/>
            <w:szCs w:val="19"/>
            <w:lang w:val="en"/>
          </w:rPr>
          <w:t>Incidentals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4" w:history="1">
        <w:r w:rsidR="00DC0E4C">
          <w:rPr>
            <w:rStyle w:val="Hyperlink"/>
            <w:rFonts w:ascii="Helvetica" w:hAnsi="Helvetica" w:cs="Helvetica"/>
            <w:sz w:val="19"/>
            <w:szCs w:val="19"/>
            <w:lang w:val="en"/>
          </w:rPr>
          <w:t>Additional Incidentals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5" w:history="1">
        <w:r w:rsidR="00DC0E4C">
          <w:rPr>
            <w:rStyle w:val="Hyperlink"/>
            <w:rFonts w:ascii="Helvetica" w:hAnsi="Helvetica" w:cs="Helvetica"/>
            <w:sz w:val="19"/>
            <w:szCs w:val="19"/>
            <w:lang w:val="en"/>
          </w:rPr>
          <w:t>Masters and Doctorate Allowances</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6" w:history="1">
        <w:r w:rsidR="00DC0E4C">
          <w:rPr>
            <w:rStyle w:val="Hyperlink"/>
            <w:rFonts w:ascii="Helvetica" w:hAnsi="Helvetica" w:cs="Helvetica"/>
            <w:sz w:val="19"/>
            <w:szCs w:val="19"/>
            <w:lang w:val="en"/>
          </w:rPr>
          <w:t>Away-from-base assistance paid as travel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7" w:history="1">
        <w:r w:rsidR="00DC0E4C">
          <w:rPr>
            <w:rStyle w:val="Hyperlink"/>
            <w:rFonts w:ascii="Helvetica" w:hAnsi="Helvetica" w:cs="Helvetica"/>
            <w:sz w:val="19"/>
            <w:szCs w:val="19"/>
            <w:lang w:val="en"/>
          </w:rPr>
          <w:t>Fares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8" w:history="1">
        <w:r w:rsidR="00DC0E4C">
          <w:rPr>
            <w:rStyle w:val="Hyperlink"/>
            <w:rFonts w:ascii="Helvetica" w:hAnsi="Helvetica" w:cs="Helvetica"/>
            <w:sz w:val="19"/>
            <w:szCs w:val="19"/>
            <w:lang w:val="en"/>
          </w:rPr>
          <w:t>Pharmaceutical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9" w:history="1">
        <w:r w:rsidR="00DC0E4C">
          <w:rPr>
            <w:rStyle w:val="Hyperlink"/>
            <w:rFonts w:ascii="Helvetica" w:hAnsi="Helvetica" w:cs="Helvetica"/>
            <w:sz w:val="19"/>
            <w:szCs w:val="19"/>
            <w:lang w:val="en"/>
          </w:rPr>
          <w:t>Remote Area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0" w:history="1">
        <w:r w:rsidR="00DC0E4C">
          <w:rPr>
            <w:rStyle w:val="Hyperlink"/>
            <w:rFonts w:ascii="Helvetica" w:hAnsi="Helvetica" w:cs="Helvetica"/>
            <w:sz w:val="19"/>
            <w:szCs w:val="19"/>
            <w:lang w:val="en"/>
          </w:rPr>
          <w:t>Rent Assistance</w:t>
        </w:r>
      </w:hyperlink>
      <w:r w:rsidR="00DC0E4C">
        <w:rPr>
          <w:rFonts w:ascii="Helvetica" w:hAnsi="Helvetica" w:cs="Helvetica"/>
          <w:color w:val="000000"/>
          <w:sz w:val="19"/>
          <w:szCs w:val="19"/>
          <w:lang w:val="en"/>
        </w:rPr>
        <w:t xml:space="preserve"> </w:t>
      </w:r>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1" w:history="1">
        <w:r w:rsidR="00DC0E4C">
          <w:rPr>
            <w:rStyle w:val="Hyperlink"/>
            <w:rFonts w:ascii="Helvetica" w:hAnsi="Helvetica" w:cs="Helvetica"/>
            <w:sz w:val="19"/>
            <w:szCs w:val="19"/>
            <w:lang w:val="en"/>
          </w:rPr>
          <w:t>Additional Assistance</w:t>
        </w:r>
      </w:hyperlink>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2" w:tooltip="Relocation Scholarship" w:history="1">
        <w:r w:rsidR="00DC0E4C">
          <w:rPr>
            <w:rStyle w:val="Hyperlink"/>
            <w:rFonts w:ascii="Helvetica" w:hAnsi="Helvetica" w:cs="Helvetica"/>
            <w:sz w:val="19"/>
            <w:szCs w:val="19"/>
            <w:lang w:val="en"/>
          </w:rPr>
          <w:t>Relocation Scholarship</w:t>
        </w:r>
      </w:hyperlink>
    </w:p>
    <w:p w:rsidR="00DC0E4C" w:rsidRDefault="0040632E" w:rsidP="00DC0E4C">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3" w:tooltip="Start-Up Scholarship" w:history="1">
        <w:r w:rsidR="00DC0E4C">
          <w:rPr>
            <w:rStyle w:val="Hyperlink"/>
            <w:rFonts w:ascii="Helvetica" w:hAnsi="Helvetica" w:cs="Helvetica"/>
            <w:sz w:val="19"/>
            <w:szCs w:val="19"/>
            <w:lang w:val="en"/>
          </w:rPr>
          <w:t>Student Start-up Scholarship</w:t>
        </w:r>
      </w:hyperlink>
    </w:p>
    <w:p w:rsidR="00DC0E4C" w:rsidRDefault="00DC0E4C" w:rsidP="00DC0E4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3.6 Recovery of debt where the Boarding institution is the responsible debtor</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A boarding institution will be responsible for overpayments of:</w:t>
      </w:r>
    </w:p>
    <w:p w:rsidR="00DC0E4C" w:rsidRDefault="0040632E" w:rsidP="00DC0E4C">
      <w:pPr>
        <w:numPr>
          <w:ilvl w:val="0"/>
          <w:numId w:val="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4" w:history="1">
        <w:r w:rsidR="00DC0E4C">
          <w:rPr>
            <w:rStyle w:val="Hyperlink"/>
            <w:rFonts w:ascii="Helvetica" w:hAnsi="Helvetica" w:cs="Helvetica"/>
            <w:sz w:val="19"/>
            <w:szCs w:val="19"/>
            <w:lang w:val="en"/>
          </w:rPr>
          <w:t>Pharmaceutical Allowance</w:t>
        </w:r>
      </w:hyperlink>
      <w:r w:rsidR="00DC0E4C">
        <w:rPr>
          <w:rFonts w:ascii="Helvetica" w:hAnsi="Helvetica" w:cs="Helvetica"/>
          <w:color w:val="000000"/>
          <w:sz w:val="19"/>
          <w:szCs w:val="19"/>
          <w:lang w:val="en"/>
        </w:rPr>
        <w:t xml:space="preserve">, </w:t>
      </w:r>
      <w:hyperlink r:id="rId95" w:history="1">
        <w:r w:rsidR="00DC0E4C">
          <w:rPr>
            <w:rStyle w:val="Hyperlink"/>
            <w:rFonts w:ascii="Helvetica" w:hAnsi="Helvetica" w:cs="Helvetica"/>
            <w:sz w:val="19"/>
            <w:szCs w:val="19"/>
            <w:lang w:val="en"/>
          </w:rPr>
          <w:t>Rent Assistance</w:t>
        </w:r>
      </w:hyperlink>
      <w:r w:rsidR="00DC0E4C">
        <w:rPr>
          <w:rFonts w:ascii="Helvetica" w:hAnsi="Helvetica" w:cs="Helvetica"/>
          <w:color w:val="000000"/>
          <w:sz w:val="19"/>
          <w:szCs w:val="19"/>
          <w:lang w:val="en"/>
        </w:rPr>
        <w:t xml:space="preserve">, </w:t>
      </w:r>
      <w:hyperlink r:id="rId96" w:history="1">
        <w:r w:rsidR="00DC0E4C">
          <w:rPr>
            <w:rStyle w:val="Hyperlink"/>
            <w:rFonts w:ascii="Helvetica" w:hAnsi="Helvetica" w:cs="Helvetica"/>
            <w:sz w:val="19"/>
            <w:szCs w:val="19"/>
            <w:lang w:val="en"/>
          </w:rPr>
          <w:t>Remote Area Allowance</w:t>
        </w:r>
      </w:hyperlink>
      <w:r w:rsidR="00DC0E4C">
        <w:rPr>
          <w:rFonts w:ascii="Helvetica" w:hAnsi="Helvetica" w:cs="Helvetica"/>
          <w:color w:val="000000"/>
          <w:sz w:val="19"/>
          <w:szCs w:val="19"/>
          <w:lang w:val="en"/>
        </w:rPr>
        <w:t xml:space="preserve">, </w:t>
      </w:r>
      <w:hyperlink r:id="rId97" w:history="1">
        <w:r w:rsidR="00DC0E4C">
          <w:rPr>
            <w:rStyle w:val="Hyperlink"/>
            <w:rFonts w:ascii="Helvetica" w:hAnsi="Helvetica" w:cs="Helvetica"/>
            <w:sz w:val="19"/>
            <w:szCs w:val="19"/>
            <w:lang w:val="en"/>
          </w:rPr>
          <w:t>Living Allowance</w:t>
        </w:r>
      </w:hyperlink>
      <w:r w:rsidR="00DC0E4C">
        <w:rPr>
          <w:rFonts w:ascii="Helvetica" w:hAnsi="Helvetica" w:cs="Helvetica"/>
          <w:color w:val="000000"/>
          <w:sz w:val="19"/>
          <w:szCs w:val="19"/>
          <w:lang w:val="en"/>
        </w:rPr>
        <w:t xml:space="preserve"> paid fortnightly, term-in-advance or on account to the boarding school, hostel or residential college; </w:t>
      </w:r>
    </w:p>
    <w:p w:rsidR="00DC0E4C" w:rsidRDefault="0040632E" w:rsidP="00DC0E4C">
      <w:pPr>
        <w:numPr>
          <w:ilvl w:val="0"/>
          <w:numId w:val="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8" w:history="1">
        <w:r w:rsidR="00DC0E4C">
          <w:rPr>
            <w:rStyle w:val="Hyperlink"/>
            <w:rFonts w:ascii="Helvetica" w:hAnsi="Helvetica" w:cs="Helvetica"/>
            <w:sz w:val="19"/>
            <w:szCs w:val="19"/>
            <w:lang w:val="en"/>
          </w:rPr>
          <w:t>Under 16 Boarding Supplement</w:t>
        </w:r>
      </w:hyperlink>
      <w:r w:rsidR="00DC0E4C">
        <w:rPr>
          <w:rFonts w:ascii="Helvetica" w:hAnsi="Helvetica" w:cs="Helvetica"/>
          <w:color w:val="000000"/>
          <w:sz w:val="19"/>
          <w:szCs w:val="19"/>
          <w:lang w:val="en"/>
        </w:rPr>
        <w:t xml:space="preserve">, and </w:t>
      </w:r>
    </w:p>
    <w:p w:rsidR="00DC0E4C" w:rsidRDefault="0040632E" w:rsidP="00DC0E4C">
      <w:pPr>
        <w:numPr>
          <w:ilvl w:val="0"/>
          <w:numId w:val="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9" w:history="1">
        <w:r w:rsidR="00DC0E4C">
          <w:rPr>
            <w:rStyle w:val="Hyperlink"/>
            <w:rFonts w:ascii="Helvetica" w:hAnsi="Helvetica" w:cs="Helvetica"/>
            <w:sz w:val="19"/>
            <w:szCs w:val="19"/>
            <w:lang w:val="en"/>
          </w:rPr>
          <w:t>Additional Assistance</w:t>
        </w:r>
      </w:hyperlink>
      <w:r w:rsidR="00DC0E4C">
        <w:rPr>
          <w:rFonts w:ascii="Helvetica" w:hAnsi="Helvetica" w:cs="Helvetica"/>
          <w:color w:val="000000"/>
          <w:sz w:val="19"/>
          <w:szCs w:val="19"/>
          <w:lang w:val="en"/>
        </w:rPr>
        <w:t xml:space="preserve"> paid to the boarding institution.</w:t>
      </w:r>
    </w:p>
    <w:p w:rsidR="00DC0E4C" w:rsidRDefault="00DC0E4C" w:rsidP="00DC0E4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3.7 Recovery of debt where the School is the responsible debtor</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school will be responsible for overpayments of:</w:t>
      </w:r>
    </w:p>
    <w:p w:rsidR="00DC0E4C" w:rsidRDefault="0040632E" w:rsidP="00DC0E4C">
      <w:pPr>
        <w:numPr>
          <w:ilvl w:val="0"/>
          <w:numId w:val="1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0" w:history="1">
        <w:r w:rsidR="00DC0E4C">
          <w:rPr>
            <w:rStyle w:val="Hyperlink"/>
            <w:rFonts w:ascii="Helvetica" w:hAnsi="Helvetica" w:cs="Helvetica"/>
            <w:sz w:val="19"/>
            <w:szCs w:val="19"/>
            <w:lang w:val="en"/>
          </w:rPr>
          <w:t>School Fees Allowance</w:t>
        </w:r>
      </w:hyperlink>
      <w:r w:rsidR="00DC0E4C">
        <w:rPr>
          <w:rFonts w:ascii="Helvetica" w:hAnsi="Helvetica" w:cs="Helvetica"/>
          <w:color w:val="000000"/>
          <w:sz w:val="19"/>
          <w:szCs w:val="19"/>
          <w:lang w:val="en"/>
        </w:rPr>
        <w:t xml:space="preserve"> and </w:t>
      </w:r>
    </w:p>
    <w:p w:rsidR="00DC0E4C" w:rsidRDefault="0040632E" w:rsidP="00DC0E4C">
      <w:pPr>
        <w:numPr>
          <w:ilvl w:val="0"/>
          <w:numId w:val="1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1" w:history="1">
        <w:r w:rsidR="00DC0E4C">
          <w:rPr>
            <w:rStyle w:val="Hyperlink"/>
            <w:rFonts w:ascii="Helvetica" w:hAnsi="Helvetica" w:cs="Helvetica"/>
            <w:sz w:val="19"/>
            <w:szCs w:val="19"/>
            <w:lang w:val="en"/>
          </w:rPr>
          <w:t>Additional Assistance</w:t>
        </w:r>
      </w:hyperlink>
      <w:r w:rsidR="00DC0E4C">
        <w:rPr>
          <w:rFonts w:ascii="Helvetica" w:hAnsi="Helvetica" w:cs="Helvetica"/>
          <w:color w:val="000000"/>
          <w:sz w:val="19"/>
          <w:szCs w:val="19"/>
          <w:lang w:val="en"/>
        </w:rPr>
        <w:t> paid to the school.</w:t>
      </w:r>
    </w:p>
    <w:p w:rsidR="00DC0E4C" w:rsidRDefault="00DC0E4C" w:rsidP="00DC0E4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 Recovery of debt where the Tertiary education institution is the responsible debtor</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A tertiary education institution will be responsible for overpayments of:</w:t>
      </w:r>
    </w:p>
    <w:p w:rsidR="00DC0E4C" w:rsidRDefault="0040632E" w:rsidP="00DC0E4C">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 w:history="1">
        <w:r w:rsidR="00DC0E4C">
          <w:rPr>
            <w:rStyle w:val="Hyperlink"/>
            <w:rFonts w:ascii="Helvetica" w:hAnsi="Helvetica" w:cs="Helvetica"/>
            <w:sz w:val="19"/>
            <w:szCs w:val="19"/>
            <w:lang w:val="en"/>
          </w:rPr>
          <w:t>Away-from-base assistance</w:t>
        </w:r>
      </w:hyperlink>
      <w:r w:rsidR="00DC0E4C">
        <w:rPr>
          <w:rFonts w:ascii="Helvetica" w:hAnsi="Helvetica" w:cs="Helvetica"/>
          <w:color w:val="000000"/>
          <w:sz w:val="19"/>
          <w:szCs w:val="19"/>
          <w:lang w:val="en"/>
        </w:rPr>
        <w:t xml:space="preserve"> paid as residential costs and fares to the tertiary education institution </w:t>
      </w:r>
    </w:p>
    <w:p w:rsidR="00DC0E4C" w:rsidRDefault="0040632E" w:rsidP="00DC0E4C">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3" w:history="1">
        <w:r w:rsidR="00DC0E4C">
          <w:rPr>
            <w:rStyle w:val="Hyperlink"/>
            <w:rFonts w:ascii="Helvetica" w:hAnsi="Helvetica" w:cs="Helvetica"/>
            <w:sz w:val="19"/>
            <w:szCs w:val="19"/>
            <w:lang w:val="en"/>
          </w:rPr>
          <w:t>Additional Assistance</w:t>
        </w:r>
      </w:hyperlink>
      <w:r w:rsidR="00DC0E4C">
        <w:rPr>
          <w:rFonts w:ascii="Helvetica" w:hAnsi="Helvetica" w:cs="Helvetica"/>
          <w:color w:val="000000"/>
          <w:sz w:val="19"/>
          <w:szCs w:val="19"/>
          <w:lang w:val="en"/>
        </w:rPr>
        <w:t xml:space="preserve"> paid to the tertiary education institution </w:t>
      </w:r>
    </w:p>
    <w:p w:rsidR="00DC0E4C" w:rsidRDefault="0040632E" w:rsidP="00DC0E4C">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4" w:history="1">
        <w:r w:rsidR="00DC0E4C">
          <w:rPr>
            <w:rStyle w:val="Hyperlink"/>
            <w:rFonts w:ascii="Helvetica" w:hAnsi="Helvetica" w:cs="Helvetica"/>
            <w:sz w:val="19"/>
            <w:szCs w:val="19"/>
            <w:lang w:val="en"/>
          </w:rPr>
          <w:t>Lawful Custody Allowance</w:t>
        </w:r>
      </w:hyperlink>
      <w:r w:rsidR="00DC0E4C">
        <w:rPr>
          <w:rFonts w:ascii="Helvetica" w:hAnsi="Helvetica" w:cs="Helvetica"/>
          <w:color w:val="000000"/>
          <w:sz w:val="19"/>
          <w:szCs w:val="19"/>
          <w:lang w:val="en"/>
        </w:rPr>
        <w:t xml:space="preserve"> where paid to the tertiary education institution </w:t>
      </w:r>
    </w:p>
    <w:p w:rsidR="00DC0E4C" w:rsidRDefault="00DC0E4C" w:rsidP="00DC0E4C">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made to the institution under the Residential Costs Option in respect of board and lodgings if the student is not eligible for the Residential Costs Option, and </w:t>
      </w:r>
    </w:p>
    <w:p w:rsidR="00DC0E4C" w:rsidRDefault="0040632E" w:rsidP="00DC0E4C">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5" w:anchor="Commonwealth Supported Places" w:history="1">
        <w:r w:rsidR="00DC0E4C">
          <w:rPr>
            <w:rStyle w:val="Hyperlink"/>
            <w:rFonts w:ascii="Helvetica" w:hAnsi="Helvetica" w:cs="Helvetica"/>
            <w:sz w:val="19"/>
            <w:szCs w:val="19"/>
            <w:lang w:val="en"/>
          </w:rPr>
          <w:t>Commonwealth supported places</w:t>
        </w:r>
      </w:hyperlink>
      <w:r w:rsidR="00DC0E4C">
        <w:rPr>
          <w:rFonts w:ascii="Helvetica" w:hAnsi="Helvetica" w:cs="Helvetica"/>
          <w:color w:val="000000"/>
          <w:sz w:val="19"/>
          <w:szCs w:val="19"/>
          <w:lang w:val="en"/>
        </w:rPr>
        <w:t xml:space="preserve"> or course fees where paid to the tertiary education institution.</w:t>
      </w:r>
    </w:p>
    <w:p w:rsidR="00DC0E4C" w:rsidRDefault="00DC0E4C" w:rsidP="00DC0E4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3.9 Recovery of Debt where the Australian Apprentice is the Responsible Debtor</w:t>
      </w:r>
    </w:p>
    <w:p w:rsidR="00DC0E4C" w:rsidRDefault="00DC0E4C" w:rsidP="00DC0E4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0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will be responsible for the overpayments if the following allowances are paid to the Australian Apprentice:</w:t>
      </w:r>
    </w:p>
    <w:p w:rsidR="00DC0E4C" w:rsidRDefault="0040632E" w:rsidP="00DC0E4C">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 w:history="1">
        <w:r w:rsidR="00DC0E4C">
          <w:rPr>
            <w:rStyle w:val="Hyperlink"/>
            <w:rFonts w:ascii="Helvetica" w:hAnsi="Helvetica" w:cs="Helvetica"/>
            <w:sz w:val="19"/>
            <w:szCs w:val="19"/>
            <w:lang w:val="en"/>
          </w:rPr>
          <w:t>Living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8" w:history="1">
        <w:r w:rsidR="00DC0E4C">
          <w:rPr>
            <w:rStyle w:val="Hyperlink"/>
            <w:rFonts w:ascii="Helvetica" w:hAnsi="Helvetica" w:cs="Helvetica"/>
            <w:sz w:val="19"/>
            <w:szCs w:val="19"/>
            <w:lang w:val="en"/>
          </w:rPr>
          <w:t>Incidentals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9" w:history="1">
        <w:r w:rsidR="00DC0E4C">
          <w:rPr>
            <w:rStyle w:val="Hyperlink"/>
            <w:rFonts w:ascii="Helvetica" w:hAnsi="Helvetica" w:cs="Helvetica"/>
            <w:sz w:val="19"/>
            <w:szCs w:val="19"/>
            <w:lang w:val="en"/>
          </w:rPr>
          <w:t>Pharmaceutical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0" w:history="1">
        <w:r w:rsidR="00DC0E4C">
          <w:rPr>
            <w:rStyle w:val="Hyperlink"/>
            <w:rFonts w:ascii="Helvetica" w:hAnsi="Helvetica" w:cs="Helvetica"/>
            <w:sz w:val="19"/>
            <w:szCs w:val="19"/>
            <w:lang w:val="en"/>
          </w:rPr>
          <w:t>Remote Area Allowance</w:t>
        </w:r>
      </w:hyperlink>
      <w:r w:rsidR="00DC0E4C">
        <w:rPr>
          <w:rFonts w:ascii="Helvetica" w:hAnsi="Helvetica" w:cs="Helvetica"/>
          <w:color w:val="000000"/>
          <w:sz w:val="19"/>
          <w:szCs w:val="19"/>
          <w:lang w:val="en"/>
        </w:rPr>
        <w:t xml:space="preserve"> </w:t>
      </w:r>
    </w:p>
    <w:p w:rsidR="00DC0E4C" w:rsidRDefault="0040632E" w:rsidP="00DC0E4C">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1" w:history="1">
        <w:r w:rsidR="00DC0E4C">
          <w:rPr>
            <w:rStyle w:val="Hyperlink"/>
            <w:rFonts w:ascii="Helvetica" w:hAnsi="Helvetica" w:cs="Helvetica"/>
            <w:sz w:val="19"/>
            <w:szCs w:val="19"/>
            <w:lang w:val="en"/>
          </w:rPr>
          <w:t>Rent Assistance</w:t>
        </w:r>
      </w:hyperlink>
      <w:r w:rsidR="00DC0E4C">
        <w:rPr>
          <w:rFonts w:ascii="Helvetica" w:hAnsi="Helvetica" w:cs="Helvetica"/>
          <w:color w:val="000000"/>
          <w:sz w:val="19"/>
          <w:szCs w:val="19"/>
          <w:lang w:val="en"/>
        </w:rPr>
        <w:t xml:space="preserve"> </w:t>
      </w:r>
    </w:p>
    <w:p w:rsidR="00DC0E4C" w:rsidRDefault="0040632E" w:rsidP="00DC0E4C">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2" w:history="1">
        <w:r w:rsidR="00DC0E4C">
          <w:rPr>
            <w:rStyle w:val="Hyperlink"/>
            <w:rFonts w:ascii="Helvetica" w:hAnsi="Helvetica" w:cs="Helvetica"/>
            <w:sz w:val="19"/>
            <w:szCs w:val="19"/>
            <w:lang w:val="en"/>
          </w:rPr>
          <w:t>Additional Assistance</w:t>
        </w:r>
      </w:hyperlink>
    </w:p>
    <w:p w:rsidR="00DC0E4C" w:rsidRDefault="00DC0E4C">
      <w:pPr>
        <w:rPr>
          <w:rStyle w:val="BookTitle"/>
          <w:i w:val="0"/>
          <w:iCs w:val="0"/>
          <w:smallCaps w:val="0"/>
          <w:spacing w:val="0"/>
        </w:rPr>
      </w:pPr>
      <w:r>
        <w:rPr>
          <w:rStyle w:val="BookTitle"/>
          <w:i w:val="0"/>
          <w:iCs w:val="0"/>
          <w:smallCaps w:val="0"/>
          <w:spacing w:val="0"/>
        </w:rPr>
        <w:br w:type="page"/>
      </w:r>
    </w:p>
    <w:p w:rsidR="00DC0E4C" w:rsidRPr="00DC0E4C" w:rsidRDefault="00DC0E4C" w:rsidP="00DC0E4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DC0E4C">
        <w:rPr>
          <w:rFonts w:ascii="Helvetica" w:eastAsia="Times New Roman" w:hAnsi="Helvetica" w:cs="Helvetica"/>
          <w:color w:val="FFFFFF"/>
          <w:sz w:val="29"/>
          <w:szCs w:val="29"/>
          <w:lang w:val="en" w:eastAsia="en-AU"/>
        </w:rPr>
        <w:lastRenderedPageBreak/>
        <w:t xml:space="preserve">Chapter 4 - Reviews and Appeals </w:t>
      </w:r>
    </w:p>
    <w:p w:rsidR="00DC0E4C" w:rsidRPr="00DC0E4C" w:rsidRDefault="00DC0E4C" w:rsidP="00DC0E4C">
      <w:pPr>
        <w:shd w:val="clear" w:color="auto" w:fill="FFFFFF"/>
        <w:spacing w:after="0" w:line="240" w:lineRule="auto"/>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 xml:space="preserve">You are here: </w:t>
      </w:r>
      <w:hyperlink r:id="rId113" w:tooltip="Indigenous" w:history="1">
        <w:r w:rsidRPr="00DC0E4C">
          <w:rPr>
            <w:rFonts w:ascii="Helvetica" w:eastAsia="Times New Roman" w:hAnsi="Helvetica" w:cs="Helvetica"/>
            <w:color w:val="3344DD"/>
            <w:sz w:val="19"/>
            <w:szCs w:val="19"/>
            <w:u w:val="single"/>
            <w:lang w:val="en" w:eastAsia="en-AU"/>
          </w:rPr>
          <w:t>Indigenous</w:t>
        </w:r>
      </w:hyperlink>
      <w:r w:rsidRPr="00DC0E4C">
        <w:rPr>
          <w:rFonts w:ascii="Helvetica" w:eastAsia="Times New Roman" w:hAnsi="Helvetica" w:cs="Helvetica"/>
          <w:color w:val="000000"/>
          <w:sz w:val="19"/>
          <w:szCs w:val="19"/>
          <w:lang w:val="en" w:eastAsia="en-AU"/>
        </w:rPr>
        <w:t xml:space="preserve"> &gt; </w:t>
      </w:r>
      <w:hyperlink r:id="rId114" w:tooltip="Indigenous Schooling" w:history="1">
        <w:r w:rsidRPr="00DC0E4C">
          <w:rPr>
            <w:rFonts w:ascii="Helvetica" w:eastAsia="Times New Roman" w:hAnsi="Helvetica" w:cs="Helvetica"/>
            <w:color w:val="3344DD"/>
            <w:sz w:val="19"/>
            <w:szCs w:val="19"/>
            <w:u w:val="single"/>
            <w:lang w:val="en" w:eastAsia="en-AU"/>
          </w:rPr>
          <w:t>Indigenous Schooling</w:t>
        </w:r>
      </w:hyperlink>
      <w:r w:rsidRPr="00DC0E4C">
        <w:rPr>
          <w:rFonts w:ascii="Helvetica" w:eastAsia="Times New Roman" w:hAnsi="Helvetica" w:cs="Helvetica"/>
          <w:color w:val="000000"/>
          <w:sz w:val="19"/>
          <w:szCs w:val="19"/>
          <w:lang w:val="en" w:eastAsia="en-AU"/>
        </w:rPr>
        <w:t xml:space="preserve"> &gt; </w:t>
      </w:r>
      <w:hyperlink r:id="rId115" w:history="1">
        <w:r w:rsidRPr="00DC0E4C">
          <w:rPr>
            <w:rFonts w:ascii="Helvetica" w:eastAsia="Times New Roman" w:hAnsi="Helvetica" w:cs="Helvetica"/>
            <w:color w:val="3344DD"/>
            <w:sz w:val="19"/>
            <w:szCs w:val="19"/>
            <w:u w:val="single"/>
            <w:lang w:val="en" w:eastAsia="en-AU"/>
          </w:rPr>
          <w:t>Programs</w:t>
        </w:r>
      </w:hyperlink>
      <w:r w:rsidRPr="00DC0E4C">
        <w:rPr>
          <w:rFonts w:ascii="Helvetica" w:eastAsia="Times New Roman" w:hAnsi="Helvetica" w:cs="Helvetica"/>
          <w:color w:val="000000"/>
          <w:sz w:val="19"/>
          <w:szCs w:val="19"/>
          <w:lang w:val="en" w:eastAsia="en-AU"/>
        </w:rPr>
        <w:t xml:space="preserve"> &gt; </w:t>
      </w:r>
      <w:hyperlink r:id="rId116" w:tooltip="ABSTUDY Policy Manual" w:history="1">
        <w:r w:rsidRPr="00DC0E4C">
          <w:rPr>
            <w:rFonts w:ascii="Helvetica" w:eastAsia="Times New Roman" w:hAnsi="Helvetica" w:cs="Helvetica"/>
            <w:color w:val="3344DD"/>
            <w:sz w:val="19"/>
            <w:szCs w:val="19"/>
            <w:u w:val="single"/>
            <w:lang w:val="en" w:eastAsia="en-AU"/>
          </w:rPr>
          <w:t>ABSTUDY Policy Manual</w:t>
        </w:r>
      </w:hyperlink>
      <w:r w:rsidRPr="00DC0E4C">
        <w:rPr>
          <w:rFonts w:ascii="Helvetica" w:eastAsia="Times New Roman" w:hAnsi="Helvetica" w:cs="Helvetica"/>
          <w:color w:val="000000"/>
          <w:sz w:val="19"/>
          <w:szCs w:val="19"/>
          <w:lang w:val="en" w:eastAsia="en-AU"/>
        </w:rPr>
        <w:t xml:space="preserve"> &gt; </w:t>
      </w:r>
      <w:hyperlink r:id="rId117" w:tooltip="ABSTUDY Policy Manual 2012" w:history="1">
        <w:r w:rsidRPr="00DC0E4C">
          <w:rPr>
            <w:rFonts w:ascii="Helvetica" w:eastAsia="Times New Roman" w:hAnsi="Helvetica" w:cs="Helvetica"/>
            <w:color w:val="3344DD"/>
            <w:sz w:val="19"/>
            <w:szCs w:val="19"/>
            <w:u w:val="single"/>
            <w:lang w:val="en" w:eastAsia="en-AU"/>
          </w:rPr>
          <w:t>2012</w:t>
        </w:r>
      </w:hyperlink>
      <w:r w:rsidRPr="00DC0E4C">
        <w:rPr>
          <w:rFonts w:ascii="Helvetica" w:eastAsia="Times New Roman" w:hAnsi="Helvetica" w:cs="Helvetica"/>
          <w:color w:val="000000"/>
          <w:sz w:val="19"/>
          <w:szCs w:val="19"/>
          <w:lang w:val="en" w:eastAsia="en-AU"/>
        </w:rPr>
        <w:t xml:space="preserve"> &gt; </w:t>
      </w:r>
      <w:hyperlink r:id="rId118" w:history="1">
        <w:r w:rsidRPr="00DC0E4C">
          <w:rPr>
            <w:rFonts w:ascii="Helvetica" w:eastAsia="Times New Roman" w:hAnsi="Helvetica" w:cs="Helvetica"/>
            <w:color w:val="3344DD"/>
            <w:sz w:val="19"/>
            <w:szCs w:val="19"/>
            <w:u w:val="single"/>
            <w:lang w:val="en" w:eastAsia="en-AU"/>
          </w:rPr>
          <w:t>Administration of ABSTUDY</w:t>
        </w:r>
      </w:hyperlink>
      <w:r w:rsidRPr="00DC0E4C">
        <w:rPr>
          <w:rFonts w:ascii="Helvetica" w:eastAsia="Times New Roman" w:hAnsi="Helvetica" w:cs="Helvetica"/>
          <w:color w:val="000000"/>
          <w:sz w:val="19"/>
          <w:szCs w:val="19"/>
          <w:lang w:val="en" w:eastAsia="en-AU"/>
        </w:rPr>
        <w:t xml:space="preserve"> &gt; Chapter 4 - Reviews and Appeals </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color w:val="000000"/>
          <w:sz w:val="19"/>
          <w:szCs w:val="19"/>
          <w:lang w:val="en" w:eastAsia="en-AU"/>
        </w:rPr>
        <w:t>This chapter details the review and appeal rights of ABSTUDY recipients.</w:t>
      </w:r>
    </w:p>
    <w:p w:rsidR="00DC0E4C" w:rsidRPr="00DC0E4C" w:rsidRDefault="00DC0E4C" w:rsidP="00DC0E4C">
      <w:pPr>
        <w:shd w:val="clear" w:color="auto" w:fill="FFFFFF"/>
        <w:spacing w:after="240" w:line="312" w:lineRule="atLeast"/>
        <w:rPr>
          <w:rFonts w:ascii="Helvetica" w:eastAsia="Times New Roman" w:hAnsi="Helvetica" w:cs="Helvetica"/>
          <w:color w:val="000000"/>
          <w:sz w:val="19"/>
          <w:szCs w:val="19"/>
          <w:lang w:val="en" w:eastAsia="en-AU"/>
        </w:rPr>
      </w:pPr>
      <w:r w:rsidRPr="00DC0E4C">
        <w:rPr>
          <w:rFonts w:ascii="Helvetica" w:eastAsia="Times New Roman" w:hAnsi="Helvetica" w:cs="Helvetica"/>
          <w:b/>
          <w:bCs/>
          <w:color w:val="000000"/>
          <w:sz w:val="19"/>
          <w:szCs w:val="19"/>
          <w:lang w:val="en" w:eastAsia="en-AU"/>
        </w:rPr>
        <w:t>On this page</w:t>
      </w:r>
    </w:p>
    <w:p w:rsidR="00DC0E4C" w:rsidRPr="00DC0E4C" w:rsidRDefault="0040632E" w:rsidP="00DC0E4C">
      <w:pPr>
        <w:numPr>
          <w:ilvl w:val="0"/>
          <w:numId w:val="14"/>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19" w:anchor="4.1_requesting_a_review_of_decision_for_abstudy" w:history="1">
        <w:r w:rsidR="00DC0E4C" w:rsidRPr="00DC0E4C">
          <w:rPr>
            <w:rFonts w:ascii="Helvetica" w:eastAsia="Times New Roman" w:hAnsi="Helvetica" w:cs="Helvetica"/>
            <w:color w:val="3344DD"/>
            <w:sz w:val="19"/>
            <w:szCs w:val="19"/>
            <w:u w:val="single"/>
            <w:lang w:val="en" w:eastAsia="en-AU"/>
          </w:rPr>
          <w:t>4.1 Requesting a Review of Decision for ABSTUDY</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14"/>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20" w:anchor="4.2_review_and_appeal_of_abstudy_eligibility_or_entitlement_decisions" w:history="1">
        <w:r w:rsidR="00DC0E4C" w:rsidRPr="00DC0E4C">
          <w:rPr>
            <w:rFonts w:ascii="Helvetica" w:eastAsia="Times New Roman" w:hAnsi="Helvetica" w:cs="Helvetica"/>
            <w:color w:val="3344DD"/>
            <w:sz w:val="19"/>
            <w:szCs w:val="19"/>
            <w:u w:val="single"/>
            <w:lang w:val="en" w:eastAsia="en-AU"/>
          </w:rPr>
          <w:t>4.2 Review and Appeal of ABSTUDY Eligibility or Entitlement Decisions</w:t>
        </w:r>
      </w:hyperlink>
      <w:r w:rsidR="00DC0E4C" w:rsidRPr="00DC0E4C">
        <w:rPr>
          <w:rFonts w:ascii="Helvetica" w:eastAsia="Times New Roman" w:hAnsi="Helvetica" w:cs="Helvetica"/>
          <w:color w:val="000000"/>
          <w:sz w:val="19"/>
          <w:szCs w:val="19"/>
          <w:lang w:val="en" w:eastAsia="en-AU"/>
        </w:rPr>
        <w:t xml:space="preserve"> </w:t>
      </w:r>
    </w:p>
    <w:p w:rsidR="00DC0E4C" w:rsidRPr="00DC0E4C" w:rsidRDefault="0040632E" w:rsidP="00DC0E4C">
      <w:pPr>
        <w:numPr>
          <w:ilvl w:val="0"/>
          <w:numId w:val="14"/>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val="en" w:eastAsia="en-AU"/>
        </w:rPr>
      </w:pPr>
      <w:hyperlink r:id="rId121" w:anchor="4.3_review_and_appeal_of_abstudy_debt_recovery_decisions" w:history="1">
        <w:r w:rsidR="00DC0E4C" w:rsidRPr="00DC0E4C">
          <w:rPr>
            <w:rFonts w:ascii="Helvetica" w:eastAsia="Times New Roman" w:hAnsi="Helvetica" w:cs="Helvetica"/>
            <w:color w:val="3344DD"/>
            <w:sz w:val="19"/>
            <w:szCs w:val="19"/>
            <w:u w:val="single"/>
            <w:lang w:val="en" w:eastAsia="en-AU"/>
          </w:rPr>
          <w:t>4.3 Review and Appeal of ABSTUDY Debt Recovery Decisions</w:t>
        </w:r>
      </w:hyperlink>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4.1 Requesting a Review of Decision for ABSTUDY</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applicants, </w:t>
      </w:r>
      <w:hyperlink r:id="rId122"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or students on whose behalf claims have been made, disagree with a decision about their assessment, they may ask Centrelink to review any decision affecting their eligibility or entitlement for ABSTUDY benefits, and/or any decision regarding debt recovery. A third party can undertake the same review and appeal process where it is the </w:t>
      </w:r>
      <w:hyperlink r:id="rId123" w:anchor="Applicant" w:history="1">
        <w:r>
          <w:rPr>
            <w:rStyle w:val="Hyperlink"/>
            <w:rFonts w:ascii="Helvetica" w:eastAsiaTheme="majorEastAsia" w:hAnsi="Helvetica" w:cs="Helvetica"/>
            <w:sz w:val="19"/>
            <w:szCs w:val="19"/>
            <w:lang w:val="en"/>
          </w:rPr>
          <w:t>applicant</w:t>
        </w:r>
      </w:hyperlink>
      <w:r>
        <w:rPr>
          <w:rFonts w:ascii="Helvetica" w:hAnsi="Helvetica" w:cs="Helvetica"/>
          <w:sz w:val="19"/>
          <w:szCs w:val="19"/>
          <w:lang w:val="en"/>
        </w:rPr>
        <w:t xml:space="preserve"> for the ABSTUDY entitlement, or it is the </w:t>
      </w:r>
      <w:hyperlink r:id="rId124" w:anchor="Responsible_Debtor" w:history="1">
        <w:r>
          <w:rPr>
            <w:rStyle w:val="Hyperlink"/>
            <w:rFonts w:ascii="Helvetica" w:eastAsiaTheme="majorEastAsia" w:hAnsi="Helvetica" w:cs="Helvetica"/>
            <w:sz w:val="19"/>
            <w:szCs w:val="19"/>
            <w:lang w:val="en"/>
          </w:rPr>
          <w:t>responsible debtor</w:t>
        </w:r>
      </w:hyperlink>
      <w:r>
        <w:rPr>
          <w:rFonts w:ascii="Helvetica" w:hAnsi="Helvetica" w:cs="Helvetica"/>
          <w:sz w:val="19"/>
          <w:szCs w:val="19"/>
          <w:lang w:val="en"/>
        </w:rPr>
        <w:t>.</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4.1.1 Rights of review</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Decisions regarding a person’s eligibility and entitlement to ABSTUDY are made in accordance with the ABSTUDY Policy Manual. However, decisions regarding debt recovery matters are made under the </w:t>
      </w:r>
      <w:hyperlink r:id="rId125" w:tgtFrame="_blank" w:history="1">
        <w:r>
          <w:rPr>
            <w:rStyle w:val="Hyperlink"/>
            <w:rFonts w:ascii="Helvetica" w:eastAsiaTheme="majorEastAsia" w:hAnsi="Helvetica" w:cs="Helvetica"/>
            <w:i/>
            <w:iCs/>
            <w:sz w:val="19"/>
            <w:szCs w:val="19"/>
            <w:lang w:val="en"/>
          </w:rPr>
          <w:t>Student Assistance Act 1973</w:t>
        </w:r>
      </w:hyperlink>
      <w:r>
        <w:rPr>
          <w:rFonts w:ascii="Helvetica" w:hAnsi="Helvetica" w:cs="Helvetica"/>
          <w:i/>
          <w:iCs/>
          <w:sz w:val="19"/>
          <w:szCs w:val="19"/>
          <w:lang w:val="en"/>
        </w:rPr>
        <w: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a result, an applicant's rights of review regarding an </w:t>
      </w:r>
      <w:r>
        <w:rPr>
          <w:rFonts w:ascii="Helvetica" w:hAnsi="Helvetica" w:cs="Helvetica"/>
          <w:b/>
          <w:bCs/>
          <w:sz w:val="19"/>
          <w:szCs w:val="19"/>
          <w:lang w:val="en"/>
        </w:rPr>
        <w:t>assessment</w:t>
      </w:r>
      <w:r>
        <w:rPr>
          <w:rFonts w:ascii="Helvetica" w:hAnsi="Helvetica" w:cs="Helvetica"/>
          <w:sz w:val="19"/>
          <w:szCs w:val="19"/>
          <w:lang w:val="en"/>
        </w:rPr>
        <w:t xml:space="preserve"> decision differ to those relating to matters of debt recovery. Rights of review regarding assessment decisions are set out in </w:t>
      </w:r>
      <w:hyperlink r:id="rId126" w:anchor="4.2_review_and_appeal_of_abstudy_eligibility_or_entitlement_decisions" w:history="1">
        <w:r>
          <w:rPr>
            <w:rStyle w:val="Hyperlink"/>
            <w:rFonts w:ascii="Helvetica" w:eastAsiaTheme="majorEastAsia" w:hAnsi="Helvetica" w:cs="Helvetica"/>
            <w:sz w:val="19"/>
            <w:szCs w:val="19"/>
            <w:lang w:val="en"/>
          </w:rPr>
          <w:t>4.2</w:t>
        </w:r>
      </w:hyperlink>
      <w:r>
        <w:rPr>
          <w:rFonts w:ascii="Helvetica" w:hAnsi="Helvetica" w:cs="Helvetica"/>
          <w:sz w:val="19"/>
          <w:szCs w:val="19"/>
          <w:lang w:val="en"/>
        </w:rPr>
        <w:t xml:space="preserve"> and those for debt recovery decisions are set out in </w:t>
      </w:r>
      <w:hyperlink r:id="rId127" w:anchor="4.3_review_and_appeal_of_abstudy_debt_recovery_decisions" w:history="1">
        <w:r>
          <w:rPr>
            <w:rStyle w:val="Hyperlink"/>
            <w:rFonts w:ascii="Helvetica" w:eastAsiaTheme="majorEastAsia" w:hAnsi="Helvetica" w:cs="Helvetica"/>
            <w:sz w:val="19"/>
            <w:szCs w:val="19"/>
            <w:lang w:val="en"/>
          </w:rPr>
          <w:t>4.3</w:t>
        </w:r>
      </w:hyperlink>
      <w:r>
        <w:rPr>
          <w:rFonts w:ascii="Helvetica" w:hAnsi="Helvetica" w:cs="Helvetica"/>
          <w:sz w:val="19"/>
          <w:szCs w:val="19"/>
          <w:lang w:val="en"/>
        </w:rPr>
        <w:t>.</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4.2 Review and Appeal of ABSTUDY Eligibility or Entitlement Decisions</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4.2.1 Review of ABSTUDY eligibility or entitlement decision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Centrelink has been asked to review a decision regarding ABSTUDY eligibility and entitlement under ABSTUDY Policy, an officer who was not involved in the original decision will undertake the review.</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time limit for requesting reviews of ABSTUDY eligibility or entitlement.</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4.2.2 Appeals to the Minister</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 </w:t>
      </w:r>
      <w:hyperlink r:id="rId12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applicant or third party acting as an agent is not satisfied with a Centrelink review decision (that is a review decision made by a Centrelink </w:t>
      </w:r>
      <w:proofErr w:type="spellStart"/>
      <w:r>
        <w:rPr>
          <w:rFonts w:ascii="Helvetica" w:hAnsi="Helvetica" w:cs="Helvetica"/>
          <w:sz w:val="19"/>
          <w:szCs w:val="19"/>
          <w:lang w:val="en"/>
        </w:rPr>
        <w:t>Authorised</w:t>
      </w:r>
      <w:proofErr w:type="spellEnd"/>
      <w:r>
        <w:rPr>
          <w:rFonts w:ascii="Helvetica" w:hAnsi="Helvetica" w:cs="Helvetica"/>
          <w:sz w:val="19"/>
          <w:szCs w:val="19"/>
          <w:lang w:val="en"/>
        </w:rPr>
        <w:t xml:space="preserve"> Review Officer), the person or an agent acting on her/his behalf may appeal in writing about any Centrelink decision affecting his or her ABSTUDY eligibility or entitlements.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general, the grounds for appeal are that:</w:t>
      </w:r>
    </w:p>
    <w:p w:rsidR="00A2056B" w:rsidRDefault="00A2056B" w:rsidP="00A2056B">
      <w:pPr>
        <w:numPr>
          <w:ilvl w:val="0"/>
          <w:numId w:val="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decision being appealed against was contrary to ABSTUDY provisions; or </w:t>
      </w:r>
    </w:p>
    <w:p w:rsidR="00A2056B" w:rsidRDefault="00A2056B" w:rsidP="00A2056B">
      <w:pPr>
        <w:numPr>
          <w:ilvl w:val="0"/>
          <w:numId w:val="1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the</w:t>
      </w:r>
      <w:proofErr w:type="gramEnd"/>
      <w:r>
        <w:rPr>
          <w:rFonts w:ascii="Helvetica" w:hAnsi="Helvetica" w:cs="Helvetica"/>
          <w:color w:val="000000"/>
          <w:sz w:val="19"/>
          <w:szCs w:val="19"/>
          <w:lang w:val="en"/>
        </w:rPr>
        <w:t xml:space="preserve"> circumstances of the case meet the intention but not the letter of the ABSTUDY Policy Manual.</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power to undertake ABSTUDY reviews of decision regarding ABSTUDY eligibility and entitlement under ABSTUDY Policy has been delegated to the DEEWR Group Manager with responsibility for ABSTUDY. A copy of the Instrument of Delegation can be found at </w:t>
      </w:r>
      <w:hyperlink r:id="rId129" w:history="1">
        <w:r>
          <w:rPr>
            <w:rStyle w:val="Hyperlink"/>
            <w:rFonts w:ascii="Helvetica" w:eastAsiaTheme="majorEastAsia" w:hAnsi="Helvetica" w:cs="Helvetica"/>
            <w:sz w:val="19"/>
            <w:szCs w:val="19"/>
            <w:lang w:val="en"/>
          </w:rPr>
          <w:t>Appendix D</w:t>
        </w:r>
      </w:hyperlink>
      <w:r>
        <w:rPr>
          <w:rFonts w:ascii="Helvetica" w:hAnsi="Helvetica" w:cs="Helvetica"/>
          <w:sz w:val="19"/>
          <w:szCs w:val="19"/>
          <w:lang w:val="en"/>
        </w:rPr>
        <w: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Requests for a review of an ABSTUDY decision can be made by writing to:</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Manager</w:t>
      </w:r>
      <w:r>
        <w:rPr>
          <w:rFonts w:ascii="Helvetica" w:hAnsi="Helvetica" w:cs="Helvetica"/>
          <w:sz w:val="19"/>
          <w:szCs w:val="19"/>
          <w:lang w:val="en"/>
        </w:rPr>
        <w:br/>
        <w:t>Income Support Group</w:t>
      </w:r>
      <w:r>
        <w:rPr>
          <w:rFonts w:ascii="Helvetica" w:hAnsi="Helvetica" w:cs="Helvetica"/>
          <w:sz w:val="19"/>
          <w:szCs w:val="19"/>
          <w:lang w:val="en"/>
        </w:rPr>
        <w:br/>
        <w:t>DEEWR</w:t>
      </w:r>
      <w:r>
        <w:rPr>
          <w:rFonts w:ascii="Helvetica" w:hAnsi="Helvetica" w:cs="Helvetica"/>
          <w:sz w:val="19"/>
          <w:szCs w:val="19"/>
          <w:lang w:val="en"/>
        </w:rPr>
        <w:br/>
        <w:t>GPO Box 9880</w:t>
      </w:r>
      <w:r>
        <w:rPr>
          <w:rFonts w:ascii="Helvetica" w:hAnsi="Helvetica" w:cs="Helvetica"/>
          <w:sz w:val="19"/>
          <w:szCs w:val="19"/>
          <w:lang w:val="en"/>
        </w:rPr>
        <w:br/>
        <w:t>CANBERRA   ACT   2601</w:t>
      </w:r>
      <w:r>
        <w:rPr>
          <w:rFonts w:ascii="Helvetica" w:hAnsi="Helvetica" w:cs="Helvetica"/>
          <w:sz w:val="19"/>
          <w:szCs w:val="19"/>
          <w:lang w:val="en"/>
        </w:rPr>
        <w:br/>
        <w:t>LOC: C10MT5</w:t>
      </w:r>
    </w:p>
    <w:p w:rsidR="00A2056B" w:rsidRDefault="00A2056B" w:rsidP="00A2056B">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emailed to: </w:t>
      </w:r>
      <w:hyperlink r:id="rId130" w:history="1">
        <w:r>
          <w:rPr>
            <w:rStyle w:val="Hyperlink"/>
            <w:rFonts w:ascii="Helvetica" w:eastAsiaTheme="majorEastAsia" w:hAnsi="Helvetica" w:cs="Helvetica"/>
            <w:sz w:val="19"/>
            <w:szCs w:val="19"/>
            <w:lang w:val="en"/>
          </w:rPr>
          <w:t>studentincomesupport@deewr.gov.au</w:t>
        </w:r>
      </w:hyperlink>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 xml:space="preserve">Note:  </w:t>
      </w:r>
      <w:r>
        <w:rPr>
          <w:rFonts w:ascii="Helvetica" w:hAnsi="Helvetica" w:cs="Helvetica"/>
          <w:sz w:val="19"/>
          <w:szCs w:val="19"/>
          <w:lang w:val="en"/>
        </w:rPr>
        <w:t>This provision only relates to a Centrelink decision about an individual’s ABSTUDY eligibility or entitlement. </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It does not apply where the Centrelink decision is about a decision under Part 3B of the </w:t>
      </w:r>
      <w:r>
        <w:rPr>
          <w:rFonts w:ascii="Helvetica" w:hAnsi="Helvetica" w:cs="Helvetica"/>
          <w:i/>
          <w:iCs/>
          <w:sz w:val="19"/>
          <w:szCs w:val="19"/>
          <w:lang w:val="en"/>
        </w:rPr>
        <w:t xml:space="preserve">Social Security (Administration) Act 1999 </w:t>
      </w:r>
      <w:r>
        <w:rPr>
          <w:rFonts w:ascii="Helvetica" w:hAnsi="Helvetica" w:cs="Helvetica"/>
          <w:sz w:val="19"/>
          <w:szCs w:val="19"/>
          <w:lang w:val="en"/>
        </w:rPr>
        <w:t>(‘the SSA Act’) in relation to a person who is subject to the income management regime under section 123UB of the SSA Act.</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4.3 Review and Appeal of ABSTUDY Debt Recovery Decisions</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4.3.1 Review of debt recovery decision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ABSTUDY debt recovery decisions are made under the provisions of the </w:t>
      </w:r>
      <w:hyperlink r:id="rId131" w:tgtFrame="_blank" w:history="1">
        <w:r>
          <w:rPr>
            <w:rStyle w:val="Hyperlink"/>
            <w:rFonts w:ascii="Helvetica" w:eastAsiaTheme="majorEastAsi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 xml:space="preserve">. Recipients who are dissatisfied with a </w:t>
      </w:r>
      <w:r>
        <w:rPr>
          <w:rFonts w:ascii="Helvetica" w:hAnsi="Helvetica" w:cs="Helvetica"/>
          <w:b/>
          <w:bCs/>
          <w:sz w:val="19"/>
          <w:szCs w:val="19"/>
          <w:lang w:val="en"/>
        </w:rPr>
        <w:t>debt recovery</w:t>
      </w:r>
      <w:r>
        <w:rPr>
          <w:rFonts w:ascii="Helvetica" w:hAnsi="Helvetica" w:cs="Helvetica"/>
          <w:sz w:val="19"/>
          <w:szCs w:val="19"/>
          <w:lang w:val="en"/>
        </w:rPr>
        <w:t xml:space="preserve"> decision may apply for a review of the decision by Centrelink.</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is a 3-month time limit for requesting reviews under the </w:t>
      </w:r>
      <w:r>
        <w:rPr>
          <w:rFonts w:ascii="Helvetica" w:hAnsi="Helvetica" w:cs="Helvetica"/>
          <w:i/>
          <w:iCs/>
          <w:sz w:val="19"/>
          <w:szCs w:val="19"/>
          <w:lang w:val="en"/>
        </w:rPr>
        <w:t>Student Assistance Act 1973</w:t>
      </w:r>
      <w:r>
        <w:rPr>
          <w:rFonts w:ascii="Helvetica" w:hAnsi="Helvetica" w:cs="Helvetica"/>
          <w:sz w:val="19"/>
          <w:szCs w:val="19"/>
          <w:lang w:val="en"/>
        </w:rPr>
        <w:t>.</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4.3.1.1 Types of debt recovery decisions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Decisions about recovering a </w:t>
      </w:r>
      <w:proofErr w:type="gramStart"/>
      <w:r>
        <w:rPr>
          <w:rFonts w:ascii="Helvetica" w:hAnsi="Helvetica" w:cs="Helvetica"/>
          <w:sz w:val="19"/>
          <w:szCs w:val="19"/>
          <w:lang w:val="en"/>
        </w:rPr>
        <w:t>debt,</w:t>
      </w:r>
      <w:proofErr w:type="gramEnd"/>
      <w:r>
        <w:rPr>
          <w:rFonts w:ascii="Helvetica" w:hAnsi="Helvetica" w:cs="Helvetica"/>
          <w:sz w:val="19"/>
          <w:szCs w:val="19"/>
          <w:lang w:val="en"/>
        </w:rPr>
        <w:t xml:space="preserve"> include:</w:t>
      </w:r>
    </w:p>
    <w:p w:rsidR="00A2056B" w:rsidRDefault="00A2056B" w:rsidP="00A2056B">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setting of rates for withholding from current entitlement; </w:t>
      </w:r>
    </w:p>
    <w:p w:rsidR="00A2056B" w:rsidRDefault="00A2056B" w:rsidP="00A2056B">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garnisheeing bank accounts and wages; </w:t>
      </w:r>
    </w:p>
    <w:p w:rsidR="00A2056B" w:rsidRDefault="00A2056B" w:rsidP="00A2056B">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writing off or waiving a debt; and </w:t>
      </w:r>
    </w:p>
    <w:p w:rsidR="00A2056B" w:rsidRDefault="00A2056B" w:rsidP="00A2056B">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imposing</w:t>
      </w:r>
      <w:proofErr w:type="gramEnd"/>
      <w:r>
        <w:rPr>
          <w:rFonts w:ascii="Helvetica" w:hAnsi="Helvetica" w:cs="Helvetica"/>
          <w:color w:val="000000"/>
          <w:sz w:val="19"/>
          <w:szCs w:val="19"/>
          <w:lang w:val="en"/>
        </w:rPr>
        <w:t xml:space="preserve"> late payment charges and/or interest.</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4.3.1.2 Legislation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relevant legislation is contained in the </w:t>
      </w:r>
      <w:hyperlink r:id="rId132" w:tgtFrame="_blank" w:history="1">
        <w:r>
          <w:rPr>
            <w:rStyle w:val="Hyperlink"/>
            <w:rFonts w:ascii="Helvetica" w:eastAsiaTheme="majorEastAsia" w:hAnsi="Helvetica" w:cs="Helvetica"/>
            <w:i/>
            <w:iCs/>
            <w:sz w:val="19"/>
            <w:szCs w:val="19"/>
            <w:lang w:val="en"/>
          </w:rPr>
          <w:t>Student Assistance Act 1973</w:t>
        </w:r>
      </w:hyperlink>
      <w:r>
        <w:rPr>
          <w:rFonts w:ascii="Helvetica" w:hAnsi="Helvetica" w:cs="Helvetica"/>
          <w:i/>
          <w:iCs/>
          <w:sz w:val="19"/>
          <w:szCs w:val="19"/>
          <w:lang w:val="en"/>
        </w:rPr>
        <w:t>.</w:t>
      </w:r>
    </w:p>
    <w:p w:rsidR="00A2056B" w:rsidRDefault="00A2056B" w:rsidP="00A2056B">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following</w:t>
      </w:r>
      <w:proofErr w:type="gramEnd"/>
      <w:r>
        <w:rPr>
          <w:rFonts w:ascii="Helvetica" w:hAnsi="Helvetica" w:cs="Helvetica"/>
          <w:sz w:val="19"/>
          <w:szCs w:val="19"/>
          <w:lang w:val="en"/>
        </w:rPr>
        <w:t xml:space="preserve"> sections are relevant to debt recovery:</w:t>
      </w:r>
    </w:p>
    <w:p w:rsidR="00A2056B" w:rsidRDefault="00A2056B" w:rsidP="00A2056B">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s.39A regarding payment by </w:t>
      </w:r>
      <w:proofErr w:type="spellStart"/>
      <w:r>
        <w:rPr>
          <w:rFonts w:ascii="Helvetica" w:hAnsi="Helvetica" w:cs="Helvetica"/>
          <w:color w:val="000000"/>
          <w:sz w:val="19"/>
          <w:szCs w:val="19"/>
          <w:lang w:val="en"/>
        </w:rPr>
        <w:t>instalments</w:t>
      </w:r>
      <w:proofErr w:type="spellEnd"/>
      <w:r>
        <w:rPr>
          <w:rFonts w:ascii="Helvetica" w:hAnsi="Helvetica" w:cs="Helvetica"/>
          <w:color w:val="000000"/>
          <w:sz w:val="19"/>
          <w:szCs w:val="19"/>
          <w:lang w:val="en"/>
        </w:rPr>
        <w:t xml:space="preserve"> </w:t>
      </w:r>
    </w:p>
    <w:p w:rsidR="00A2056B" w:rsidRDefault="00A2056B" w:rsidP="00A2056B">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s.40 - regarding applying interest and late payment charge </w:t>
      </w:r>
    </w:p>
    <w:p w:rsidR="00A2056B" w:rsidRDefault="00A2056B" w:rsidP="00A2056B">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s.41 - regarding removing penalty charges </w:t>
      </w:r>
    </w:p>
    <w:p w:rsidR="00A2056B" w:rsidRDefault="00A2056B" w:rsidP="00A2056B">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s.42 - regarding debt and garnishee </w:t>
      </w:r>
    </w:p>
    <w:p w:rsidR="00A2056B" w:rsidRDefault="00A2056B" w:rsidP="00A2056B">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s.43 - regarding writing off debts </w:t>
      </w:r>
    </w:p>
    <w:p w:rsidR="00A2056B" w:rsidRDefault="00A2056B" w:rsidP="00A2056B">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s.43A-43F - regarding waiver of debts, and </w:t>
      </w:r>
    </w:p>
    <w:p w:rsidR="00A2056B" w:rsidRDefault="00A2056B" w:rsidP="00A2056B">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s.343-345</w:t>
      </w:r>
      <w:proofErr w:type="gramEnd"/>
      <w:r>
        <w:rPr>
          <w:rFonts w:ascii="Helvetica" w:hAnsi="Helvetica" w:cs="Helvetica"/>
          <w:color w:val="000000"/>
          <w:sz w:val="19"/>
          <w:szCs w:val="19"/>
          <w:lang w:val="en"/>
        </w:rPr>
        <w:t xml:space="preserve"> - regarding obtaining information.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review of decisions see Part 9 (sections 302 to 334 inclusive) of the Act.</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4.3.2 Appeals to the Social Security Appeals Tribunal (SSAT)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Recipients who are dissatisfied with the outcome of a Centrelink review of a debt recovery decision can apply to the Social Security Appeals Tribunal (SSAT) for a review of the decision.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provides brochures for appeal to the SSAT with the review of decision where that review has been </w:t>
      </w:r>
      <w:proofErr w:type="spellStart"/>
      <w:r>
        <w:rPr>
          <w:rFonts w:ascii="Helvetica" w:hAnsi="Helvetica" w:cs="Helvetica"/>
          <w:sz w:val="19"/>
          <w:szCs w:val="19"/>
          <w:lang w:val="en"/>
        </w:rPr>
        <w:t>unfavourable</w:t>
      </w:r>
      <w:proofErr w:type="spellEnd"/>
      <w:r>
        <w:rPr>
          <w:rFonts w:ascii="Helvetica" w:hAnsi="Helvetica" w:cs="Helvetica"/>
          <w:sz w:val="19"/>
          <w:szCs w:val="19"/>
          <w:lang w:val="en"/>
        </w:rPr>
        <w:t xml:space="preserve"> to the client. The SSAT can be contacted by writing to GPO Box 9943 in capital cities, by telephoning </w:t>
      </w:r>
      <w:proofErr w:type="spellStart"/>
      <w:r>
        <w:rPr>
          <w:rFonts w:ascii="Helvetica" w:hAnsi="Helvetica" w:cs="Helvetica"/>
          <w:sz w:val="19"/>
          <w:szCs w:val="19"/>
          <w:lang w:val="en"/>
        </w:rPr>
        <w:t>Freecall</w:t>
      </w:r>
      <w:proofErr w:type="spellEnd"/>
      <w:r>
        <w:rPr>
          <w:rFonts w:ascii="Helvetica" w:hAnsi="Helvetica" w:cs="Helvetica"/>
          <w:sz w:val="19"/>
          <w:szCs w:val="19"/>
          <w:lang w:val="en"/>
        </w:rPr>
        <w:t xml:space="preserve"> TM </w:t>
      </w:r>
      <w:r>
        <w:rPr>
          <w:rStyle w:val="Strong"/>
          <w:rFonts w:ascii="Helvetica" w:eastAsiaTheme="majorEastAsia" w:hAnsi="Helvetica" w:cs="Helvetica"/>
          <w:sz w:val="19"/>
          <w:szCs w:val="19"/>
          <w:lang w:val="en"/>
        </w:rPr>
        <w:t xml:space="preserve">1800 011 140 </w:t>
      </w:r>
      <w:r>
        <w:rPr>
          <w:rFonts w:ascii="Helvetica" w:hAnsi="Helvetica" w:cs="Helvetica"/>
          <w:sz w:val="19"/>
          <w:szCs w:val="19"/>
          <w:lang w:val="en"/>
        </w:rPr>
        <w:t xml:space="preserve">or via their website at </w:t>
      </w:r>
      <w:hyperlink r:id="rId133" w:tgtFrame="_blank" w:history="1">
        <w:r>
          <w:rPr>
            <w:rStyle w:val="Hyperlink"/>
            <w:rFonts w:ascii="Helvetica" w:eastAsiaTheme="majorEastAsia" w:hAnsi="Helvetica" w:cs="Helvetica"/>
            <w:sz w:val="19"/>
            <w:szCs w:val="19"/>
            <w:lang w:val="en"/>
          </w:rPr>
          <w:t>www.ssat.gov.au</w:t>
        </w:r>
      </w:hyperlink>
      <w:r>
        <w:rPr>
          <w:rFonts w:ascii="Helvetica" w:hAnsi="Helvetica" w:cs="Helvetica"/>
          <w:sz w:val="19"/>
          <w:szCs w:val="19"/>
          <w:lang w:val="en"/>
        </w:rPr>
        <w:t>.</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4.3.3 Appeals to the Administrative Appeals Tribunal (AAT)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Recipients who are dissatisfied with an SSAT decision can apply to the Administrative Appeals Tribunal (AAT).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Forms on which an AAT appeal may be lodged are available from the AAT Registry in each State by writing to GPO Box 9955 in each capital city, phoning </w:t>
      </w:r>
      <w:r>
        <w:rPr>
          <w:rFonts w:ascii="Helvetica" w:hAnsi="Helvetica" w:cs="Helvetica"/>
          <w:b/>
          <w:bCs/>
          <w:sz w:val="19"/>
          <w:szCs w:val="19"/>
          <w:lang w:val="en"/>
        </w:rPr>
        <w:t>1300 366 700</w:t>
      </w:r>
      <w:r>
        <w:rPr>
          <w:rFonts w:ascii="Helvetica" w:hAnsi="Helvetica" w:cs="Helvetica"/>
          <w:sz w:val="19"/>
          <w:szCs w:val="19"/>
          <w:lang w:val="en"/>
        </w:rPr>
        <w:t xml:space="preserve"> or from the </w:t>
      </w:r>
      <w:hyperlink r:id="rId134" w:tgtFrame="_blank" w:history="1">
        <w:r>
          <w:rPr>
            <w:rStyle w:val="Hyperlink"/>
            <w:rFonts w:ascii="Helvetica" w:eastAsiaTheme="majorEastAsia" w:hAnsi="Helvetica" w:cs="Helvetica"/>
            <w:sz w:val="19"/>
            <w:szCs w:val="19"/>
            <w:lang w:val="en"/>
          </w:rPr>
          <w:t>Administrative Appeals Tribunal</w:t>
        </w:r>
      </w:hyperlink>
      <w:r>
        <w:rPr>
          <w:rFonts w:ascii="Helvetica" w:hAnsi="Helvetica" w:cs="Helvetica"/>
          <w:sz w:val="19"/>
          <w:szCs w:val="19"/>
          <w:lang w:val="en"/>
        </w:rPr>
        <w:t xml:space="preserve"> website. Appeals to the AAT are lodged directly with the Tribunal.</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4.3.4 Jurisdiction of SSAT and AAT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SSAT and AAT may review a decision to recover a debt under the ABSTUDY Scheme (under the </w:t>
      </w:r>
      <w:r>
        <w:rPr>
          <w:rStyle w:val="Emphasis"/>
          <w:rFonts w:ascii="Helvetica" w:hAnsi="Helvetica" w:cs="Helvetica"/>
          <w:sz w:val="19"/>
          <w:szCs w:val="19"/>
          <w:lang w:val="en"/>
        </w:rPr>
        <w:t>Student Assistance Act 1973</w:t>
      </w:r>
      <w:r>
        <w:rPr>
          <w:rFonts w:ascii="Helvetica" w:hAnsi="Helvetica" w:cs="Helvetica"/>
          <w:sz w:val="19"/>
          <w:szCs w:val="19"/>
          <w:lang w:val="en"/>
        </w:rPr>
        <w:t>) and also to review the decision to raise and recover the debt, and the quantum of the debt. The SSAT and the AAT may not review the decision by the Secretary (under subsection 42(3) of the Act) to issue a garnishee order against a third party in order to recover the debt.</w:t>
      </w:r>
    </w:p>
    <w:p w:rsidR="00A2056B" w:rsidRDefault="00A2056B">
      <w:pPr>
        <w:rPr>
          <w:rStyle w:val="BookTitle"/>
          <w:i w:val="0"/>
          <w:iCs w:val="0"/>
          <w:smallCaps w:val="0"/>
          <w:spacing w:val="0"/>
        </w:rPr>
      </w:pPr>
      <w:r>
        <w:rPr>
          <w:rStyle w:val="BookTitle"/>
          <w:i w:val="0"/>
          <w:iCs w:val="0"/>
          <w:smallCaps w:val="0"/>
          <w:spacing w:val="0"/>
        </w:rPr>
        <w:br w:type="page"/>
      </w:r>
    </w:p>
    <w:p w:rsidR="00A2056B" w:rsidRPr="00A2056B" w:rsidRDefault="00A2056B" w:rsidP="00A2056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A2056B">
        <w:rPr>
          <w:rFonts w:ascii="Helvetica" w:eastAsia="Times New Roman" w:hAnsi="Helvetica" w:cs="Helvetica"/>
          <w:color w:val="FFFFFF"/>
          <w:sz w:val="29"/>
          <w:szCs w:val="29"/>
          <w:lang w:val="en" w:eastAsia="en-AU"/>
        </w:rPr>
        <w:lastRenderedPageBreak/>
        <w:t xml:space="preserve">Chapter 5 - Taxation </w:t>
      </w:r>
    </w:p>
    <w:p w:rsidR="00A2056B" w:rsidRPr="00A2056B" w:rsidRDefault="00A2056B" w:rsidP="00A2056B">
      <w:pPr>
        <w:shd w:val="clear" w:color="auto" w:fill="FFFFFF"/>
        <w:spacing w:after="0" w:line="240" w:lineRule="auto"/>
        <w:rPr>
          <w:rFonts w:ascii="Helvetica" w:eastAsia="Times New Roman" w:hAnsi="Helvetica" w:cs="Helvetica"/>
          <w:color w:val="000000"/>
          <w:sz w:val="19"/>
          <w:szCs w:val="19"/>
          <w:lang w:val="en" w:eastAsia="en-AU"/>
        </w:rPr>
      </w:pPr>
      <w:r w:rsidRPr="00A2056B">
        <w:rPr>
          <w:rFonts w:ascii="Helvetica" w:eastAsia="Times New Roman" w:hAnsi="Helvetica" w:cs="Helvetica"/>
          <w:color w:val="000000"/>
          <w:sz w:val="19"/>
          <w:szCs w:val="19"/>
          <w:lang w:val="en" w:eastAsia="en-AU"/>
        </w:rPr>
        <w:t xml:space="preserve">You are here: </w:t>
      </w:r>
      <w:hyperlink r:id="rId135" w:tooltip="Indigenous" w:history="1">
        <w:r w:rsidRPr="00A2056B">
          <w:rPr>
            <w:rFonts w:ascii="Helvetica" w:eastAsia="Times New Roman" w:hAnsi="Helvetica" w:cs="Helvetica"/>
            <w:color w:val="3344DD"/>
            <w:sz w:val="19"/>
            <w:szCs w:val="19"/>
            <w:u w:val="single"/>
            <w:lang w:val="en" w:eastAsia="en-AU"/>
          </w:rPr>
          <w:t>Indigenous</w:t>
        </w:r>
      </w:hyperlink>
      <w:r w:rsidRPr="00A2056B">
        <w:rPr>
          <w:rFonts w:ascii="Helvetica" w:eastAsia="Times New Roman" w:hAnsi="Helvetica" w:cs="Helvetica"/>
          <w:color w:val="000000"/>
          <w:sz w:val="19"/>
          <w:szCs w:val="19"/>
          <w:lang w:val="en" w:eastAsia="en-AU"/>
        </w:rPr>
        <w:t xml:space="preserve"> &gt; </w:t>
      </w:r>
      <w:hyperlink r:id="rId136" w:tooltip="Indigenous Schooling" w:history="1">
        <w:r w:rsidRPr="00A2056B">
          <w:rPr>
            <w:rFonts w:ascii="Helvetica" w:eastAsia="Times New Roman" w:hAnsi="Helvetica" w:cs="Helvetica"/>
            <w:color w:val="3344DD"/>
            <w:sz w:val="19"/>
            <w:szCs w:val="19"/>
            <w:u w:val="single"/>
            <w:lang w:val="en" w:eastAsia="en-AU"/>
          </w:rPr>
          <w:t>Indigenous Schooling</w:t>
        </w:r>
      </w:hyperlink>
      <w:r w:rsidRPr="00A2056B">
        <w:rPr>
          <w:rFonts w:ascii="Helvetica" w:eastAsia="Times New Roman" w:hAnsi="Helvetica" w:cs="Helvetica"/>
          <w:color w:val="000000"/>
          <w:sz w:val="19"/>
          <w:szCs w:val="19"/>
          <w:lang w:val="en" w:eastAsia="en-AU"/>
        </w:rPr>
        <w:t xml:space="preserve"> &gt; </w:t>
      </w:r>
      <w:hyperlink r:id="rId137" w:history="1">
        <w:r w:rsidRPr="00A2056B">
          <w:rPr>
            <w:rFonts w:ascii="Helvetica" w:eastAsia="Times New Roman" w:hAnsi="Helvetica" w:cs="Helvetica"/>
            <w:color w:val="3344DD"/>
            <w:sz w:val="19"/>
            <w:szCs w:val="19"/>
            <w:u w:val="single"/>
            <w:lang w:val="en" w:eastAsia="en-AU"/>
          </w:rPr>
          <w:t>Programs</w:t>
        </w:r>
      </w:hyperlink>
      <w:r w:rsidRPr="00A2056B">
        <w:rPr>
          <w:rFonts w:ascii="Helvetica" w:eastAsia="Times New Roman" w:hAnsi="Helvetica" w:cs="Helvetica"/>
          <w:color w:val="000000"/>
          <w:sz w:val="19"/>
          <w:szCs w:val="19"/>
          <w:lang w:val="en" w:eastAsia="en-AU"/>
        </w:rPr>
        <w:t xml:space="preserve"> &gt; </w:t>
      </w:r>
      <w:hyperlink r:id="rId138" w:tooltip="ABSTUDY Policy Manual" w:history="1">
        <w:r w:rsidRPr="00A2056B">
          <w:rPr>
            <w:rFonts w:ascii="Helvetica" w:eastAsia="Times New Roman" w:hAnsi="Helvetica" w:cs="Helvetica"/>
            <w:color w:val="3344DD"/>
            <w:sz w:val="19"/>
            <w:szCs w:val="19"/>
            <w:u w:val="single"/>
            <w:lang w:val="en" w:eastAsia="en-AU"/>
          </w:rPr>
          <w:t>ABSTUDY Policy Manual</w:t>
        </w:r>
      </w:hyperlink>
      <w:r w:rsidRPr="00A2056B">
        <w:rPr>
          <w:rFonts w:ascii="Helvetica" w:eastAsia="Times New Roman" w:hAnsi="Helvetica" w:cs="Helvetica"/>
          <w:color w:val="000000"/>
          <w:sz w:val="19"/>
          <w:szCs w:val="19"/>
          <w:lang w:val="en" w:eastAsia="en-AU"/>
        </w:rPr>
        <w:t xml:space="preserve"> &gt; </w:t>
      </w:r>
      <w:hyperlink r:id="rId139" w:tooltip="ABSTUDY Policy Manual 2012" w:history="1">
        <w:r w:rsidRPr="00A2056B">
          <w:rPr>
            <w:rFonts w:ascii="Helvetica" w:eastAsia="Times New Roman" w:hAnsi="Helvetica" w:cs="Helvetica"/>
            <w:color w:val="3344DD"/>
            <w:sz w:val="19"/>
            <w:szCs w:val="19"/>
            <w:u w:val="single"/>
            <w:lang w:val="en" w:eastAsia="en-AU"/>
          </w:rPr>
          <w:t>2012</w:t>
        </w:r>
      </w:hyperlink>
      <w:r w:rsidRPr="00A2056B">
        <w:rPr>
          <w:rFonts w:ascii="Helvetica" w:eastAsia="Times New Roman" w:hAnsi="Helvetica" w:cs="Helvetica"/>
          <w:color w:val="000000"/>
          <w:sz w:val="19"/>
          <w:szCs w:val="19"/>
          <w:lang w:val="en" w:eastAsia="en-AU"/>
        </w:rPr>
        <w:t xml:space="preserve"> &gt; </w:t>
      </w:r>
      <w:hyperlink r:id="rId140" w:history="1">
        <w:r w:rsidRPr="00A2056B">
          <w:rPr>
            <w:rFonts w:ascii="Helvetica" w:eastAsia="Times New Roman" w:hAnsi="Helvetica" w:cs="Helvetica"/>
            <w:color w:val="3344DD"/>
            <w:sz w:val="19"/>
            <w:szCs w:val="19"/>
            <w:u w:val="single"/>
            <w:lang w:val="en" w:eastAsia="en-AU"/>
          </w:rPr>
          <w:t>Administration of ABSTUDY</w:t>
        </w:r>
      </w:hyperlink>
      <w:r w:rsidRPr="00A2056B">
        <w:rPr>
          <w:rFonts w:ascii="Helvetica" w:eastAsia="Times New Roman" w:hAnsi="Helvetica" w:cs="Helvetica"/>
          <w:color w:val="000000"/>
          <w:sz w:val="19"/>
          <w:szCs w:val="19"/>
          <w:lang w:val="en" w:eastAsia="en-AU"/>
        </w:rPr>
        <w:t xml:space="preserve"> &gt; Chapter 5 - Taxation </w:t>
      </w:r>
    </w:p>
    <w:p w:rsidR="00A2056B" w:rsidRPr="00A2056B" w:rsidRDefault="00A2056B" w:rsidP="00A2056B">
      <w:pPr>
        <w:shd w:val="clear" w:color="auto" w:fill="FFFFFF"/>
        <w:spacing w:after="240" w:line="312" w:lineRule="atLeast"/>
        <w:rPr>
          <w:rFonts w:ascii="Helvetica" w:eastAsia="Times New Roman" w:hAnsi="Helvetica" w:cs="Helvetica"/>
          <w:color w:val="000000"/>
          <w:sz w:val="19"/>
          <w:szCs w:val="19"/>
          <w:lang w:val="en" w:eastAsia="en-AU"/>
        </w:rPr>
      </w:pPr>
      <w:r w:rsidRPr="00A2056B">
        <w:rPr>
          <w:rFonts w:ascii="Helvetica" w:eastAsia="Times New Roman" w:hAnsi="Helvetica" w:cs="Helvetica"/>
          <w:color w:val="000000"/>
          <w:sz w:val="19"/>
          <w:szCs w:val="19"/>
          <w:lang w:val="en" w:eastAsia="en-AU"/>
        </w:rPr>
        <w:t>This chapter contains information on the tax status of ABSTUDY payments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On this page</w:t>
      </w:r>
    </w:p>
    <w:p w:rsidR="00A2056B" w:rsidRDefault="0040632E" w:rsidP="00A2056B">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 w:anchor="5.1_tax_status_of_abstudy_allowances" w:history="1">
        <w:r w:rsidR="00A2056B">
          <w:rPr>
            <w:rStyle w:val="Hyperlink"/>
            <w:rFonts w:ascii="Helvetica" w:hAnsi="Helvetica" w:cs="Helvetica"/>
            <w:sz w:val="19"/>
            <w:szCs w:val="19"/>
            <w:lang w:val="en"/>
          </w:rPr>
          <w:t>5.1 Tax status of ABSTUDY Allowances</w:t>
        </w:r>
      </w:hyperlink>
      <w:r w:rsidR="00A2056B">
        <w:rPr>
          <w:rFonts w:ascii="Helvetica" w:hAnsi="Helvetica" w:cs="Helvetica"/>
          <w:color w:val="000000"/>
          <w:sz w:val="19"/>
          <w:szCs w:val="19"/>
          <w:lang w:val="en"/>
        </w:rPr>
        <w:t xml:space="preserve"> </w:t>
      </w:r>
    </w:p>
    <w:p w:rsidR="00A2056B" w:rsidRDefault="0040632E" w:rsidP="00A2056B">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2" w:anchor="5.2_taxation_instalments" w:history="1">
        <w:r w:rsidR="00A2056B">
          <w:rPr>
            <w:rStyle w:val="Hyperlink"/>
            <w:rFonts w:ascii="Helvetica" w:hAnsi="Helvetica" w:cs="Helvetica"/>
            <w:sz w:val="19"/>
            <w:szCs w:val="19"/>
            <w:lang w:val="en"/>
          </w:rPr>
          <w:t xml:space="preserve">5.2 Taxation </w:t>
        </w:r>
        <w:proofErr w:type="spellStart"/>
        <w:r w:rsidR="00A2056B">
          <w:rPr>
            <w:rStyle w:val="Hyperlink"/>
            <w:rFonts w:ascii="Helvetica" w:hAnsi="Helvetica" w:cs="Helvetica"/>
            <w:sz w:val="19"/>
            <w:szCs w:val="19"/>
            <w:lang w:val="en"/>
          </w:rPr>
          <w:t>instalments</w:t>
        </w:r>
        <w:proofErr w:type="spellEnd"/>
      </w:hyperlink>
      <w:r w:rsidR="00A2056B">
        <w:rPr>
          <w:rFonts w:ascii="Helvetica" w:hAnsi="Helvetica" w:cs="Helvetica"/>
          <w:color w:val="000000"/>
          <w:sz w:val="19"/>
          <w:szCs w:val="19"/>
          <w:lang w:val="en"/>
        </w:rPr>
        <w:t xml:space="preserve"> </w:t>
      </w:r>
    </w:p>
    <w:p w:rsidR="00A2056B" w:rsidRDefault="0040632E" w:rsidP="00A2056B">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3" w:anchor="5.3_payment_summaries" w:history="1">
        <w:r w:rsidR="00A2056B">
          <w:rPr>
            <w:rStyle w:val="Hyperlink"/>
            <w:rFonts w:ascii="Helvetica" w:hAnsi="Helvetica" w:cs="Helvetica"/>
            <w:sz w:val="19"/>
            <w:szCs w:val="19"/>
            <w:lang w:val="en"/>
          </w:rPr>
          <w:t>5.3 Payment summaries</w:t>
        </w:r>
      </w:hyperlink>
    </w:p>
    <w:p w:rsidR="00A2056B" w:rsidRDefault="00A2056B" w:rsidP="00A2056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5.1 Tax status of ABSTUDY Allowances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intended to support the day-to-day living costs of students or </w:t>
      </w:r>
      <w:hyperlink r:id="rId14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are assessable forms of income for tax purposes. The exception to this is under the </w:t>
      </w:r>
      <w:r>
        <w:rPr>
          <w:rFonts w:ascii="Helvetica" w:hAnsi="Helvetica" w:cs="Helvetica"/>
          <w:i/>
          <w:iCs/>
          <w:sz w:val="19"/>
          <w:szCs w:val="19"/>
          <w:lang w:val="en"/>
        </w:rPr>
        <w:t>Income Tax Assessment Act 1936</w:t>
      </w:r>
      <w:r>
        <w:rPr>
          <w:rFonts w:ascii="Helvetica" w:hAnsi="Helvetica" w:cs="Helvetica"/>
          <w:sz w:val="19"/>
          <w:szCs w:val="19"/>
          <w:lang w:val="en"/>
        </w:rPr>
        <w:t xml:space="preserve">, when student assistance allowances paid on behalf of, or directly to, students aged less than 16 years are not regarded as taxable income. This is not affected by whether the student is </w:t>
      </w:r>
      <w:hyperlink r:id="rId145" w:history="1">
        <w:r>
          <w:rPr>
            <w:rStyle w:val="Hyperlink"/>
            <w:rFonts w:ascii="Helvetica" w:eastAsiaTheme="majorEastAsia" w:hAnsi="Helvetica" w:cs="Helvetica"/>
            <w:sz w:val="19"/>
            <w:szCs w:val="19"/>
            <w:lang w:val="en"/>
          </w:rPr>
          <w:t>dependent</w:t>
        </w:r>
      </w:hyperlink>
      <w:r>
        <w:rPr>
          <w:rFonts w:ascii="Helvetica" w:hAnsi="Helvetica" w:cs="Helvetica"/>
          <w:sz w:val="19"/>
          <w:szCs w:val="19"/>
          <w:lang w:val="en"/>
        </w:rPr>
        <w:t xml:space="preserve"> or </w:t>
      </w:r>
      <w:hyperlink r:id="rId146" w:history="1">
        <w:r>
          <w:rPr>
            <w:rStyle w:val="Hyperlink"/>
            <w:rFonts w:ascii="Helvetica" w:eastAsiaTheme="majorEastAsia" w:hAnsi="Helvetica" w:cs="Helvetica"/>
            <w:sz w:val="19"/>
            <w:szCs w:val="19"/>
            <w:lang w:val="en"/>
          </w:rPr>
          <w:t>independent</w:t>
        </w:r>
      </w:hyperlink>
      <w:r>
        <w:rPr>
          <w:rFonts w:ascii="Helvetica" w:hAnsi="Helvetica" w:cs="Helvetica"/>
          <w:sz w:val="19"/>
          <w:szCs w:val="19"/>
          <w:lang w:val="en"/>
        </w:rPr>
        <w:t xml:space="preserve"> for ABSTUDY purposes.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taxable status of an allowance is not affected by whether the payment is made to the </w:t>
      </w:r>
      <w:hyperlink r:id="rId147" w:anchor="Student" w:tgtFrame="_blank" w:history="1">
        <w:r>
          <w:rPr>
            <w:rStyle w:val="Hyperlink"/>
            <w:rFonts w:ascii="Helvetica" w:eastAsiaTheme="majorEastAsia" w:hAnsi="Helvetica" w:cs="Helvetica"/>
            <w:sz w:val="19"/>
            <w:szCs w:val="19"/>
            <w:lang w:val="en"/>
          </w:rPr>
          <w:t>student</w:t>
        </w:r>
      </w:hyperlink>
      <w:r>
        <w:rPr>
          <w:rFonts w:ascii="Helvetica" w:hAnsi="Helvetica" w:cs="Helvetica"/>
          <w:sz w:val="19"/>
          <w:szCs w:val="19"/>
          <w:lang w:val="en"/>
        </w:rPr>
        <w:t>, </w:t>
      </w:r>
      <w:hyperlink r:id="rId14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w:t>
      </w:r>
      <w:hyperlink r:id="rId149" w:anchor="Parent" w:history="1">
        <w:r>
          <w:rPr>
            <w:rStyle w:val="Hyperlink"/>
            <w:rFonts w:ascii="Helvetica" w:eastAsiaTheme="majorEastAsia" w:hAnsi="Helvetica" w:cs="Helvetica"/>
            <w:sz w:val="19"/>
            <w:szCs w:val="19"/>
            <w:lang w:val="en"/>
          </w:rPr>
          <w:t>parent</w:t>
        </w:r>
      </w:hyperlink>
      <w:r>
        <w:rPr>
          <w:rFonts w:ascii="Helvetica" w:hAnsi="Helvetica" w:cs="Helvetica"/>
          <w:sz w:val="19"/>
          <w:szCs w:val="19"/>
          <w:lang w:val="en"/>
        </w:rPr>
        <w:t>/</w:t>
      </w:r>
      <w:hyperlink r:id="rId150" w:anchor="Guardian" w:history="1">
        <w:r>
          <w:rPr>
            <w:rStyle w:val="Hyperlink"/>
            <w:rFonts w:ascii="Helvetica" w:eastAsiaTheme="majorEastAsia" w:hAnsi="Helvetica" w:cs="Helvetica"/>
            <w:sz w:val="19"/>
            <w:szCs w:val="19"/>
            <w:lang w:val="en"/>
          </w:rPr>
          <w:t>guardian</w:t>
        </w:r>
      </w:hyperlink>
      <w:r>
        <w:rPr>
          <w:rFonts w:ascii="Helvetica" w:hAnsi="Helvetica" w:cs="Helvetica"/>
          <w:sz w:val="19"/>
          <w:szCs w:val="19"/>
          <w:lang w:val="en"/>
        </w:rPr>
        <w:t xml:space="preserve"> or other third party.</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5.1.1 Taxable ABSTUDY Allowances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allowances that are considered taxable are:</w:t>
      </w:r>
    </w:p>
    <w:p w:rsidR="00A2056B" w:rsidRDefault="0040632E" w:rsidP="00A2056B">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1" w:history="1">
        <w:r w:rsidR="00A2056B">
          <w:rPr>
            <w:rStyle w:val="Hyperlink"/>
            <w:rFonts w:ascii="Helvetica" w:hAnsi="Helvetica" w:cs="Helvetica"/>
            <w:sz w:val="19"/>
            <w:szCs w:val="19"/>
            <w:lang w:val="en"/>
          </w:rPr>
          <w:t>Living Allowance</w:t>
        </w:r>
      </w:hyperlink>
      <w:r w:rsidR="00A2056B">
        <w:rPr>
          <w:rFonts w:ascii="Helvetica" w:hAnsi="Helvetica" w:cs="Helvetica"/>
          <w:color w:val="000000"/>
          <w:sz w:val="19"/>
          <w:szCs w:val="19"/>
          <w:lang w:val="en"/>
        </w:rPr>
        <w:t xml:space="preserve"> for students aged 16 years or over, </w:t>
      </w:r>
    </w:p>
    <w:p w:rsidR="00A2056B" w:rsidRDefault="0040632E" w:rsidP="00A2056B">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2" w:history="1">
        <w:r w:rsidR="00A2056B">
          <w:rPr>
            <w:rStyle w:val="Hyperlink"/>
            <w:rFonts w:ascii="Helvetica" w:hAnsi="Helvetica" w:cs="Helvetica"/>
            <w:sz w:val="19"/>
            <w:szCs w:val="19"/>
            <w:lang w:val="en"/>
          </w:rPr>
          <w:t>Living Allowance</w:t>
        </w:r>
      </w:hyperlink>
      <w:r w:rsidR="00A2056B">
        <w:rPr>
          <w:rFonts w:ascii="Helvetica" w:hAnsi="Helvetica" w:cs="Helvetica"/>
          <w:color w:val="000000"/>
          <w:sz w:val="19"/>
          <w:szCs w:val="19"/>
          <w:lang w:val="en"/>
        </w:rPr>
        <w:t xml:space="preserve"> for Australian Apprentices aged 16 years or over, </w:t>
      </w:r>
    </w:p>
    <w:p w:rsidR="00A2056B" w:rsidRDefault="00A2056B" w:rsidP="00A2056B">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reduced Living Allowance component of the </w:t>
      </w:r>
      <w:hyperlink r:id="rId153" w:history="1">
        <w:r>
          <w:rPr>
            <w:rStyle w:val="Hyperlink"/>
            <w:rFonts w:ascii="Helvetica" w:hAnsi="Helvetica" w:cs="Helvetica"/>
            <w:sz w:val="19"/>
            <w:szCs w:val="19"/>
            <w:lang w:val="en"/>
          </w:rPr>
          <w:t>Residential Costs Option</w:t>
        </w:r>
      </w:hyperlink>
      <w:r>
        <w:rPr>
          <w:rFonts w:ascii="Helvetica" w:hAnsi="Helvetica" w:cs="Helvetica"/>
          <w:color w:val="000000"/>
          <w:sz w:val="19"/>
          <w:szCs w:val="19"/>
          <w:lang w:val="en"/>
        </w:rPr>
        <w:t xml:space="preserve">; </w:t>
      </w:r>
    </w:p>
    <w:p w:rsidR="00A2056B" w:rsidRDefault="00A2056B" w:rsidP="00A2056B">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unused </w:t>
      </w:r>
      <w:hyperlink r:id="rId154"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that has been transferred to pay excess boarding costs, </w:t>
      </w:r>
    </w:p>
    <w:p w:rsidR="00A2056B" w:rsidRDefault="0040632E" w:rsidP="00A2056B">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5" w:history="1">
        <w:r w:rsidR="00A2056B">
          <w:rPr>
            <w:rStyle w:val="Hyperlink"/>
            <w:rFonts w:ascii="Helvetica" w:hAnsi="Helvetica" w:cs="Helvetica"/>
            <w:sz w:val="19"/>
            <w:szCs w:val="19"/>
            <w:lang w:val="en"/>
          </w:rPr>
          <w:t>Additional Assistance</w:t>
        </w:r>
      </w:hyperlink>
      <w:r w:rsidR="00A2056B">
        <w:rPr>
          <w:rFonts w:ascii="Helvetica" w:hAnsi="Helvetica" w:cs="Helvetica"/>
          <w:color w:val="000000"/>
          <w:sz w:val="19"/>
          <w:szCs w:val="19"/>
          <w:lang w:val="en"/>
        </w:rPr>
        <w:t>, where it is paid as a fortnightly allowance.</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5.1.2 Non-taxable ABSTUDY Allowances and Benefits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allowances and benefits that are considered non-taxable are:</w:t>
      </w:r>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6" w:history="1">
        <w:r w:rsidR="00A2056B">
          <w:rPr>
            <w:rStyle w:val="Hyperlink"/>
            <w:rFonts w:ascii="Helvetica" w:hAnsi="Helvetica" w:cs="Helvetica"/>
            <w:sz w:val="19"/>
            <w:szCs w:val="19"/>
            <w:lang w:val="en"/>
          </w:rPr>
          <w:t>Living Allowance</w:t>
        </w:r>
      </w:hyperlink>
      <w:r w:rsidR="00A2056B">
        <w:rPr>
          <w:rFonts w:ascii="Helvetica" w:hAnsi="Helvetica" w:cs="Helvetica"/>
          <w:color w:val="000000"/>
          <w:sz w:val="19"/>
          <w:szCs w:val="19"/>
          <w:lang w:val="en"/>
        </w:rPr>
        <w:t xml:space="preserve"> for students aged less than 16 years </w:t>
      </w:r>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7" w:history="1">
        <w:r w:rsidR="00A2056B">
          <w:rPr>
            <w:rStyle w:val="Hyperlink"/>
            <w:rFonts w:ascii="Helvetica" w:hAnsi="Helvetica" w:cs="Helvetica"/>
            <w:sz w:val="19"/>
            <w:szCs w:val="19"/>
            <w:lang w:val="en"/>
          </w:rPr>
          <w:t>Living Allowance</w:t>
        </w:r>
      </w:hyperlink>
      <w:r w:rsidR="00A2056B">
        <w:rPr>
          <w:rFonts w:ascii="Helvetica" w:hAnsi="Helvetica" w:cs="Helvetica"/>
          <w:color w:val="000000"/>
          <w:sz w:val="19"/>
          <w:szCs w:val="19"/>
          <w:lang w:val="en"/>
        </w:rPr>
        <w:t xml:space="preserve"> for Australian Apprentices aged less than 16 years </w:t>
      </w:r>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8" w:history="1">
        <w:r w:rsidR="00A2056B">
          <w:rPr>
            <w:rStyle w:val="Hyperlink"/>
            <w:rFonts w:ascii="Helvetica" w:hAnsi="Helvetica" w:cs="Helvetica"/>
            <w:sz w:val="19"/>
            <w:szCs w:val="19"/>
            <w:lang w:val="en"/>
          </w:rPr>
          <w:t>Rent Assistance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9" w:history="1">
        <w:r w:rsidR="00A2056B">
          <w:rPr>
            <w:rStyle w:val="Hyperlink"/>
            <w:rFonts w:ascii="Helvetica" w:hAnsi="Helvetica" w:cs="Helvetica"/>
            <w:sz w:val="19"/>
            <w:szCs w:val="19"/>
            <w:lang w:val="en"/>
          </w:rPr>
          <w:t>Remote Area Allowance</w:t>
        </w:r>
      </w:hyperlink>
      <w:r w:rsidR="00A2056B">
        <w:rPr>
          <w:rFonts w:ascii="Helvetica" w:hAnsi="Helvetica" w:cs="Helvetica"/>
          <w:color w:val="000000"/>
          <w:sz w:val="19"/>
          <w:szCs w:val="19"/>
          <w:lang w:val="en"/>
        </w:rPr>
        <w:t xml:space="preserve"> (non-taxable but affects tax rebate) </w:t>
      </w:r>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0" w:history="1">
        <w:r w:rsidR="00A2056B">
          <w:rPr>
            <w:rStyle w:val="Hyperlink"/>
            <w:rFonts w:ascii="Helvetica" w:hAnsi="Helvetica" w:cs="Helvetica"/>
            <w:sz w:val="19"/>
            <w:szCs w:val="19"/>
            <w:lang w:val="en"/>
          </w:rPr>
          <w:t>Pharmaceutical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1" w:history="1">
        <w:r w:rsidR="00A2056B">
          <w:rPr>
            <w:rStyle w:val="Hyperlink"/>
            <w:rFonts w:ascii="Helvetica" w:hAnsi="Helvetica" w:cs="Helvetica"/>
            <w:sz w:val="19"/>
            <w:szCs w:val="19"/>
            <w:lang w:val="en"/>
          </w:rPr>
          <w:t>Incidentals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2" w:history="1">
        <w:r w:rsidR="00A2056B">
          <w:rPr>
            <w:rStyle w:val="Hyperlink"/>
            <w:rFonts w:ascii="Helvetica" w:hAnsi="Helvetica" w:cs="Helvetica"/>
            <w:sz w:val="19"/>
            <w:szCs w:val="19"/>
            <w:lang w:val="en"/>
          </w:rPr>
          <w:t>Additional Incidentals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3" w:history="1">
        <w:r w:rsidR="00A2056B">
          <w:rPr>
            <w:rStyle w:val="Hyperlink"/>
            <w:rFonts w:ascii="Helvetica" w:hAnsi="Helvetica" w:cs="Helvetica"/>
            <w:sz w:val="19"/>
            <w:szCs w:val="19"/>
            <w:lang w:val="en"/>
          </w:rPr>
          <w:t>Residential Costs component of the Residential Costs Option</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4" w:tooltip="School Term Allowance" w:history="1">
        <w:r w:rsidR="00A2056B">
          <w:rPr>
            <w:rStyle w:val="Hyperlink"/>
            <w:rFonts w:ascii="Helvetica" w:hAnsi="Helvetica" w:cs="Helvetica"/>
            <w:sz w:val="19"/>
            <w:szCs w:val="19"/>
            <w:lang w:val="en"/>
          </w:rPr>
          <w:t>School Term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5" w:anchor="85_2_1" w:history="1">
        <w:r w:rsidR="00A2056B">
          <w:rPr>
            <w:rStyle w:val="Hyperlink"/>
            <w:rFonts w:ascii="Helvetica" w:hAnsi="Helvetica" w:cs="Helvetica"/>
            <w:sz w:val="19"/>
            <w:szCs w:val="19"/>
            <w:lang w:val="en"/>
          </w:rPr>
          <w:t>Group 1 School Fees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6" w:anchor="85_2_2" w:history="1">
        <w:r w:rsidR="00A2056B">
          <w:rPr>
            <w:rStyle w:val="Hyperlink"/>
            <w:rFonts w:ascii="Helvetica" w:hAnsi="Helvetica" w:cs="Helvetica"/>
            <w:sz w:val="19"/>
            <w:szCs w:val="19"/>
            <w:lang w:val="en"/>
          </w:rPr>
          <w:t>Group 2 School Fees Allowance</w:t>
        </w:r>
      </w:hyperlink>
      <w:r w:rsidR="00A2056B">
        <w:rPr>
          <w:rFonts w:ascii="Helvetica" w:hAnsi="Helvetica" w:cs="Helvetica"/>
          <w:color w:val="000000"/>
          <w:sz w:val="19"/>
          <w:szCs w:val="19"/>
          <w:lang w:val="en"/>
        </w:rPr>
        <w:t xml:space="preserve"> (except where unused component of Group 2 School Fees Allowance has been transferred to pay excess boarding costs) </w:t>
      </w:r>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7" w:history="1">
        <w:r w:rsidR="00A2056B">
          <w:rPr>
            <w:rStyle w:val="Hyperlink"/>
            <w:rFonts w:ascii="Helvetica" w:hAnsi="Helvetica" w:cs="Helvetica"/>
            <w:sz w:val="19"/>
            <w:szCs w:val="19"/>
            <w:lang w:val="en"/>
          </w:rPr>
          <w:t>Fares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8" w:history="1">
        <w:r w:rsidR="00A2056B">
          <w:rPr>
            <w:rStyle w:val="Hyperlink"/>
            <w:rFonts w:ascii="Helvetica" w:hAnsi="Helvetica" w:cs="Helvetica"/>
            <w:sz w:val="19"/>
            <w:szCs w:val="19"/>
            <w:lang w:val="en"/>
          </w:rPr>
          <w:t>Away From Base entitlements</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9" w:history="1">
        <w:r w:rsidR="00A2056B">
          <w:rPr>
            <w:rStyle w:val="Hyperlink"/>
            <w:rFonts w:ascii="Helvetica" w:hAnsi="Helvetica" w:cs="Helvetica"/>
            <w:sz w:val="19"/>
            <w:szCs w:val="19"/>
            <w:lang w:val="en"/>
          </w:rPr>
          <w:t>Pensioner Education Supplement</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0" w:anchor="97_4" w:history="1">
        <w:r w:rsidR="00A2056B">
          <w:rPr>
            <w:rStyle w:val="Hyperlink"/>
            <w:rFonts w:ascii="Helvetica" w:hAnsi="Helvetica" w:cs="Helvetica"/>
            <w:sz w:val="19"/>
            <w:szCs w:val="19"/>
            <w:lang w:val="en"/>
          </w:rPr>
          <w:t>Relocation Allowance</w:t>
        </w:r>
      </w:hyperlink>
    </w:p>
    <w:p w:rsidR="00A2056B" w:rsidRDefault="00A2056B"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Assistance to pay </w:t>
      </w:r>
      <w:hyperlink r:id="rId171" w:anchor="97_6" w:history="1">
        <w:r>
          <w:rPr>
            <w:rStyle w:val="Hyperlink"/>
            <w:rFonts w:ascii="Helvetica" w:hAnsi="Helvetica" w:cs="Helvetica"/>
            <w:sz w:val="19"/>
            <w:szCs w:val="19"/>
            <w:lang w:val="en"/>
          </w:rPr>
          <w:t>Commonwealth supported places</w:t>
        </w:r>
      </w:hyperlink>
      <w:r>
        <w:rPr>
          <w:rFonts w:ascii="Helvetica" w:hAnsi="Helvetica" w:cs="Helvetica"/>
          <w:color w:val="000000"/>
          <w:sz w:val="19"/>
          <w:szCs w:val="19"/>
          <w:lang w:val="en"/>
        </w:rPr>
        <w:t xml:space="preserve"> or </w:t>
      </w:r>
      <w:hyperlink r:id="rId172" w:history="1">
        <w:r>
          <w:rPr>
            <w:rStyle w:val="Hyperlink"/>
            <w:rFonts w:ascii="Helvetica" w:hAnsi="Helvetica" w:cs="Helvetica"/>
            <w:sz w:val="19"/>
            <w:szCs w:val="19"/>
            <w:lang w:val="en"/>
          </w:rPr>
          <w:t>Course Fees for Masters and Doctorate students</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3" w:anchor="97_5" w:history="1">
        <w:r w:rsidR="00A2056B">
          <w:rPr>
            <w:rStyle w:val="Hyperlink"/>
            <w:rFonts w:ascii="Helvetica" w:hAnsi="Helvetica" w:cs="Helvetica"/>
            <w:sz w:val="19"/>
            <w:szCs w:val="19"/>
            <w:lang w:val="en"/>
          </w:rPr>
          <w:t>Thesis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 w:history="1">
        <w:r w:rsidR="00A2056B">
          <w:rPr>
            <w:rStyle w:val="Hyperlink"/>
            <w:rFonts w:ascii="Helvetica" w:hAnsi="Helvetica" w:cs="Helvetica"/>
            <w:sz w:val="19"/>
            <w:szCs w:val="19"/>
            <w:lang w:val="en"/>
          </w:rPr>
          <w:t>Lawful Custody Allowance</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5" w:history="1">
        <w:r w:rsidR="00A2056B">
          <w:rPr>
            <w:rStyle w:val="Hyperlink"/>
            <w:rFonts w:ascii="Helvetica" w:hAnsi="Helvetica" w:cs="Helvetica"/>
            <w:sz w:val="19"/>
            <w:szCs w:val="19"/>
            <w:lang w:val="en"/>
          </w:rPr>
          <w:t>Under 16 Boarding Supplement</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6" w:history="1">
        <w:r w:rsidR="00A2056B">
          <w:rPr>
            <w:rStyle w:val="Hyperlink"/>
            <w:rFonts w:ascii="Helvetica" w:hAnsi="Helvetica" w:cs="Helvetica"/>
            <w:sz w:val="19"/>
            <w:szCs w:val="19"/>
            <w:lang w:val="en"/>
          </w:rPr>
          <w:t>Additional Assistance</w:t>
        </w:r>
      </w:hyperlink>
      <w:r w:rsidR="00A2056B">
        <w:rPr>
          <w:rFonts w:ascii="Helvetica" w:hAnsi="Helvetica" w:cs="Helvetica"/>
          <w:color w:val="000000"/>
          <w:sz w:val="19"/>
          <w:szCs w:val="19"/>
          <w:lang w:val="en"/>
        </w:rPr>
        <w:t xml:space="preserve"> paid as a lump sum </w:t>
      </w:r>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7" w:history="1">
        <w:r w:rsidR="00A2056B">
          <w:rPr>
            <w:rStyle w:val="Hyperlink"/>
            <w:rFonts w:ascii="Helvetica" w:hAnsi="Helvetica" w:cs="Helvetica"/>
            <w:sz w:val="19"/>
            <w:szCs w:val="19"/>
            <w:lang w:val="en"/>
          </w:rPr>
          <w:t>Crisis Payment</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8" w:tooltip="Parter and Personal Income Tests" w:history="1">
        <w:r w:rsidR="00A2056B">
          <w:rPr>
            <w:rStyle w:val="Hyperlink"/>
            <w:rFonts w:ascii="Helvetica" w:hAnsi="Helvetica" w:cs="Helvetica"/>
            <w:sz w:val="19"/>
            <w:szCs w:val="19"/>
            <w:lang w:val="en"/>
          </w:rPr>
          <w:t>Commonwealth Scholarship</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9" w:tooltip="Relocation Scholarship" w:history="1">
        <w:r w:rsidR="00A2056B">
          <w:rPr>
            <w:rStyle w:val="Hyperlink"/>
            <w:rFonts w:ascii="Helvetica" w:hAnsi="Helvetica" w:cs="Helvetica"/>
            <w:sz w:val="19"/>
            <w:szCs w:val="19"/>
            <w:lang w:val="en"/>
          </w:rPr>
          <w:t>Relocation Scholarship</w:t>
        </w:r>
      </w:hyperlink>
    </w:p>
    <w:p w:rsidR="00A2056B" w:rsidRDefault="0040632E" w:rsidP="00A2056B">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0" w:tooltip="Start-Up Scholarship" w:history="1">
        <w:r w:rsidR="00A2056B">
          <w:rPr>
            <w:rStyle w:val="Hyperlink"/>
            <w:rFonts w:ascii="Helvetica" w:hAnsi="Helvetica" w:cs="Helvetica"/>
            <w:sz w:val="19"/>
            <w:szCs w:val="19"/>
            <w:lang w:val="en"/>
          </w:rPr>
          <w:t>Student Start-up Scholarship</w:t>
        </w:r>
      </w:hyperlink>
    </w:p>
    <w:p w:rsidR="00A2056B" w:rsidRDefault="00A2056B" w:rsidP="00A2056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5.2 Taxation </w:t>
      </w:r>
      <w:proofErr w:type="spellStart"/>
      <w:r>
        <w:rPr>
          <w:rFonts w:ascii="Helvetica" w:hAnsi="Helvetica" w:cs="Helvetica"/>
          <w:sz w:val="27"/>
          <w:szCs w:val="27"/>
          <w:lang w:val="en"/>
        </w:rPr>
        <w:t>instalments</w:t>
      </w:r>
      <w:proofErr w:type="spellEnd"/>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18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may elect to have tax deducted from taxable ABSTUDY allowances.</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5.3 Payment summaries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issues payment summaries at the end of each financial year to students who have received taxable allowances during that year. The payment summary details:</w:t>
      </w:r>
    </w:p>
    <w:p w:rsidR="00A2056B" w:rsidRDefault="00A2056B" w:rsidP="00A2056B">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gross amount of taxable income paid for the financial year, and </w:t>
      </w:r>
    </w:p>
    <w:p w:rsidR="00A2056B" w:rsidRDefault="00A2056B" w:rsidP="00A2056B">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total amount (if any) of taxation </w:t>
      </w:r>
      <w:proofErr w:type="spellStart"/>
      <w:r>
        <w:rPr>
          <w:rFonts w:ascii="Helvetica" w:hAnsi="Helvetica" w:cs="Helvetica"/>
          <w:color w:val="000000"/>
          <w:sz w:val="19"/>
          <w:szCs w:val="19"/>
          <w:lang w:val="en"/>
        </w:rPr>
        <w:t>instalments</w:t>
      </w:r>
      <w:proofErr w:type="spellEnd"/>
      <w:r>
        <w:rPr>
          <w:rFonts w:ascii="Helvetica" w:hAnsi="Helvetica" w:cs="Helvetica"/>
          <w:color w:val="000000"/>
          <w:sz w:val="19"/>
          <w:szCs w:val="19"/>
          <w:lang w:val="en"/>
        </w:rPr>
        <w:t xml:space="preserve"> deducted for the financial year.</w:t>
      </w:r>
    </w:p>
    <w:p w:rsidR="00A2056B" w:rsidRDefault="00A2056B">
      <w:pPr>
        <w:rPr>
          <w:rStyle w:val="BookTitle"/>
          <w:i w:val="0"/>
          <w:iCs w:val="0"/>
          <w:smallCaps w:val="0"/>
          <w:spacing w:val="0"/>
        </w:rPr>
      </w:pPr>
      <w:r>
        <w:rPr>
          <w:rStyle w:val="BookTitle"/>
          <w:i w:val="0"/>
          <w:iCs w:val="0"/>
          <w:smallCaps w:val="0"/>
          <w:spacing w:val="0"/>
        </w:rPr>
        <w:br w:type="page"/>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Part II Applying for ABSTUDY</w:t>
      </w:r>
    </w:p>
    <w:p w:rsidR="007B0256" w:rsidRDefault="007B0256" w:rsidP="004B54CA">
      <w:pPr>
        <w:rPr>
          <w:rStyle w:val="BookTitle"/>
          <w:i w:val="0"/>
          <w:iCs w:val="0"/>
          <w:smallCaps w:val="0"/>
          <w:spacing w:val="0"/>
        </w:rPr>
      </w:pPr>
    </w:p>
    <w:p w:rsidR="00A2056B" w:rsidRPr="00A2056B" w:rsidRDefault="00A2056B" w:rsidP="00A2056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A2056B">
        <w:rPr>
          <w:rFonts w:ascii="Helvetica" w:eastAsia="Times New Roman" w:hAnsi="Helvetica" w:cs="Helvetica"/>
          <w:color w:val="FFFFFF"/>
          <w:sz w:val="29"/>
          <w:szCs w:val="29"/>
          <w:lang w:val="en" w:eastAsia="en-AU"/>
        </w:rPr>
        <w:t xml:space="preserve">Chapter 6 - Applying for ABSTUDY </w:t>
      </w:r>
    </w:p>
    <w:p w:rsidR="00A2056B" w:rsidRDefault="00A2056B" w:rsidP="004B54CA">
      <w:pPr>
        <w:rPr>
          <w:rStyle w:val="BookTitle"/>
          <w:i w:val="0"/>
          <w:iCs w:val="0"/>
          <w:smallCaps w:val="0"/>
          <w:spacing w:val="0"/>
        </w:rPr>
      </w:pPr>
    </w:p>
    <w:p w:rsidR="00A2056B" w:rsidRDefault="00A2056B" w:rsidP="00A2056B">
      <w:pPr>
        <w:shd w:val="clear" w:color="auto" w:fill="FFFFFF"/>
        <w:rPr>
          <w:rFonts w:ascii="Helvetica" w:hAnsi="Helvetica" w:cs="Helvetica"/>
          <w:color w:val="000000"/>
          <w:sz w:val="19"/>
          <w:szCs w:val="19"/>
          <w:lang w:val="en"/>
        </w:rPr>
      </w:pPr>
      <w:r>
        <w:rPr>
          <w:rFonts w:ascii="Helvetica" w:hAnsi="Helvetica" w:cs="Helvetica"/>
          <w:color w:val="000000"/>
          <w:sz w:val="19"/>
          <w:szCs w:val="19"/>
          <w:lang w:val="en"/>
        </w:rPr>
        <w:t xml:space="preserve">You are here: </w:t>
      </w:r>
      <w:hyperlink r:id="rId182" w:tooltip="Indigenous" w:history="1">
        <w:r>
          <w:rPr>
            <w:rStyle w:val="Hyperlink"/>
            <w:rFonts w:ascii="Helvetica" w:hAnsi="Helvetica" w:cs="Helvetica"/>
            <w:sz w:val="19"/>
            <w:szCs w:val="19"/>
            <w:lang w:val="en"/>
          </w:rPr>
          <w:t>Indigenous</w:t>
        </w:r>
      </w:hyperlink>
      <w:r>
        <w:rPr>
          <w:rFonts w:ascii="Helvetica" w:hAnsi="Helvetica" w:cs="Helvetica"/>
          <w:color w:val="000000"/>
          <w:sz w:val="19"/>
          <w:szCs w:val="19"/>
          <w:lang w:val="en"/>
        </w:rPr>
        <w:t xml:space="preserve"> &gt; </w:t>
      </w:r>
      <w:hyperlink r:id="rId183" w:tooltip="Indigenous Schooling" w:history="1">
        <w:r>
          <w:rPr>
            <w:rStyle w:val="Hyperlink"/>
            <w:rFonts w:ascii="Helvetica" w:hAnsi="Helvetica" w:cs="Helvetica"/>
            <w:sz w:val="19"/>
            <w:szCs w:val="19"/>
            <w:lang w:val="en"/>
          </w:rPr>
          <w:t>Indigenous Schooling</w:t>
        </w:r>
      </w:hyperlink>
      <w:r>
        <w:rPr>
          <w:rFonts w:ascii="Helvetica" w:hAnsi="Helvetica" w:cs="Helvetica"/>
          <w:color w:val="000000"/>
          <w:sz w:val="19"/>
          <w:szCs w:val="19"/>
          <w:lang w:val="en"/>
        </w:rPr>
        <w:t xml:space="preserve"> &gt; </w:t>
      </w:r>
      <w:hyperlink r:id="rId184" w:history="1">
        <w:r>
          <w:rPr>
            <w:rStyle w:val="Hyperlink"/>
            <w:rFonts w:ascii="Helvetica" w:hAnsi="Helvetica" w:cs="Helvetica"/>
            <w:sz w:val="19"/>
            <w:szCs w:val="19"/>
            <w:lang w:val="en"/>
          </w:rPr>
          <w:t>Programs</w:t>
        </w:r>
      </w:hyperlink>
      <w:r>
        <w:rPr>
          <w:rFonts w:ascii="Helvetica" w:hAnsi="Helvetica" w:cs="Helvetica"/>
          <w:color w:val="000000"/>
          <w:sz w:val="19"/>
          <w:szCs w:val="19"/>
          <w:lang w:val="en"/>
        </w:rPr>
        <w:t xml:space="preserve"> &gt; </w:t>
      </w:r>
      <w:hyperlink r:id="rId185" w:tooltip="ABSTUDY Policy Manual" w:history="1">
        <w:r>
          <w:rPr>
            <w:rStyle w:val="Hyperlink"/>
            <w:rFonts w:ascii="Helvetica" w:hAnsi="Helvetica" w:cs="Helvetica"/>
            <w:sz w:val="19"/>
            <w:szCs w:val="19"/>
            <w:lang w:val="en"/>
          </w:rPr>
          <w:t>ABSTUDY Policy Manual</w:t>
        </w:r>
      </w:hyperlink>
      <w:r>
        <w:rPr>
          <w:rFonts w:ascii="Helvetica" w:hAnsi="Helvetica" w:cs="Helvetica"/>
          <w:color w:val="000000"/>
          <w:sz w:val="19"/>
          <w:szCs w:val="19"/>
          <w:lang w:val="en"/>
        </w:rPr>
        <w:t xml:space="preserve"> &gt; </w:t>
      </w:r>
      <w:hyperlink r:id="rId186" w:tooltip="ABSTUDY Policy Manual 2012" w:history="1">
        <w:r>
          <w:rPr>
            <w:rStyle w:val="Hyperlink"/>
            <w:rFonts w:ascii="Helvetica" w:hAnsi="Helvetica" w:cs="Helvetica"/>
            <w:sz w:val="19"/>
            <w:szCs w:val="19"/>
            <w:lang w:val="en"/>
          </w:rPr>
          <w:t>2012</w:t>
        </w:r>
      </w:hyperlink>
      <w:r>
        <w:rPr>
          <w:rFonts w:ascii="Helvetica" w:hAnsi="Helvetica" w:cs="Helvetica"/>
          <w:color w:val="000000"/>
          <w:sz w:val="19"/>
          <w:szCs w:val="19"/>
          <w:lang w:val="en"/>
        </w:rPr>
        <w:t xml:space="preserve"> &gt; </w:t>
      </w:r>
      <w:hyperlink r:id="rId187" w:tooltip="Applying for ABSTUDY" w:history="1">
        <w:r>
          <w:rPr>
            <w:rStyle w:val="Hyperlink"/>
            <w:rFonts w:ascii="Helvetica" w:hAnsi="Helvetica" w:cs="Helvetica"/>
            <w:sz w:val="19"/>
            <w:szCs w:val="19"/>
            <w:lang w:val="en"/>
          </w:rPr>
          <w:t>Applying for ABSTUDY</w:t>
        </w:r>
      </w:hyperlink>
      <w:r>
        <w:rPr>
          <w:rFonts w:ascii="Helvetica" w:hAnsi="Helvetica" w:cs="Helvetica"/>
          <w:color w:val="000000"/>
          <w:sz w:val="19"/>
          <w:szCs w:val="19"/>
          <w:lang w:val="en"/>
        </w:rPr>
        <w:t xml:space="preserve"> &gt; Chapter 6 - Applying for ABSTUDY </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who can apply for ABSTUDY, and how those claims are made.</w:t>
      </w:r>
    </w:p>
    <w:p w:rsidR="00A2056B" w:rsidRDefault="00A2056B" w:rsidP="00A2056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A2056B" w:rsidRDefault="0040632E" w:rsidP="00A2056B">
      <w:pPr>
        <w:numPr>
          <w:ilvl w:val="0"/>
          <w:numId w:val="2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8" w:anchor="6.1_who_can_apply_for_abstudy?" w:history="1">
        <w:r w:rsidR="00A2056B">
          <w:rPr>
            <w:rStyle w:val="Hyperlink"/>
            <w:rFonts w:ascii="Helvetica" w:hAnsi="Helvetica" w:cs="Helvetica"/>
            <w:sz w:val="19"/>
            <w:szCs w:val="19"/>
            <w:lang w:val="en"/>
          </w:rPr>
          <w:t>6.1 Who can apply for ABSTUDY?</w:t>
        </w:r>
      </w:hyperlink>
      <w:r w:rsidR="00A2056B">
        <w:rPr>
          <w:rFonts w:ascii="Helvetica" w:hAnsi="Helvetica" w:cs="Helvetica"/>
          <w:color w:val="000000"/>
          <w:sz w:val="19"/>
          <w:szCs w:val="19"/>
          <w:lang w:val="en"/>
        </w:rPr>
        <w:t xml:space="preserve"> </w:t>
      </w:r>
    </w:p>
    <w:p w:rsidR="00A2056B" w:rsidRDefault="0040632E" w:rsidP="00A2056B">
      <w:pPr>
        <w:numPr>
          <w:ilvl w:val="0"/>
          <w:numId w:val="2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9" w:anchor="6.2_lodging_a_claim_for_abstudy" w:history="1">
        <w:r w:rsidR="00A2056B">
          <w:rPr>
            <w:rStyle w:val="Hyperlink"/>
            <w:rFonts w:ascii="Helvetica" w:hAnsi="Helvetica" w:cs="Helvetica"/>
            <w:sz w:val="19"/>
            <w:szCs w:val="19"/>
            <w:lang w:val="en"/>
          </w:rPr>
          <w:t>6.2 Lodging a claim for ABSTUDY</w:t>
        </w:r>
      </w:hyperlink>
      <w:r w:rsidR="00A2056B">
        <w:rPr>
          <w:rFonts w:ascii="Helvetica" w:hAnsi="Helvetica" w:cs="Helvetica"/>
          <w:color w:val="000000"/>
          <w:sz w:val="19"/>
          <w:szCs w:val="19"/>
          <w:lang w:val="en"/>
        </w:rPr>
        <w:t xml:space="preserve"> </w:t>
      </w:r>
    </w:p>
    <w:p w:rsidR="00A2056B" w:rsidRDefault="0040632E" w:rsidP="00A2056B">
      <w:pPr>
        <w:numPr>
          <w:ilvl w:val="0"/>
          <w:numId w:val="2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0" w:anchor="6.3_lodgement_dates" w:history="1">
        <w:r w:rsidR="00A2056B">
          <w:rPr>
            <w:rStyle w:val="Hyperlink"/>
            <w:rFonts w:ascii="Helvetica" w:hAnsi="Helvetica" w:cs="Helvetica"/>
            <w:sz w:val="19"/>
            <w:szCs w:val="19"/>
            <w:lang w:val="en"/>
          </w:rPr>
          <w:t xml:space="preserve">6.3 </w:t>
        </w:r>
        <w:proofErr w:type="spellStart"/>
        <w:r w:rsidR="00A2056B">
          <w:rPr>
            <w:rStyle w:val="Hyperlink"/>
            <w:rFonts w:ascii="Helvetica" w:hAnsi="Helvetica" w:cs="Helvetica"/>
            <w:sz w:val="19"/>
            <w:szCs w:val="19"/>
            <w:lang w:val="en"/>
          </w:rPr>
          <w:t>Lodgement</w:t>
        </w:r>
        <w:proofErr w:type="spellEnd"/>
        <w:r w:rsidR="00A2056B">
          <w:rPr>
            <w:rStyle w:val="Hyperlink"/>
            <w:rFonts w:ascii="Helvetica" w:hAnsi="Helvetica" w:cs="Helvetica"/>
            <w:sz w:val="19"/>
            <w:szCs w:val="19"/>
            <w:lang w:val="en"/>
          </w:rPr>
          <w:t xml:space="preserve"> dates</w:t>
        </w:r>
      </w:hyperlink>
      <w:r w:rsidR="00A2056B">
        <w:rPr>
          <w:rFonts w:ascii="Helvetica" w:hAnsi="Helvetica" w:cs="Helvetica"/>
          <w:color w:val="000000"/>
          <w:sz w:val="19"/>
          <w:szCs w:val="19"/>
          <w:lang w:val="en"/>
        </w:rPr>
        <w:t xml:space="preserve"> </w:t>
      </w:r>
    </w:p>
    <w:p w:rsidR="00A2056B" w:rsidRDefault="0040632E" w:rsidP="00A2056B">
      <w:pPr>
        <w:numPr>
          <w:ilvl w:val="0"/>
          <w:numId w:val="2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1" w:anchor="6.4_closing_date_for_additional_information" w:history="1">
        <w:r w:rsidR="00A2056B">
          <w:rPr>
            <w:rStyle w:val="Hyperlink"/>
            <w:rFonts w:ascii="Helvetica" w:hAnsi="Helvetica" w:cs="Helvetica"/>
            <w:sz w:val="19"/>
            <w:szCs w:val="19"/>
            <w:lang w:val="en"/>
          </w:rPr>
          <w:t>6.4 Closing date for additional information</w:t>
        </w:r>
      </w:hyperlink>
    </w:p>
    <w:p w:rsidR="00A2056B" w:rsidRDefault="00A2056B" w:rsidP="00A2056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6.1 Who can apply for ABSTUDY?</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five types of acceptable applicants for ABSTUDY. They are:</w:t>
      </w:r>
    </w:p>
    <w:p w:rsidR="00A2056B" w:rsidRDefault="00A2056B" w:rsidP="00A2056B">
      <w:pPr>
        <w:numPr>
          <w:ilvl w:val="0"/>
          <w:numId w:val="2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students;</w:t>
      </w:r>
    </w:p>
    <w:p w:rsidR="00A2056B" w:rsidRDefault="00A2056B" w:rsidP="00A2056B">
      <w:pPr>
        <w:numPr>
          <w:ilvl w:val="0"/>
          <w:numId w:val="2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full-time </w:t>
      </w:r>
      <w:hyperlink r:id="rId192"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w:t>
      </w:r>
    </w:p>
    <w:p w:rsidR="00A2056B" w:rsidRDefault="00A2056B" w:rsidP="00A2056B">
      <w:pPr>
        <w:numPr>
          <w:ilvl w:val="0"/>
          <w:numId w:val="2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parents or guardians;</w:t>
      </w:r>
    </w:p>
    <w:p w:rsidR="00A2056B" w:rsidRDefault="00A2056B" w:rsidP="00A2056B">
      <w:pPr>
        <w:numPr>
          <w:ilvl w:val="0"/>
          <w:numId w:val="2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institutions;</w:t>
      </w:r>
    </w:p>
    <w:p w:rsidR="00A2056B" w:rsidRDefault="00A2056B" w:rsidP="00A2056B">
      <w:pPr>
        <w:numPr>
          <w:ilvl w:val="0"/>
          <w:numId w:val="2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interim</w:t>
      </w:r>
      <w:proofErr w:type="gramEnd"/>
      <w:r>
        <w:rPr>
          <w:rFonts w:ascii="Helvetica" w:hAnsi="Helvetica" w:cs="Helvetica"/>
          <w:color w:val="000000"/>
          <w:sz w:val="19"/>
          <w:szCs w:val="19"/>
          <w:lang w:val="en"/>
        </w:rPr>
        <w:t xml:space="preserve"> applicants.</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6.1.1 Students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may apply for ABSTUDY assistance if they are:</w:t>
      </w:r>
    </w:p>
    <w:p w:rsidR="00A2056B" w:rsidRDefault="00A2056B" w:rsidP="00A2056B">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16 years of age or over; or </w:t>
      </w:r>
    </w:p>
    <w:p w:rsidR="00A2056B" w:rsidRDefault="00A2056B" w:rsidP="00A2056B">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one of the </w:t>
      </w:r>
      <w:hyperlink r:id="rId193"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criteria; or </w:t>
      </w:r>
    </w:p>
    <w:p w:rsidR="00A2056B" w:rsidRDefault="00A2056B" w:rsidP="00A2056B">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enrolled in or intending to </w:t>
      </w:r>
      <w:proofErr w:type="spellStart"/>
      <w:r>
        <w:rPr>
          <w:rFonts w:ascii="Helvetica" w:hAnsi="Helvetica" w:cs="Helvetica"/>
          <w:color w:val="000000"/>
          <w:sz w:val="19"/>
          <w:szCs w:val="19"/>
          <w:lang w:val="en"/>
        </w:rPr>
        <w:t>enrol</w:t>
      </w:r>
      <w:proofErr w:type="spellEnd"/>
      <w:r>
        <w:rPr>
          <w:rFonts w:ascii="Helvetica" w:hAnsi="Helvetica" w:cs="Helvetica"/>
          <w:color w:val="000000"/>
          <w:sz w:val="19"/>
          <w:szCs w:val="19"/>
          <w:lang w:val="en"/>
        </w:rPr>
        <w:t xml:space="preserve"> for tertiary or postgraduate study; or </w:t>
      </w:r>
    </w:p>
    <w:p w:rsidR="00A2056B" w:rsidRDefault="00A2056B" w:rsidP="00A2056B">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receiving</w:t>
      </w:r>
      <w:proofErr w:type="gramEnd"/>
      <w:r>
        <w:rPr>
          <w:rFonts w:ascii="Helvetica" w:hAnsi="Helvetica" w:cs="Helvetica"/>
          <w:color w:val="000000"/>
          <w:sz w:val="19"/>
          <w:szCs w:val="19"/>
          <w:lang w:val="en"/>
        </w:rPr>
        <w:t xml:space="preserve"> an Australian Government pension.</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6.1.2 Parent/Guardian Applicant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students other than those specified in 6.1.1, an ABSTUDY claim is to be lodged by the person who has the responsibility for care and maintenance of the student and with whom the student normally lives. The applicant will be:</w:t>
      </w:r>
    </w:p>
    <w:p w:rsidR="00A2056B" w:rsidRDefault="00A2056B" w:rsidP="00A2056B">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of the student's </w:t>
      </w:r>
      <w:hyperlink r:id="rId194"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where the student lives with them;</w:t>
      </w:r>
    </w:p>
    <w:p w:rsidR="00A2056B" w:rsidRDefault="00A2056B" w:rsidP="00A2056B">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95" w:anchor="Parent" w:tgtFrame="_blank"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with whom the student lives, where the student's parents are separated and the student lives with one of them;</w:t>
      </w:r>
    </w:p>
    <w:p w:rsidR="00A2056B" w:rsidRDefault="00A2056B" w:rsidP="00A2056B">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 guardian, where responsibility for the student's care has been assumed by a guardian with whom the student normally lives;</w:t>
      </w:r>
    </w:p>
    <w:p w:rsidR="00A2056B" w:rsidRDefault="00A2056B" w:rsidP="00A2056B">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foster parent, guardian or parent(s) as appropriate (see the three dot points above), where the student is in State care but placed in the care of foster parent, guardian or parent(s);</w:t>
      </w:r>
    </w:p>
    <w:p w:rsidR="00A2056B" w:rsidRDefault="00A2056B" w:rsidP="00A2056B">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officer </w:t>
      </w:r>
      <w:proofErr w:type="spellStart"/>
      <w:r>
        <w:rPr>
          <w:rFonts w:ascii="Helvetica" w:hAnsi="Helvetica" w:cs="Helvetica"/>
          <w:color w:val="000000"/>
          <w:sz w:val="19"/>
          <w:szCs w:val="19"/>
          <w:lang w:val="en"/>
        </w:rPr>
        <w:t>authorised</w:t>
      </w:r>
      <w:proofErr w:type="spellEnd"/>
      <w:r>
        <w:rPr>
          <w:rFonts w:ascii="Helvetica" w:hAnsi="Helvetica" w:cs="Helvetica"/>
          <w:color w:val="000000"/>
          <w:sz w:val="19"/>
          <w:szCs w:val="19"/>
          <w:lang w:val="en"/>
        </w:rPr>
        <w:t xml:space="preserve"> by the relevant State/Territory authority, where the student is in government care; or </w:t>
      </w:r>
    </w:p>
    <w:p w:rsidR="00A2056B" w:rsidRDefault="00A2056B" w:rsidP="00A2056B">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student would, but for reasons of age, qualify as an orphan or as a homeless student and is in the care of a person or institution, that person or an officer </w:t>
      </w:r>
      <w:proofErr w:type="spellStart"/>
      <w:r>
        <w:rPr>
          <w:rFonts w:ascii="Helvetica" w:hAnsi="Helvetica" w:cs="Helvetica"/>
          <w:color w:val="000000"/>
          <w:sz w:val="19"/>
          <w:szCs w:val="19"/>
          <w:lang w:val="en"/>
        </w:rPr>
        <w:t>authorised</w:t>
      </w:r>
      <w:proofErr w:type="spellEnd"/>
      <w:r>
        <w:rPr>
          <w:rFonts w:ascii="Helvetica" w:hAnsi="Helvetica" w:cs="Helvetica"/>
          <w:color w:val="000000"/>
          <w:sz w:val="19"/>
          <w:szCs w:val="19"/>
          <w:lang w:val="en"/>
        </w:rPr>
        <w:t xml:space="preserve"> by that institution.</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lastRenderedPageBreak/>
        <w:t>6.1.3 Institutions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Institutions may be considered applicants for the purposes of:</w:t>
      </w:r>
    </w:p>
    <w:p w:rsidR="00A2056B" w:rsidRDefault="0040632E" w:rsidP="00A2056B">
      <w:pPr>
        <w:numPr>
          <w:ilvl w:val="0"/>
          <w:numId w:val="2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6" w:history="1">
        <w:r w:rsidR="00A2056B">
          <w:rPr>
            <w:rStyle w:val="Hyperlink"/>
            <w:rFonts w:ascii="Helvetica" w:hAnsi="Helvetica" w:cs="Helvetica"/>
            <w:sz w:val="19"/>
            <w:szCs w:val="19"/>
            <w:lang w:val="en"/>
          </w:rPr>
          <w:t>Away from base</w:t>
        </w:r>
      </w:hyperlink>
      <w:r w:rsidR="00A2056B">
        <w:rPr>
          <w:rFonts w:ascii="Helvetica" w:hAnsi="Helvetica" w:cs="Helvetica"/>
          <w:color w:val="000000"/>
          <w:sz w:val="19"/>
          <w:szCs w:val="19"/>
          <w:lang w:val="en"/>
        </w:rPr>
        <w:t xml:space="preserve"> submissions; </w:t>
      </w:r>
    </w:p>
    <w:p w:rsidR="00A2056B" w:rsidRDefault="0040632E" w:rsidP="00A2056B">
      <w:pPr>
        <w:numPr>
          <w:ilvl w:val="0"/>
          <w:numId w:val="2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 w:history="1">
        <w:r w:rsidR="00A2056B">
          <w:rPr>
            <w:rStyle w:val="Hyperlink"/>
            <w:rFonts w:ascii="Helvetica" w:hAnsi="Helvetica" w:cs="Helvetica"/>
            <w:sz w:val="19"/>
            <w:szCs w:val="19"/>
            <w:lang w:val="en"/>
          </w:rPr>
          <w:t>Under 16 Boarding Supplement</w:t>
        </w:r>
      </w:hyperlink>
      <w:r w:rsidR="00A2056B">
        <w:rPr>
          <w:rFonts w:ascii="Helvetica" w:hAnsi="Helvetica" w:cs="Helvetica"/>
          <w:color w:val="000000"/>
          <w:sz w:val="19"/>
          <w:szCs w:val="19"/>
          <w:lang w:val="en"/>
        </w:rPr>
        <w:t xml:space="preserve">; and </w:t>
      </w:r>
    </w:p>
    <w:p w:rsidR="00A2056B" w:rsidRDefault="00A2056B" w:rsidP="00A2056B">
      <w:pPr>
        <w:numPr>
          <w:ilvl w:val="0"/>
          <w:numId w:val="2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interim</w:t>
      </w:r>
      <w:proofErr w:type="gramEnd"/>
      <w:r>
        <w:rPr>
          <w:rFonts w:ascii="Helvetica" w:hAnsi="Helvetica" w:cs="Helvetica"/>
          <w:color w:val="000000"/>
          <w:sz w:val="19"/>
          <w:szCs w:val="19"/>
          <w:lang w:val="en"/>
        </w:rPr>
        <w:t xml:space="preserve"> claims for boarding school students.</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6.1.4 Interim applicant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lodged by an interim applicant can be accepted where:</w:t>
      </w:r>
    </w:p>
    <w:p w:rsidR="00A2056B" w:rsidRDefault="00A2056B" w:rsidP="00A2056B">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person who would normally apply on behalf of the student, is not able to submit a claim because of exceptional circumstances; and </w:t>
      </w:r>
    </w:p>
    <w:p w:rsidR="00A2056B" w:rsidRDefault="00A2056B" w:rsidP="00A2056B">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who submits the claim as an interim applicant has temporary care of the student, is able to make an informed declaration about the student's </w:t>
      </w:r>
      <w:hyperlink r:id="rId198" w:history="1">
        <w:r>
          <w:rPr>
            <w:rStyle w:val="Hyperlink"/>
            <w:rFonts w:ascii="Helvetica" w:hAnsi="Helvetica" w:cs="Helvetica"/>
            <w:sz w:val="19"/>
            <w:szCs w:val="19"/>
            <w:lang w:val="en"/>
          </w:rPr>
          <w:t>Aboriginality</w:t>
        </w:r>
      </w:hyperlink>
      <w:r>
        <w:rPr>
          <w:rFonts w:ascii="Helvetica" w:hAnsi="Helvetica" w:cs="Helvetica"/>
          <w:color w:val="000000"/>
          <w:sz w:val="19"/>
          <w:szCs w:val="19"/>
          <w:lang w:val="en"/>
        </w:rPr>
        <w:t xml:space="preserve"> and is prepared to accept ABSTUDY conditions; and </w:t>
      </w:r>
    </w:p>
    <w:p w:rsidR="00A2056B" w:rsidRDefault="00A2056B" w:rsidP="00A2056B">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Centrelink has no reason to believe that by accepting a claim from an interim applicant it is not following the wishes of the student or parent/long-term guardian in respect of the student's schooling. </w:t>
      </w:r>
      <w:r>
        <w:rPr>
          <w:rFonts w:ascii="Helvetica" w:hAnsi="Helvetica" w:cs="Helvetica"/>
          <w:color w:val="000000"/>
          <w:sz w:val="19"/>
          <w:szCs w:val="19"/>
          <w:lang w:val="en"/>
        </w:rPr>
        <w:br/>
      </w:r>
      <w:r>
        <w:rPr>
          <w:rFonts w:ascii="Helvetica" w:hAnsi="Helvetica" w:cs="Helvetica"/>
          <w:b/>
          <w:bCs/>
          <w:color w:val="000000"/>
          <w:sz w:val="19"/>
          <w:szCs w:val="19"/>
          <w:lang w:val="en"/>
        </w:rPr>
        <w:t>Note</w:t>
      </w:r>
      <w:r>
        <w:rPr>
          <w:rFonts w:ascii="Helvetica" w:hAnsi="Helvetica" w:cs="Helvetica"/>
          <w:color w:val="000000"/>
          <w:sz w:val="19"/>
          <w:szCs w:val="19"/>
          <w:lang w:val="en"/>
        </w:rPr>
        <w:t xml:space="preserve">: For information regarding the </w:t>
      </w:r>
      <w:proofErr w:type="spellStart"/>
      <w:r>
        <w:rPr>
          <w:rFonts w:ascii="Helvetica" w:hAnsi="Helvetica" w:cs="Helvetica"/>
          <w:color w:val="000000"/>
          <w:sz w:val="19"/>
          <w:szCs w:val="19"/>
          <w:lang w:val="en"/>
        </w:rPr>
        <w:t>lodgement</w:t>
      </w:r>
      <w:proofErr w:type="spellEnd"/>
      <w:r>
        <w:rPr>
          <w:rFonts w:ascii="Helvetica" w:hAnsi="Helvetica" w:cs="Helvetica"/>
          <w:color w:val="000000"/>
          <w:sz w:val="19"/>
          <w:szCs w:val="19"/>
          <w:lang w:val="en"/>
        </w:rPr>
        <w:t xml:space="preserve"> of interim claims by a boarding school, see 6.2.1.</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6.1.5 Full-time Australian Apprentices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full-time </w:t>
      </w:r>
      <w:hyperlink r:id="rId19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may apply for ABSTUDY assistance if they:</w:t>
      </w:r>
    </w:p>
    <w:p w:rsidR="00A2056B" w:rsidRDefault="00A2056B" w:rsidP="00A2056B">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are undertaking a full-time apprenticeship, traineeship or trainee apprenticeship under the Australian Apprenticeships scheme; and </w:t>
      </w:r>
    </w:p>
    <w:p w:rsidR="00A2056B" w:rsidRDefault="00A2056B" w:rsidP="00A2056B">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ABSTUDY primary eligibility criteria; and </w:t>
      </w:r>
    </w:p>
    <w:p w:rsidR="00A2056B" w:rsidRDefault="00A2056B" w:rsidP="00A2056B">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w:t>
      </w:r>
      <w:hyperlink r:id="rId200"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and </w:t>
      </w:r>
    </w:p>
    <w:p w:rsidR="00A2056B" w:rsidRDefault="00A2056B" w:rsidP="00A2056B">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either </w:t>
      </w:r>
    </w:p>
    <w:p w:rsidR="00A2056B" w:rsidRDefault="00A2056B" w:rsidP="00A2056B">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reached the minimum school leaving age as defined by the relevant State/Territory education authority; or </w:t>
      </w:r>
    </w:p>
    <w:p w:rsidR="00A2056B" w:rsidRDefault="00A2056B" w:rsidP="00A2056B">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provided</w:t>
      </w:r>
      <w:proofErr w:type="gramEnd"/>
      <w:r>
        <w:rPr>
          <w:rFonts w:ascii="Helvetica" w:hAnsi="Helvetica" w:cs="Helvetica"/>
          <w:color w:val="000000"/>
          <w:sz w:val="19"/>
          <w:szCs w:val="19"/>
          <w:lang w:val="en"/>
        </w:rPr>
        <w:t xml:space="preserve"> evidence that s/he has been granted an exemption from the State/Territory education authority in order to complete a full-time apprenticeship or trainee apprenticeship.</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terms Australian Apprenticeships and Australian Apprentices cover all apprenticeships and traineeship arrangements – both new and traditional.  Australian Apprenticeships can cover full or part-time work.  However, only full-time Australian Apprentices are those whose training contract is considered full-time by DEEWR.</w:t>
      </w:r>
    </w:p>
    <w:p w:rsidR="00A2056B" w:rsidRDefault="00A2056B" w:rsidP="00A2056B">
      <w:pPr>
        <w:pStyle w:val="Heading5"/>
        <w:shd w:val="clear" w:color="auto" w:fill="FFFFFF"/>
        <w:rPr>
          <w:rFonts w:ascii="Helvetica" w:hAnsi="Helvetica" w:cs="Helvetica"/>
          <w:sz w:val="23"/>
          <w:szCs w:val="23"/>
          <w:lang w:val="en"/>
        </w:rPr>
      </w:pPr>
      <w:r>
        <w:rPr>
          <w:rFonts w:ascii="Helvetica" w:hAnsi="Helvetica" w:cs="Helvetica"/>
          <w:sz w:val="23"/>
          <w:szCs w:val="23"/>
          <w:lang w:val="en"/>
        </w:rPr>
        <w:t>6.1.5.1 Part-time Australian Apprentices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are those whose ordinary hours of employment, incorporating both work and training components are LESS than that which is regarded as full-time for a new apprentice in that industry, trade, occupation or kind or work.</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are not entitled to ABSTUDY under the Australian Apprentice provisions.  Australian Apprentices must be considered full-time Australian Apprentices to be eligible for assistance under ABSTUDY.</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undertaking a full-time training or study block are considered full-time students for that period they are undertaking the full-time training or study block.</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6.2 Lodging a claim for ABSTUDY</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completed ABSTUDY claim is the instrument by which ABSTUDY benefits may be approved.</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applicant must lodge an ABSTUDY claim in accordance with </w:t>
      </w:r>
      <w:proofErr w:type="spellStart"/>
      <w:r>
        <w:rPr>
          <w:rFonts w:ascii="Helvetica" w:hAnsi="Helvetica" w:cs="Helvetica"/>
          <w:sz w:val="19"/>
          <w:szCs w:val="19"/>
          <w:lang w:val="en"/>
        </w:rPr>
        <w:t>Centrelink’s</w:t>
      </w:r>
      <w:proofErr w:type="spellEnd"/>
      <w:r>
        <w:rPr>
          <w:rFonts w:ascii="Helvetica" w:hAnsi="Helvetica" w:cs="Helvetica"/>
          <w:sz w:val="19"/>
          <w:szCs w:val="19"/>
          <w:lang w:val="en"/>
        </w:rPr>
        <w:t xml:space="preserve"> determination of:</w:t>
      </w:r>
    </w:p>
    <w:p w:rsidR="00A2056B" w:rsidRDefault="00A2056B" w:rsidP="00A2056B">
      <w:pPr>
        <w:numPr>
          <w:ilvl w:val="0"/>
          <w:numId w:val="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what constitutes a claim; and </w:t>
      </w:r>
    </w:p>
    <w:p w:rsidR="00A2056B" w:rsidRDefault="00A2056B" w:rsidP="00A2056B">
      <w:pPr>
        <w:numPr>
          <w:ilvl w:val="0"/>
          <w:numId w:val="2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how</w:t>
      </w:r>
      <w:proofErr w:type="gramEnd"/>
      <w:r>
        <w:rPr>
          <w:rFonts w:ascii="Helvetica" w:hAnsi="Helvetica" w:cs="Helvetica"/>
          <w:color w:val="000000"/>
          <w:sz w:val="19"/>
          <w:szCs w:val="19"/>
          <w:lang w:val="en"/>
        </w:rPr>
        <w:t xml:space="preserve"> a claim may be made.</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claim is lodged on or before the applicable closing date, the </w:t>
      </w:r>
      <w:hyperlink r:id="rId201" w:anchor="abstudy payee" w:history="1">
        <w:r>
          <w:rPr>
            <w:rStyle w:val="Hyperlink"/>
            <w:rFonts w:ascii="Helvetica" w:eastAsiaTheme="majorEastAsia" w:hAnsi="Helvetica" w:cs="Helvetica"/>
            <w:sz w:val="19"/>
            <w:szCs w:val="19"/>
            <w:lang w:val="en"/>
          </w:rPr>
          <w:t>ABSTUDY Payee</w:t>
        </w:r>
      </w:hyperlink>
      <w:r>
        <w:rPr>
          <w:rFonts w:ascii="Helvetica" w:hAnsi="Helvetica" w:cs="Helvetica"/>
          <w:sz w:val="19"/>
          <w:szCs w:val="19"/>
          <w:lang w:val="en"/>
        </w:rPr>
        <w:t xml:space="preserve"> may receive full benefits in accordance with their approved entitlements.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No benefits may be approved for an applicant:</w:t>
      </w:r>
    </w:p>
    <w:p w:rsidR="00A2056B" w:rsidRDefault="00A2056B" w:rsidP="00A2056B">
      <w:pPr>
        <w:numPr>
          <w:ilvl w:val="0"/>
          <w:numId w:val="3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respect of a period for which there has been no ABSTUDY claim; or </w:t>
      </w:r>
    </w:p>
    <w:p w:rsidR="00A2056B" w:rsidRDefault="00A2056B" w:rsidP="00A2056B">
      <w:pPr>
        <w:numPr>
          <w:ilvl w:val="0"/>
          <w:numId w:val="3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before</w:t>
      </w:r>
      <w:proofErr w:type="gramEnd"/>
      <w:r>
        <w:rPr>
          <w:rFonts w:ascii="Helvetica" w:hAnsi="Helvetica" w:cs="Helvetica"/>
          <w:color w:val="000000"/>
          <w:sz w:val="19"/>
          <w:szCs w:val="19"/>
          <w:lang w:val="en"/>
        </w:rPr>
        <w:t xml:space="preserve"> the claim has been approved by a delegated officer.</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6.2.1 Interim claims from boarding schools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Interim claims can be accepted from boarding schools only in the following circumstances:</w:t>
      </w:r>
    </w:p>
    <w:p w:rsidR="00A2056B" w:rsidRDefault="00A2056B" w:rsidP="00A2056B">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person who would normally apply on behalf of the student is not able to submit a claim because of exceptional circumstances, such as serious illness or remote locality; and </w:t>
      </w:r>
    </w:p>
    <w:p w:rsidR="00A2056B" w:rsidRDefault="00A2056B" w:rsidP="00A2056B">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claim is lodged in the student's first term at the school; and </w:t>
      </w:r>
    </w:p>
    <w:p w:rsidR="00A2056B" w:rsidRDefault="00A2056B" w:rsidP="00A2056B">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boarding school accepts responsibility for obtaining a full claim from the applicant; and </w:t>
      </w:r>
    </w:p>
    <w:p w:rsidR="00A2056B" w:rsidRDefault="00A2056B" w:rsidP="00A2056B">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 accepts responsibility for the student's boarding and tuition fees where a complete claim is not subsequently lodged by the applicant; and </w:t>
      </w:r>
    </w:p>
    <w:p w:rsidR="00A2056B" w:rsidRDefault="00A2056B" w:rsidP="00A2056B">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Centrelink has no reason to believe that by accepting an interim claim it is not following the wishes of the applicant in respect of the student's schooling.</w:t>
      </w:r>
    </w:p>
    <w:p w:rsidR="00A2056B" w:rsidRDefault="00A2056B" w:rsidP="00A2056B">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6.2.1.1 Fares allowance for interim claims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above circumstances are met, </w:t>
      </w:r>
      <w:hyperlink r:id="rId202" w:history="1">
        <w:r>
          <w:rPr>
            <w:rStyle w:val="Hyperlink"/>
            <w:rFonts w:ascii="Helvetica" w:eastAsiaTheme="majorEastAsia" w:hAnsi="Helvetica" w:cs="Helvetica"/>
            <w:sz w:val="19"/>
            <w:szCs w:val="19"/>
            <w:lang w:val="en"/>
          </w:rPr>
          <w:t>Fares Allowance</w:t>
        </w:r>
      </w:hyperlink>
      <w:r>
        <w:rPr>
          <w:rFonts w:ascii="Helvetica" w:hAnsi="Helvetica" w:cs="Helvetica"/>
          <w:sz w:val="19"/>
          <w:szCs w:val="19"/>
          <w:lang w:val="en"/>
        </w:rPr>
        <w:t> for the student's first two terms at the school can be approved. Where a full claim from the applicant has not been received by the student's second term, no further Fares Allowance is to be approved.</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6.3 </w:t>
      </w:r>
      <w:proofErr w:type="spellStart"/>
      <w:r>
        <w:rPr>
          <w:rFonts w:ascii="Helvetica" w:hAnsi="Helvetica" w:cs="Helvetica"/>
          <w:sz w:val="27"/>
          <w:szCs w:val="27"/>
          <w:lang w:val="en"/>
        </w:rPr>
        <w:t>Lodgement</w:t>
      </w:r>
      <w:proofErr w:type="spellEnd"/>
      <w:r>
        <w:rPr>
          <w:rFonts w:ascii="Helvetica" w:hAnsi="Helvetica" w:cs="Helvetica"/>
          <w:sz w:val="27"/>
          <w:szCs w:val="27"/>
          <w:lang w:val="en"/>
        </w:rPr>
        <w:t xml:space="preserve"> dates</w:t>
      </w:r>
    </w:p>
    <w:p w:rsidR="00A2056B" w:rsidRDefault="00A2056B" w:rsidP="00A2056B">
      <w:pPr>
        <w:pStyle w:val="Heading4"/>
        <w:shd w:val="clear" w:color="auto" w:fill="FFFFFF"/>
        <w:rPr>
          <w:rFonts w:ascii="Helvetica" w:hAnsi="Helvetica" w:cs="Helvetica"/>
          <w:sz w:val="25"/>
          <w:szCs w:val="25"/>
          <w:lang w:val="en"/>
        </w:rPr>
      </w:pPr>
      <w:bookmarkStart w:id="1" w:name="6_3_1"/>
      <w:bookmarkEnd w:id="1"/>
      <w:r>
        <w:rPr>
          <w:rFonts w:ascii="Helvetica" w:hAnsi="Helvetica" w:cs="Helvetica"/>
          <w:sz w:val="25"/>
          <w:szCs w:val="25"/>
          <w:lang w:val="en"/>
        </w:rPr>
        <w:br/>
        <w:t>6.3.1 Notification of Intent to Claim</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203" w:anchor="Applicant" w:history="1">
        <w:r>
          <w:rPr>
            <w:rStyle w:val="Hyperlink"/>
            <w:rFonts w:ascii="Helvetica" w:eastAsiaTheme="majorEastAsia" w:hAnsi="Helvetica" w:cs="Helvetica"/>
            <w:sz w:val="19"/>
            <w:szCs w:val="19"/>
            <w:lang w:val="en"/>
          </w:rPr>
          <w:t>applicant</w:t>
        </w:r>
      </w:hyperlink>
      <w:r>
        <w:rPr>
          <w:rFonts w:ascii="Helvetica" w:hAnsi="Helvetica" w:cs="Helvetica"/>
          <w:sz w:val="19"/>
          <w:szCs w:val="19"/>
          <w:lang w:val="en"/>
        </w:rPr>
        <w:t xml:space="preserve"> and/or </w:t>
      </w:r>
      <w:hyperlink r:id="rId204" w:anchor="Student" w:history="1">
        <w:r>
          <w:rPr>
            <w:rStyle w:val="Hyperlink"/>
            <w:rFonts w:ascii="Helvetica" w:eastAsiaTheme="majorEastAsia" w:hAnsi="Helvetica" w:cs="Helvetica"/>
            <w:sz w:val="19"/>
            <w:szCs w:val="19"/>
            <w:lang w:val="en"/>
          </w:rPr>
          <w:t>student</w:t>
        </w:r>
      </w:hyperlink>
      <w:r>
        <w:rPr>
          <w:rFonts w:ascii="Helvetica" w:hAnsi="Helvetica" w:cs="Helvetica"/>
          <w:sz w:val="19"/>
          <w:szCs w:val="19"/>
          <w:lang w:val="en"/>
        </w:rPr>
        <w:t xml:space="preserve"> may advise Centrelink that they have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lodge a claim. Where the claim is actually lodged within 13 weeks of notifying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claim, the claim will be deemed to have been lodged on the date of the notification of intent.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Australian Apprentice may advise Centrelink that they have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lodge a claim. Where the claim is actually lodged within 14 days of notifying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claim, the claim will be deemed to have been lodged on the date of the notification of intent.   If the Australian Apprentice is suffering from a medical condition or has special circumstances which make it not reasonably practicable for them to lodge the claim, it may be lodged within 13 weeks after the contact and Centrelink must give the Australian Apprentice a written notice acknowledging the contact. Only then will the claim be deemed to have been lodged on the date of the notification of intent.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Intent of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the ABSTUDY claim must also meet the closing date specified in 6.3.2.</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an Australian Apprentice's claim to be considered, the </w:t>
      </w:r>
      <w:hyperlink r:id="rId20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must have a current </w:t>
      </w:r>
      <w:hyperlink r:id="rId206" w:anchor="7_2_4" w:history="1">
        <w:r>
          <w:rPr>
            <w:rStyle w:val="Hyperlink"/>
            <w:rFonts w:ascii="Helvetica" w:eastAsiaTheme="majorEastAsia" w:hAnsi="Helvetica" w:cs="Helvetica"/>
            <w:sz w:val="19"/>
            <w:szCs w:val="19"/>
            <w:lang w:val="en"/>
          </w:rPr>
          <w:t>Commonwealth Registration Number</w:t>
        </w:r>
      </w:hyperlink>
      <w:r>
        <w:rPr>
          <w:rFonts w:ascii="Helvetica" w:hAnsi="Helvetica" w:cs="Helvetica"/>
          <w:sz w:val="19"/>
          <w:szCs w:val="19"/>
          <w:lang w:val="en"/>
        </w:rPr>
        <w:t xml:space="preserve">.  This can be obtained by the Australian Apprentice signing a training agreement or training contract with their employer and Australian Apprenticeships Centre (AAC).  The training agreement or training contract will have the start date of the apprenticeship, traineeship or trainee apprenticeship.  The start date for payment will be the latter of the start date of the Australian Apprenticeship or contact with Centrelink to notify of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claim.</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6.3.2 Closing dates for </w:t>
      </w:r>
      <w:proofErr w:type="spellStart"/>
      <w:r>
        <w:rPr>
          <w:rFonts w:ascii="Helvetica" w:hAnsi="Helvetica" w:cs="Helvetica"/>
          <w:sz w:val="25"/>
          <w:szCs w:val="25"/>
          <w:lang w:val="en"/>
        </w:rPr>
        <w:t>lodgement</w:t>
      </w:r>
      <w:proofErr w:type="spellEnd"/>
      <w:r>
        <w:rPr>
          <w:rFonts w:ascii="Helvetica" w:hAnsi="Helvetica" w:cs="Helvetica"/>
          <w:sz w:val="25"/>
          <w:szCs w:val="25"/>
          <w:lang w:val="en"/>
        </w:rPr>
        <w:t xml:space="preserve"> of claims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Table 1 lists the closing dates for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ABSTUDY claims with Centrelink.</w:t>
      </w:r>
    </w:p>
    <w:p w:rsidR="00A2056B" w:rsidRDefault="00A2056B" w:rsidP="00A2056B">
      <w:pPr>
        <w:pStyle w:val="NormalWeb"/>
        <w:shd w:val="clear" w:color="auto" w:fill="FFFFFF"/>
        <w:rPr>
          <w:rFonts w:ascii="Helvetica" w:hAnsi="Helvetica" w:cs="Helvetica"/>
          <w:sz w:val="19"/>
          <w:szCs w:val="19"/>
          <w:lang w:val="en"/>
        </w:rPr>
      </w:pPr>
      <w:bookmarkStart w:id="2" w:name="Table1"/>
      <w:bookmarkEnd w:id="2"/>
      <w:r>
        <w:rPr>
          <w:rFonts w:ascii="Helvetica" w:hAnsi="Helvetica" w:cs="Helvetica"/>
          <w:b/>
          <w:bCs/>
          <w:sz w:val="19"/>
          <w:szCs w:val="19"/>
          <w:lang w:val="en"/>
        </w:rPr>
        <w:br/>
        <w:t xml:space="preserve">Table 1 - </w:t>
      </w:r>
      <w:proofErr w:type="spellStart"/>
      <w:r>
        <w:rPr>
          <w:rFonts w:ascii="Helvetica" w:hAnsi="Helvetica" w:cs="Helvetica"/>
          <w:b/>
          <w:bCs/>
          <w:sz w:val="19"/>
          <w:szCs w:val="19"/>
          <w:lang w:val="en"/>
        </w:rPr>
        <w:t>Lodgement</w:t>
      </w:r>
      <w:proofErr w:type="spellEnd"/>
      <w:r>
        <w:rPr>
          <w:rFonts w:ascii="Helvetica" w:hAnsi="Helvetica" w:cs="Helvetica"/>
          <w:b/>
          <w:bCs/>
          <w:sz w:val="19"/>
          <w:szCs w:val="19"/>
          <w:lang w:val="en"/>
        </w:rPr>
        <w:t xml:space="preserve"> of ABSTUDY claims</w:t>
      </w:r>
    </w:p>
    <w:tbl>
      <w:tblPr>
        <w:tblW w:w="609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708"/>
        <w:gridCol w:w="3382"/>
      </w:tblGrid>
      <w:tr w:rsidR="00A2056B" w:rsidTr="00A2056B">
        <w:trPr>
          <w:tblCellSpacing w:w="15" w:type="dxa"/>
        </w:trPr>
        <w:tc>
          <w:tcPr>
            <w:tcW w:w="2610" w:type="dxa"/>
            <w:shd w:val="clear" w:color="auto" w:fill="4F81BD"/>
            <w:tcMar>
              <w:top w:w="0" w:type="dxa"/>
              <w:left w:w="108" w:type="dxa"/>
              <w:bottom w:w="0" w:type="dxa"/>
              <w:right w:w="108" w:type="dxa"/>
            </w:tcMar>
            <w:vAlign w:val="center"/>
            <w:hideMark/>
          </w:tcPr>
          <w:p w:rsidR="00A2056B" w:rsidRDefault="00A2056B">
            <w:pPr>
              <w:rPr>
                <w:rFonts w:ascii="Calibri" w:hAnsi="Calibri" w:cs="Tahoma"/>
                <w:color w:val="FFFFFF"/>
              </w:rPr>
            </w:pPr>
            <w:r>
              <w:rPr>
                <w:rFonts w:ascii="Calibri" w:hAnsi="Calibri" w:cs="Tahoma"/>
                <w:b/>
                <w:bCs/>
                <w:color w:val="FFFFFF"/>
              </w:rPr>
              <w:t>If the applicant is applying for</w:t>
            </w:r>
            <w:proofErr w:type="gramStart"/>
            <w:r>
              <w:rPr>
                <w:rFonts w:ascii="Calibri" w:hAnsi="Calibri" w:cs="Tahoma"/>
                <w:b/>
                <w:bCs/>
                <w:color w:val="FFFFFF"/>
              </w:rPr>
              <w:t>..</w:t>
            </w:r>
            <w:proofErr w:type="gramEnd"/>
            <w:r>
              <w:rPr>
                <w:rFonts w:ascii="Calibri" w:hAnsi="Calibri" w:cs="Tahoma"/>
                <w:b/>
                <w:bCs/>
                <w:color w:val="FFFFFF"/>
              </w:rPr>
              <w:t xml:space="preserve"> </w:t>
            </w:r>
          </w:p>
        </w:tc>
        <w:tc>
          <w:tcPr>
            <w:tcW w:w="3270" w:type="dxa"/>
            <w:shd w:val="clear" w:color="auto" w:fill="4F81BD"/>
            <w:tcMar>
              <w:top w:w="0" w:type="dxa"/>
              <w:left w:w="108" w:type="dxa"/>
              <w:bottom w:w="0" w:type="dxa"/>
              <w:right w:w="108" w:type="dxa"/>
            </w:tcMar>
            <w:vAlign w:val="center"/>
            <w:hideMark/>
          </w:tcPr>
          <w:p w:rsidR="00A2056B" w:rsidRDefault="00A2056B">
            <w:pPr>
              <w:rPr>
                <w:rFonts w:ascii="Calibri" w:hAnsi="Calibri" w:cs="Tahoma"/>
                <w:color w:val="FFFFFF"/>
              </w:rPr>
            </w:pPr>
            <w:proofErr w:type="gramStart"/>
            <w:r>
              <w:rPr>
                <w:rFonts w:ascii="Calibri" w:hAnsi="Calibri" w:cs="Tahoma"/>
                <w:b/>
                <w:bCs/>
                <w:color w:val="FFFFFF"/>
              </w:rPr>
              <w:t>then</w:t>
            </w:r>
            <w:proofErr w:type="gramEnd"/>
            <w:r>
              <w:rPr>
                <w:rFonts w:ascii="Calibri" w:hAnsi="Calibri" w:cs="Tahoma"/>
                <w:b/>
                <w:bCs/>
                <w:color w:val="FFFFFF"/>
              </w:rPr>
              <w:t xml:space="preserve"> the closing date is... </w:t>
            </w:r>
          </w:p>
        </w:tc>
      </w:tr>
      <w:tr w:rsidR="00A2056B" w:rsidTr="00A2056B">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 xml:space="preserve">a full-year course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A2056B" w:rsidRDefault="00A2056B">
            <w:pPr>
              <w:rPr>
                <w:rFonts w:ascii="Tahoma" w:hAnsi="Tahoma" w:cs="Tahoma"/>
                <w:color w:val="666666"/>
                <w:sz w:val="20"/>
                <w:szCs w:val="20"/>
              </w:rPr>
            </w:pPr>
            <w:proofErr w:type="gramStart"/>
            <w:r>
              <w:rPr>
                <w:rFonts w:ascii="Tahoma" w:hAnsi="Tahoma" w:cs="Tahoma"/>
                <w:color w:val="666666"/>
                <w:sz w:val="20"/>
                <w:szCs w:val="20"/>
              </w:rPr>
              <w:t>by</w:t>
            </w:r>
            <w:proofErr w:type="gramEnd"/>
            <w:r>
              <w:rPr>
                <w:rFonts w:ascii="Tahoma" w:hAnsi="Tahoma" w:cs="Tahoma"/>
                <w:color w:val="666666"/>
                <w:sz w:val="20"/>
                <w:szCs w:val="20"/>
              </w:rPr>
              <w:t xml:space="preserve"> the end of the calendar year. </w:t>
            </w:r>
          </w:p>
        </w:tc>
      </w:tr>
      <w:tr w:rsidR="00A2056B" w:rsidTr="00A2056B">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 xml:space="preserve">a course of less than one year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A2056B" w:rsidRDefault="00A2056B">
            <w:pPr>
              <w:rPr>
                <w:rFonts w:ascii="Tahoma" w:hAnsi="Tahoma" w:cs="Tahoma"/>
                <w:color w:val="666666"/>
                <w:sz w:val="20"/>
                <w:szCs w:val="20"/>
              </w:rPr>
            </w:pPr>
            <w:proofErr w:type="gramStart"/>
            <w:r>
              <w:rPr>
                <w:rFonts w:ascii="Tahoma" w:hAnsi="Tahoma" w:cs="Tahoma"/>
                <w:color w:val="666666"/>
                <w:sz w:val="20"/>
                <w:szCs w:val="20"/>
              </w:rPr>
              <w:t>by</w:t>
            </w:r>
            <w:proofErr w:type="gramEnd"/>
            <w:r>
              <w:rPr>
                <w:rFonts w:ascii="Tahoma" w:hAnsi="Tahoma" w:cs="Tahoma"/>
                <w:color w:val="666666"/>
                <w:sz w:val="20"/>
                <w:szCs w:val="20"/>
              </w:rPr>
              <w:t xml:space="preserve"> the end of the course.</w:t>
            </w:r>
          </w:p>
        </w:tc>
      </w:tr>
    </w:tbl>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Table 2 lists the closing dates for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w:t>
      </w:r>
      <w:hyperlink r:id="rId207" w:history="1">
        <w:r>
          <w:rPr>
            <w:rStyle w:val="Hyperlink"/>
            <w:rFonts w:ascii="Helvetica" w:eastAsiaTheme="majorEastAsia" w:hAnsi="Helvetica" w:cs="Helvetica"/>
            <w:sz w:val="19"/>
            <w:szCs w:val="19"/>
            <w:lang w:val="en"/>
          </w:rPr>
          <w:t>PES</w:t>
        </w:r>
      </w:hyperlink>
      <w:r>
        <w:rPr>
          <w:rFonts w:ascii="Helvetica" w:hAnsi="Helvetica" w:cs="Helvetica"/>
          <w:sz w:val="19"/>
          <w:szCs w:val="19"/>
          <w:lang w:val="en"/>
        </w:rPr>
        <w:t xml:space="preserve"> claims with Centrelink.</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 xml:space="preserve">Table 2 - </w:t>
      </w:r>
      <w:proofErr w:type="spellStart"/>
      <w:r>
        <w:rPr>
          <w:rFonts w:ascii="Helvetica" w:hAnsi="Helvetica" w:cs="Helvetica"/>
          <w:b/>
          <w:bCs/>
          <w:sz w:val="19"/>
          <w:szCs w:val="19"/>
          <w:lang w:val="en"/>
        </w:rPr>
        <w:t>Lodgement</w:t>
      </w:r>
      <w:proofErr w:type="spellEnd"/>
      <w:r>
        <w:rPr>
          <w:rFonts w:ascii="Helvetica" w:hAnsi="Helvetica" w:cs="Helvetica"/>
          <w:b/>
          <w:bCs/>
          <w:sz w:val="19"/>
          <w:szCs w:val="19"/>
          <w:lang w:val="en"/>
        </w:rPr>
        <w:t xml:space="preserve"> of ABSTUDY Pensioner Education Supplement (PES) claims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610"/>
        <w:gridCol w:w="3300"/>
      </w:tblGrid>
      <w:tr w:rsidR="00A2056B" w:rsidTr="00A2056B">
        <w:trPr>
          <w:tblCellSpacing w:w="15" w:type="dxa"/>
        </w:trPr>
        <w:tc>
          <w:tcPr>
            <w:tcW w:w="2565" w:type="dxa"/>
            <w:shd w:val="clear" w:color="auto" w:fill="4F81BD"/>
            <w:tcMar>
              <w:top w:w="0" w:type="dxa"/>
              <w:left w:w="108" w:type="dxa"/>
              <w:bottom w:w="0" w:type="dxa"/>
              <w:right w:w="108" w:type="dxa"/>
            </w:tcMar>
            <w:vAlign w:val="center"/>
            <w:hideMark/>
          </w:tcPr>
          <w:p w:rsidR="00A2056B" w:rsidRDefault="00A2056B">
            <w:pPr>
              <w:rPr>
                <w:rFonts w:ascii="Calibri" w:hAnsi="Calibri" w:cs="Tahoma"/>
                <w:color w:val="FFFFFF"/>
              </w:rPr>
            </w:pPr>
            <w:r>
              <w:rPr>
                <w:rFonts w:ascii="Calibri" w:hAnsi="Calibri" w:cs="Tahoma"/>
                <w:b/>
                <w:bCs/>
                <w:color w:val="FFFFFF"/>
              </w:rPr>
              <w:t xml:space="preserve">If the applicant is applying for... </w:t>
            </w:r>
          </w:p>
        </w:tc>
        <w:tc>
          <w:tcPr>
            <w:tcW w:w="3255" w:type="dxa"/>
            <w:shd w:val="clear" w:color="auto" w:fill="4F81BD"/>
            <w:tcMar>
              <w:top w:w="0" w:type="dxa"/>
              <w:left w:w="108" w:type="dxa"/>
              <w:bottom w:w="0" w:type="dxa"/>
              <w:right w:w="108" w:type="dxa"/>
            </w:tcMar>
            <w:vAlign w:val="center"/>
            <w:hideMark/>
          </w:tcPr>
          <w:p w:rsidR="00A2056B" w:rsidRDefault="00A2056B">
            <w:pPr>
              <w:rPr>
                <w:rFonts w:ascii="Calibri" w:hAnsi="Calibri" w:cs="Tahoma"/>
                <w:color w:val="FFFFFF"/>
              </w:rPr>
            </w:pPr>
            <w:proofErr w:type="gramStart"/>
            <w:r>
              <w:rPr>
                <w:rFonts w:ascii="Calibri" w:hAnsi="Calibri" w:cs="Tahoma"/>
                <w:b/>
                <w:bCs/>
                <w:color w:val="FFFFFF"/>
              </w:rPr>
              <w:t>then</w:t>
            </w:r>
            <w:proofErr w:type="gramEnd"/>
            <w:r>
              <w:rPr>
                <w:rFonts w:ascii="Calibri" w:hAnsi="Calibri" w:cs="Tahoma"/>
                <w:b/>
                <w:bCs/>
                <w:color w:val="FFFFFF"/>
              </w:rPr>
              <w:t xml:space="preserve"> the closing date is... </w:t>
            </w:r>
          </w:p>
        </w:tc>
      </w:tr>
      <w:tr w:rsidR="00A2056B" w:rsidTr="00A2056B">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 xml:space="preserve">a full-year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 xml:space="preserve">by 31 March </w:t>
            </w:r>
          </w:p>
        </w:tc>
      </w:tr>
      <w:tr w:rsidR="00A2056B" w:rsidTr="00A2056B">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 xml:space="preserve">a second semester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 xml:space="preserve">by 31 July </w:t>
            </w:r>
          </w:p>
        </w:tc>
      </w:tr>
      <w:tr w:rsidR="00A2056B" w:rsidTr="00A2056B">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 xml:space="preserve">a course of less than one year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A2056B" w:rsidRDefault="00A2056B">
            <w:pPr>
              <w:rPr>
                <w:rFonts w:ascii="Tahoma" w:hAnsi="Tahoma" w:cs="Tahoma"/>
                <w:color w:val="666666"/>
                <w:sz w:val="20"/>
                <w:szCs w:val="20"/>
              </w:rPr>
            </w:pPr>
            <w:r>
              <w:rPr>
                <w:rFonts w:ascii="Tahoma" w:hAnsi="Tahoma" w:cs="Tahoma"/>
                <w:color w:val="666666"/>
                <w:sz w:val="20"/>
                <w:szCs w:val="20"/>
              </w:rPr>
              <w:t>28 days from the date of qualification</w:t>
            </w:r>
          </w:p>
        </w:tc>
      </w:tr>
    </w:tbl>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all cases, PES claims must be lodged prior to the student discontinuing study.</w:t>
      </w:r>
    </w:p>
    <w:p w:rsidR="00A2056B" w:rsidRDefault="00A2056B" w:rsidP="00A2056B">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6.3.2.1 </w:t>
      </w:r>
      <w:proofErr w:type="spellStart"/>
      <w:r>
        <w:rPr>
          <w:rFonts w:ascii="Helvetica" w:hAnsi="Helvetica" w:cs="Helvetica"/>
          <w:sz w:val="23"/>
          <w:szCs w:val="23"/>
          <w:lang w:val="en"/>
        </w:rPr>
        <w:t>Lodgement</w:t>
      </w:r>
      <w:proofErr w:type="spellEnd"/>
      <w:r>
        <w:rPr>
          <w:rFonts w:ascii="Helvetica" w:hAnsi="Helvetica" w:cs="Helvetica"/>
          <w:sz w:val="23"/>
          <w:szCs w:val="23"/>
          <w:lang w:val="en"/>
        </w:rPr>
        <w:t xml:space="preserve"> dates for Away From Base submissions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dates for submissions for Away From Base assistance, refer to </w:t>
      </w:r>
      <w:hyperlink r:id="rId208" w:anchor="96_2" w:history="1">
        <w:r>
          <w:rPr>
            <w:rStyle w:val="Hyperlink"/>
            <w:rFonts w:ascii="Helvetica" w:eastAsiaTheme="majorEastAsia" w:hAnsi="Helvetica" w:cs="Helvetica"/>
            <w:sz w:val="19"/>
            <w:szCs w:val="19"/>
            <w:lang w:val="en"/>
          </w:rPr>
          <w:t>96.2 Away From Base submissions</w:t>
        </w:r>
      </w:hyperlink>
      <w:r>
        <w:rPr>
          <w:rFonts w:ascii="Helvetica" w:hAnsi="Helvetica" w:cs="Helvetica"/>
          <w:sz w:val="19"/>
          <w:szCs w:val="19"/>
          <w:lang w:val="en"/>
        </w:rPr>
        <w:t>.</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6.3.3 Incorrect or inappropriate claim</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w:t>
      </w:r>
      <w:hyperlink r:id="rId209" w:anchor="Student" w:history="1">
        <w:r>
          <w:rPr>
            <w:rStyle w:val="Hyperlink"/>
            <w:rFonts w:ascii="Helvetica" w:eastAsiaTheme="majorEastAsia" w:hAnsi="Helvetica" w:cs="Helvetica"/>
            <w:sz w:val="19"/>
            <w:szCs w:val="19"/>
            <w:lang w:val="en"/>
          </w:rPr>
          <w:t>student</w:t>
        </w:r>
      </w:hyperlink>
      <w:r>
        <w:rPr>
          <w:rFonts w:ascii="Helvetica" w:hAnsi="Helvetica" w:cs="Helvetica"/>
          <w:sz w:val="19"/>
          <w:szCs w:val="19"/>
          <w:lang w:val="en"/>
        </w:rPr>
        <w:t xml:space="preserve"> and/or </w:t>
      </w:r>
      <w:hyperlink r:id="rId210" w:anchor="Applicant" w:history="1">
        <w:r>
          <w:rPr>
            <w:rStyle w:val="Hyperlink"/>
            <w:rFonts w:ascii="Helvetica" w:eastAsiaTheme="majorEastAsia" w:hAnsi="Helvetica" w:cs="Helvetica"/>
            <w:sz w:val="19"/>
            <w:szCs w:val="19"/>
            <w:lang w:val="en"/>
          </w:rPr>
          <w:t>applicant</w:t>
        </w:r>
      </w:hyperlink>
      <w:r>
        <w:rPr>
          <w:rFonts w:ascii="Helvetica" w:hAnsi="Helvetica" w:cs="Helvetica"/>
          <w:sz w:val="19"/>
          <w:szCs w:val="19"/>
          <w:lang w:val="en"/>
        </w:rPr>
        <w:t xml:space="preserve"> has lodged an incorrect or inappropriate claim for another payment (e.g. </w:t>
      </w:r>
      <w:proofErr w:type="spellStart"/>
      <w:r>
        <w:rPr>
          <w:rFonts w:ascii="Helvetica" w:hAnsi="Helvetica" w:cs="Helvetica"/>
          <w:sz w:val="19"/>
          <w:szCs w:val="19"/>
          <w:lang w:val="en"/>
        </w:rPr>
        <w:t>FaHCSIA</w:t>
      </w:r>
      <w:proofErr w:type="spellEnd"/>
      <w:r>
        <w:rPr>
          <w:rFonts w:ascii="Helvetica" w:hAnsi="Helvetica" w:cs="Helvetica"/>
          <w:sz w:val="19"/>
          <w:szCs w:val="19"/>
          <w:lang w:val="en"/>
        </w:rPr>
        <w:t xml:space="preserve"> PES, Youth Allowance, </w:t>
      </w:r>
      <w:proofErr w:type="spellStart"/>
      <w:r>
        <w:rPr>
          <w:rFonts w:ascii="Helvetica" w:hAnsi="Helvetica" w:cs="Helvetica"/>
          <w:sz w:val="19"/>
          <w:szCs w:val="19"/>
          <w:lang w:val="en"/>
        </w:rPr>
        <w:t>Austudy</w:t>
      </w:r>
      <w:proofErr w:type="spellEnd"/>
      <w:r>
        <w:rPr>
          <w:rFonts w:ascii="Helvetica" w:hAnsi="Helvetica" w:cs="Helvetica"/>
          <w:sz w:val="19"/>
          <w:szCs w:val="19"/>
          <w:lang w:val="en"/>
        </w:rPr>
        <w:t xml:space="preserve"> payment or Assistance for Isolated </w:t>
      </w:r>
      <w:r>
        <w:rPr>
          <w:rFonts w:ascii="Helvetica" w:hAnsi="Helvetica" w:cs="Helvetica"/>
          <w:sz w:val="19"/>
          <w:szCs w:val="19"/>
          <w:lang w:val="en"/>
        </w:rPr>
        <w:lastRenderedPageBreak/>
        <w:t>Children) by the closing dates stipulated in 6.3.2, the customer may be considered to have lodged an ABSTUDY claim on that date.</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6.3.4 Late </w:t>
      </w:r>
      <w:proofErr w:type="spellStart"/>
      <w:r>
        <w:rPr>
          <w:rFonts w:ascii="Helvetica" w:hAnsi="Helvetica" w:cs="Helvetica"/>
          <w:sz w:val="25"/>
          <w:szCs w:val="25"/>
          <w:lang w:val="en"/>
        </w:rPr>
        <w:t>lodgement</w:t>
      </w:r>
      <w:proofErr w:type="spellEnd"/>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Centrelink considers that the ABSTUDY claim would, but for circumstances beyond the applicant's control, have been lodged by the applicable closing date, students may receive full benefits in accordance with their approved entitlements.</w:t>
      </w:r>
    </w:p>
    <w:p w:rsidR="00A2056B" w:rsidRDefault="00A2056B" w:rsidP="00A2056B">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6.3.4.1 Explanation of late </w:t>
      </w:r>
      <w:proofErr w:type="spellStart"/>
      <w:r>
        <w:rPr>
          <w:rFonts w:ascii="Helvetica" w:hAnsi="Helvetica" w:cs="Helvetica"/>
          <w:sz w:val="23"/>
          <w:szCs w:val="23"/>
          <w:lang w:val="en"/>
        </w:rPr>
        <w:t>lodgement</w:t>
      </w:r>
      <w:proofErr w:type="spellEnd"/>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applicant must provide a written statement explaining the reason for late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the claim.  Other evidence such as a medical certificate may also be requested.</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6.4 Closing date for additional information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closing date for acceptance of additional information.</w:t>
      </w:r>
    </w:p>
    <w:p w:rsidR="00A2056B" w:rsidRDefault="00A2056B">
      <w:pPr>
        <w:rPr>
          <w:rStyle w:val="BookTitle"/>
          <w:i w:val="0"/>
          <w:iCs w:val="0"/>
          <w:smallCaps w:val="0"/>
          <w:spacing w:val="0"/>
        </w:rPr>
      </w:pPr>
      <w:r>
        <w:rPr>
          <w:rStyle w:val="BookTitle"/>
          <w:i w:val="0"/>
          <w:iCs w:val="0"/>
          <w:smallCaps w:val="0"/>
          <w:spacing w:val="0"/>
        </w:rPr>
        <w:br w:type="page"/>
      </w:r>
    </w:p>
    <w:p w:rsidR="00A2056B" w:rsidRPr="00A2056B" w:rsidRDefault="00A2056B" w:rsidP="00A2056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A2056B">
        <w:rPr>
          <w:rFonts w:ascii="Helvetica" w:eastAsia="Times New Roman" w:hAnsi="Helvetica" w:cs="Helvetica"/>
          <w:color w:val="FFFFFF"/>
          <w:sz w:val="29"/>
          <w:szCs w:val="29"/>
          <w:lang w:val="en" w:eastAsia="en-AU"/>
        </w:rPr>
        <w:lastRenderedPageBreak/>
        <w:t xml:space="preserve">Chapter 7 - Evidence and Supporting Documentation </w:t>
      </w:r>
    </w:p>
    <w:p w:rsidR="00A2056B" w:rsidRDefault="00A2056B" w:rsidP="004B54CA">
      <w:pPr>
        <w:rPr>
          <w:rStyle w:val="BookTitle"/>
          <w:i w:val="0"/>
          <w:iCs w:val="0"/>
          <w:smallCaps w:val="0"/>
          <w:spacing w:val="0"/>
        </w:rPr>
      </w:pPr>
    </w:p>
    <w:p w:rsidR="00A2056B" w:rsidRDefault="00A2056B" w:rsidP="00A2056B">
      <w:pPr>
        <w:shd w:val="clear" w:color="auto" w:fill="FFFFFF"/>
        <w:rPr>
          <w:rFonts w:ascii="Helvetica" w:hAnsi="Helvetica" w:cs="Helvetica"/>
          <w:color w:val="000000"/>
          <w:sz w:val="19"/>
          <w:szCs w:val="19"/>
          <w:lang w:val="en"/>
        </w:rPr>
      </w:pPr>
      <w:r>
        <w:rPr>
          <w:rFonts w:ascii="Helvetica" w:hAnsi="Helvetica" w:cs="Helvetica"/>
          <w:color w:val="000000"/>
          <w:sz w:val="19"/>
          <w:szCs w:val="19"/>
          <w:lang w:val="en"/>
        </w:rPr>
        <w:t xml:space="preserve">You are here: </w:t>
      </w:r>
      <w:hyperlink r:id="rId211" w:tooltip="Indigenous" w:history="1">
        <w:r>
          <w:rPr>
            <w:rStyle w:val="Hyperlink"/>
            <w:rFonts w:ascii="Helvetica" w:hAnsi="Helvetica" w:cs="Helvetica"/>
            <w:sz w:val="19"/>
            <w:szCs w:val="19"/>
            <w:lang w:val="en"/>
          </w:rPr>
          <w:t>Indigenous</w:t>
        </w:r>
      </w:hyperlink>
      <w:r>
        <w:rPr>
          <w:rFonts w:ascii="Helvetica" w:hAnsi="Helvetica" w:cs="Helvetica"/>
          <w:color w:val="000000"/>
          <w:sz w:val="19"/>
          <w:szCs w:val="19"/>
          <w:lang w:val="en"/>
        </w:rPr>
        <w:t xml:space="preserve"> &gt; </w:t>
      </w:r>
      <w:hyperlink r:id="rId212" w:tooltip="Indigenous Schooling" w:history="1">
        <w:r>
          <w:rPr>
            <w:rStyle w:val="Hyperlink"/>
            <w:rFonts w:ascii="Helvetica" w:hAnsi="Helvetica" w:cs="Helvetica"/>
            <w:sz w:val="19"/>
            <w:szCs w:val="19"/>
            <w:lang w:val="en"/>
          </w:rPr>
          <w:t>Indigenous Schooling</w:t>
        </w:r>
      </w:hyperlink>
      <w:r>
        <w:rPr>
          <w:rFonts w:ascii="Helvetica" w:hAnsi="Helvetica" w:cs="Helvetica"/>
          <w:color w:val="000000"/>
          <w:sz w:val="19"/>
          <w:szCs w:val="19"/>
          <w:lang w:val="en"/>
        </w:rPr>
        <w:t xml:space="preserve"> &gt; </w:t>
      </w:r>
      <w:hyperlink r:id="rId213" w:history="1">
        <w:r>
          <w:rPr>
            <w:rStyle w:val="Hyperlink"/>
            <w:rFonts w:ascii="Helvetica" w:hAnsi="Helvetica" w:cs="Helvetica"/>
            <w:sz w:val="19"/>
            <w:szCs w:val="19"/>
            <w:lang w:val="en"/>
          </w:rPr>
          <w:t>Programs</w:t>
        </w:r>
      </w:hyperlink>
      <w:r>
        <w:rPr>
          <w:rFonts w:ascii="Helvetica" w:hAnsi="Helvetica" w:cs="Helvetica"/>
          <w:color w:val="000000"/>
          <w:sz w:val="19"/>
          <w:szCs w:val="19"/>
          <w:lang w:val="en"/>
        </w:rPr>
        <w:t xml:space="preserve"> &gt; </w:t>
      </w:r>
      <w:hyperlink r:id="rId214" w:tooltip="ABSTUDY Policy Manual" w:history="1">
        <w:r>
          <w:rPr>
            <w:rStyle w:val="Hyperlink"/>
            <w:rFonts w:ascii="Helvetica" w:hAnsi="Helvetica" w:cs="Helvetica"/>
            <w:sz w:val="19"/>
            <w:szCs w:val="19"/>
            <w:lang w:val="en"/>
          </w:rPr>
          <w:t>ABSTUDY Policy Manual</w:t>
        </w:r>
      </w:hyperlink>
      <w:r>
        <w:rPr>
          <w:rFonts w:ascii="Helvetica" w:hAnsi="Helvetica" w:cs="Helvetica"/>
          <w:color w:val="000000"/>
          <w:sz w:val="19"/>
          <w:szCs w:val="19"/>
          <w:lang w:val="en"/>
        </w:rPr>
        <w:t xml:space="preserve"> &gt; </w:t>
      </w:r>
      <w:hyperlink r:id="rId215" w:tooltip="ABSTUDY Policy Manual 2012" w:history="1">
        <w:r>
          <w:rPr>
            <w:rStyle w:val="Hyperlink"/>
            <w:rFonts w:ascii="Helvetica" w:hAnsi="Helvetica" w:cs="Helvetica"/>
            <w:sz w:val="19"/>
            <w:szCs w:val="19"/>
            <w:lang w:val="en"/>
          </w:rPr>
          <w:t>2012</w:t>
        </w:r>
      </w:hyperlink>
      <w:r>
        <w:rPr>
          <w:rFonts w:ascii="Helvetica" w:hAnsi="Helvetica" w:cs="Helvetica"/>
          <w:color w:val="000000"/>
          <w:sz w:val="19"/>
          <w:szCs w:val="19"/>
          <w:lang w:val="en"/>
        </w:rPr>
        <w:t xml:space="preserve"> &gt; </w:t>
      </w:r>
      <w:hyperlink r:id="rId216" w:tooltip="Applying for ABSTUDY" w:history="1">
        <w:r>
          <w:rPr>
            <w:rStyle w:val="Hyperlink"/>
            <w:rFonts w:ascii="Helvetica" w:hAnsi="Helvetica" w:cs="Helvetica"/>
            <w:sz w:val="19"/>
            <w:szCs w:val="19"/>
            <w:lang w:val="en"/>
          </w:rPr>
          <w:t>Applying for ABSTUDY</w:t>
        </w:r>
      </w:hyperlink>
      <w:r>
        <w:rPr>
          <w:rFonts w:ascii="Helvetica" w:hAnsi="Helvetica" w:cs="Helvetica"/>
          <w:color w:val="000000"/>
          <w:sz w:val="19"/>
          <w:szCs w:val="19"/>
          <w:lang w:val="en"/>
        </w:rPr>
        <w:t xml:space="preserve"> &gt; Chapter 7 - Evidence and Supporting Documentation </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claims generally require documentation to support details provided in the claim. This topic covers the types of acceptable documentation and when they must be presented.</w:t>
      </w:r>
    </w:p>
    <w:p w:rsidR="00A2056B" w:rsidRDefault="00A2056B" w:rsidP="00A2056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A2056B" w:rsidRDefault="0040632E" w:rsidP="00A2056B">
      <w:pPr>
        <w:numPr>
          <w:ilvl w:val="0"/>
          <w:numId w:val="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7" w:anchor="7.1_general_power_to_request_information" w:history="1">
        <w:r w:rsidR="00A2056B">
          <w:rPr>
            <w:rStyle w:val="Hyperlink"/>
            <w:rFonts w:ascii="Helvetica" w:hAnsi="Helvetica" w:cs="Helvetica"/>
            <w:sz w:val="19"/>
            <w:szCs w:val="19"/>
            <w:lang w:val="en"/>
          </w:rPr>
          <w:t>7.1 General Power to Request Information</w:t>
        </w:r>
      </w:hyperlink>
      <w:r w:rsidR="00A2056B">
        <w:rPr>
          <w:rFonts w:ascii="Helvetica" w:hAnsi="Helvetica" w:cs="Helvetica"/>
          <w:color w:val="000000"/>
          <w:sz w:val="19"/>
          <w:szCs w:val="19"/>
          <w:lang w:val="en"/>
        </w:rPr>
        <w:t xml:space="preserve"> </w:t>
      </w:r>
    </w:p>
    <w:p w:rsidR="00A2056B" w:rsidRDefault="0040632E" w:rsidP="00A2056B">
      <w:pPr>
        <w:numPr>
          <w:ilvl w:val="0"/>
          <w:numId w:val="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 w:anchor="7.2_forms_of_supporting_documentation" w:history="1">
        <w:r w:rsidR="00A2056B">
          <w:rPr>
            <w:rStyle w:val="Hyperlink"/>
            <w:rFonts w:ascii="Helvetica" w:hAnsi="Helvetica" w:cs="Helvetica"/>
            <w:sz w:val="19"/>
            <w:szCs w:val="19"/>
            <w:lang w:val="en"/>
          </w:rPr>
          <w:t>7.2 Forms of Supporting Documentation</w:t>
        </w:r>
      </w:hyperlink>
      <w:r w:rsidR="00A2056B">
        <w:rPr>
          <w:rFonts w:ascii="Helvetica" w:hAnsi="Helvetica" w:cs="Helvetica"/>
          <w:color w:val="000000"/>
          <w:sz w:val="19"/>
          <w:szCs w:val="19"/>
          <w:lang w:val="en"/>
        </w:rPr>
        <w:t xml:space="preserve"> </w:t>
      </w:r>
    </w:p>
    <w:p w:rsidR="00A2056B" w:rsidRDefault="0040632E" w:rsidP="00A2056B">
      <w:pPr>
        <w:numPr>
          <w:ilvl w:val="0"/>
          <w:numId w:val="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9" w:anchor="7.3_proof_of_aboriginality_and_torres_strait_islander_status" w:history="1">
        <w:r w:rsidR="00A2056B">
          <w:rPr>
            <w:rStyle w:val="Hyperlink"/>
            <w:rFonts w:ascii="Helvetica" w:hAnsi="Helvetica" w:cs="Helvetica"/>
            <w:sz w:val="19"/>
            <w:szCs w:val="19"/>
            <w:lang w:val="en"/>
          </w:rPr>
          <w:t>7.3 Proof of Aboriginality and Torres Strait Islander status</w:t>
        </w:r>
      </w:hyperlink>
    </w:p>
    <w:p w:rsidR="00A2056B" w:rsidRDefault="00A2056B" w:rsidP="00A2056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7.1 General Power to Request Information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Section 343 of the </w:t>
      </w:r>
      <w:hyperlink r:id="rId220" w:tgtFrame="_blank" w:tooltip=" " w:history="1">
        <w:r>
          <w:rPr>
            <w:rStyle w:val="Hyperlink"/>
            <w:rFonts w:ascii="Helvetica" w:eastAsiaTheme="majorEastAsi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gives Centrelink the authority to request any information or documentation that is relevant to the determination of a customer’s ABSTUDY eligibility or entitlement.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Refer to Chapter </w:t>
      </w:r>
      <w:hyperlink r:id="rId221" w:anchor="1.5 collection of information" w:history="1">
        <w:r>
          <w:rPr>
            <w:rStyle w:val="Hyperlink"/>
            <w:rFonts w:ascii="Helvetica" w:eastAsiaTheme="majorEastAsia" w:hAnsi="Helvetica" w:cs="Helvetica"/>
            <w:sz w:val="19"/>
            <w:szCs w:val="19"/>
            <w:lang w:val="en"/>
          </w:rPr>
          <w:t>1.5</w:t>
        </w:r>
      </w:hyperlink>
      <w:r>
        <w:rPr>
          <w:rFonts w:ascii="Helvetica" w:hAnsi="Helvetica" w:cs="Helvetica"/>
          <w:sz w:val="19"/>
          <w:szCs w:val="19"/>
          <w:lang w:val="en"/>
        </w:rPr>
        <w:t xml:space="preserve"> for details on the collection of information.</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7.2 Forms of Supporting Documentation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supporting documentation include, but are not limited to:</w:t>
      </w:r>
    </w:p>
    <w:p w:rsidR="00A2056B" w:rsidRDefault="00A2056B" w:rsidP="00A2056B">
      <w:pPr>
        <w:numPr>
          <w:ilvl w:val="0"/>
          <w:numId w:val="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proof of identity; </w:t>
      </w:r>
    </w:p>
    <w:p w:rsidR="00A2056B" w:rsidRDefault="00A2056B" w:rsidP="00A2056B">
      <w:pPr>
        <w:numPr>
          <w:ilvl w:val="0"/>
          <w:numId w:val="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proof of Australian citizenship;</w:t>
      </w:r>
    </w:p>
    <w:p w:rsidR="00A2056B" w:rsidRDefault="00A2056B" w:rsidP="00A2056B">
      <w:pPr>
        <w:numPr>
          <w:ilvl w:val="0"/>
          <w:numId w:val="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proof of enrolment; and </w:t>
      </w:r>
    </w:p>
    <w:p w:rsidR="00A2056B" w:rsidRDefault="00A2056B" w:rsidP="00A2056B">
      <w:pPr>
        <w:numPr>
          <w:ilvl w:val="0"/>
          <w:numId w:val="3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current</w:t>
      </w:r>
      <w:proofErr w:type="gramEnd"/>
      <w:r>
        <w:rPr>
          <w:rFonts w:ascii="Helvetica" w:hAnsi="Helvetica" w:cs="Helvetica"/>
          <w:color w:val="000000"/>
          <w:sz w:val="19"/>
          <w:szCs w:val="19"/>
          <w:lang w:val="en"/>
        </w:rPr>
        <w:t xml:space="preserve"> Commonwealth Registration Number.</w:t>
      </w:r>
    </w:p>
    <w:p w:rsidR="00A2056B" w:rsidRDefault="00A2056B" w:rsidP="00A2056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7.2.1 Proof of Identity</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222"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claiming ABSTUDY will need to provide suitable proof of identity as specified by Centrelink.</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7.2.2 Proof of Australian Citizenship</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223"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claiming ABSTUDY are required to provide proof of Australian citizenship where they were born outside of Australia and its external territories AND they have not previously provided such proof to Centrelink.</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7.2.3 Proof of Enrolment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students will need to provide suitable proof of enrolment as specified by Centrelink.</w:t>
      </w:r>
    </w:p>
    <w:p w:rsidR="00A2056B" w:rsidRDefault="00A2056B" w:rsidP="00A2056B">
      <w:pPr>
        <w:pStyle w:val="Heading4"/>
        <w:shd w:val="clear" w:color="auto" w:fill="FFFFFF"/>
        <w:rPr>
          <w:rFonts w:ascii="Helvetica" w:hAnsi="Helvetica" w:cs="Helvetica"/>
          <w:sz w:val="25"/>
          <w:szCs w:val="25"/>
          <w:lang w:val="en"/>
        </w:rPr>
      </w:pPr>
      <w:r>
        <w:rPr>
          <w:rFonts w:ascii="Helvetica" w:hAnsi="Helvetica" w:cs="Helvetica"/>
          <w:sz w:val="25"/>
          <w:szCs w:val="25"/>
          <w:lang w:val="en"/>
        </w:rPr>
        <w:t>7.2.4 Commonwealth Registration Number</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Commonwealth Registration Number is a number issued by DEEWR to all approved </w:t>
      </w:r>
      <w:hyperlink r:id="rId22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paid as a full-time Australian Apprentice under ABSTUDY a person must have a current (and not suspended) Commonwealth Registration Number.</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DEEWR is the party that can give definitive advice as to the currency or otherwise of a Commonwealth Registration Number.</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7.3 Proof of Aboriginality and Torres Strait Islander status</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some circumstances, proof of Aboriginality or Torres Strait Islander status may be required. See </w:t>
      </w:r>
      <w:hyperlink r:id="rId225" w:history="1">
        <w:r>
          <w:rPr>
            <w:rStyle w:val="Hyperlink"/>
            <w:rFonts w:ascii="Helvetica" w:eastAsiaTheme="majorEastAsia" w:hAnsi="Helvetica" w:cs="Helvetica"/>
            <w:sz w:val="19"/>
            <w:szCs w:val="19"/>
            <w:lang w:val="en"/>
          </w:rPr>
          <w:t>Chapter 10</w:t>
        </w:r>
      </w:hyperlink>
      <w:r>
        <w:rPr>
          <w:rFonts w:ascii="Helvetica" w:hAnsi="Helvetica" w:cs="Helvetica"/>
          <w:sz w:val="19"/>
          <w:szCs w:val="19"/>
          <w:lang w:val="en"/>
        </w:rPr>
        <w:t xml:space="preserve"> for details of acceptable proof.</w:t>
      </w:r>
    </w:p>
    <w:p w:rsidR="00A2056B" w:rsidRDefault="00A2056B">
      <w:pPr>
        <w:rPr>
          <w:rStyle w:val="BookTitle"/>
          <w:i w:val="0"/>
          <w:iCs w:val="0"/>
          <w:smallCaps w:val="0"/>
          <w:spacing w:val="0"/>
        </w:rPr>
      </w:pPr>
      <w:r>
        <w:rPr>
          <w:rStyle w:val="BookTitle"/>
          <w:i w:val="0"/>
          <w:iCs w:val="0"/>
          <w:smallCaps w:val="0"/>
          <w:spacing w:val="0"/>
        </w:rPr>
        <w:br w:type="page"/>
      </w:r>
    </w:p>
    <w:p w:rsidR="00A2056B" w:rsidRPr="00A2056B" w:rsidRDefault="00A2056B" w:rsidP="00A2056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A2056B">
        <w:rPr>
          <w:rFonts w:ascii="Helvetica" w:eastAsia="Times New Roman" w:hAnsi="Helvetica" w:cs="Helvetica"/>
          <w:color w:val="FFFFFF"/>
          <w:sz w:val="29"/>
          <w:szCs w:val="29"/>
          <w:lang w:val="en" w:eastAsia="en-AU"/>
        </w:rPr>
        <w:lastRenderedPageBreak/>
        <w:t xml:space="preserve">Chapter 8 - Tax File Number (TFN) </w:t>
      </w:r>
    </w:p>
    <w:p w:rsidR="00A2056B" w:rsidRPr="00A2056B" w:rsidRDefault="00A2056B" w:rsidP="00A2056B">
      <w:pPr>
        <w:shd w:val="clear" w:color="auto" w:fill="FFFFFF"/>
        <w:spacing w:after="0" w:line="240" w:lineRule="auto"/>
        <w:rPr>
          <w:rFonts w:ascii="Helvetica" w:eastAsia="Times New Roman" w:hAnsi="Helvetica" w:cs="Helvetica"/>
          <w:color w:val="000000"/>
          <w:sz w:val="19"/>
          <w:szCs w:val="19"/>
          <w:lang w:val="en" w:eastAsia="en-AU"/>
        </w:rPr>
      </w:pPr>
      <w:r w:rsidRPr="00A2056B">
        <w:rPr>
          <w:rFonts w:ascii="Helvetica" w:eastAsia="Times New Roman" w:hAnsi="Helvetica" w:cs="Helvetica"/>
          <w:color w:val="000000"/>
          <w:sz w:val="19"/>
          <w:szCs w:val="19"/>
          <w:lang w:val="en" w:eastAsia="en-AU"/>
        </w:rPr>
        <w:t xml:space="preserve">You are here: </w:t>
      </w:r>
      <w:hyperlink r:id="rId226" w:tooltip="Indigenous" w:history="1">
        <w:r w:rsidRPr="00A2056B">
          <w:rPr>
            <w:rFonts w:ascii="Helvetica" w:eastAsia="Times New Roman" w:hAnsi="Helvetica" w:cs="Helvetica"/>
            <w:color w:val="3344DD"/>
            <w:sz w:val="19"/>
            <w:szCs w:val="19"/>
            <w:u w:val="single"/>
            <w:lang w:val="en" w:eastAsia="en-AU"/>
          </w:rPr>
          <w:t>Indigenous</w:t>
        </w:r>
      </w:hyperlink>
      <w:r w:rsidRPr="00A2056B">
        <w:rPr>
          <w:rFonts w:ascii="Helvetica" w:eastAsia="Times New Roman" w:hAnsi="Helvetica" w:cs="Helvetica"/>
          <w:color w:val="000000"/>
          <w:sz w:val="19"/>
          <w:szCs w:val="19"/>
          <w:lang w:val="en" w:eastAsia="en-AU"/>
        </w:rPr>
        <w:t xml:space="preserve"> &gt; </w:t>
      </w:r>
      <w:hyperlink r:id="rId227" w:tooltip="Indigenous Schooling" w:history="1">
        <w:r w:rsidRPr="00A2056B">
          <w:rPr>
            <w:rFonts w:ascii="Helvetica" w:eastAsia="Times New Roman" w:hAnsi="Helvetica" w:cs="Helvetica"/>
            <w:color w:val="3344DD"/>
            <w:sz w:val="19"/>
            <w:szCs w:val="19"/>
            <w:u w:val="single"/>
            <w:lang w:val="en" w:eastAsia="en-AU"/>
          </w:rPr>
          <w:t>Indigenous Schooling</w:t>
        </w:r>
      </w:hyperlink>
      <w:r w:rsidRPr="00A2056B">
        <w:rPr>
          <w:rFonts w:ascii="Helvetica" w:eastAsia="Times New Roman" w:hAnsi="Helvetica" w:cs="Helvetica"/>
          <w:color w:val="000000"/>
          <w:sz w:val="19"/>
          <w:szCs w:val="19"/>
          <w:lang w:val="en" w:eastAsia="en-AU"/>
        </w:rPr>
        <w:t xml:space="preserve"> &gt; </w:t>
      </w:r>
      <w:hyperlink r:id="rId228" w:history="1">
        <w:r w:rsidRPr="00A2056B">
          <w:rPr>
            <w:rFonts w:ascii="Helvetica" w:eastAsia="Times New Roman" w:hAnsi="Helvetica" w:cs="Helvetica"/>
            <w:color w:val="3344DD"/>
            <w:sz w:val="19"/>
            <w:szCs w:val="19"/>
            <w:u w:val="single"/>
            <w:lang w:val="en" w:eastAsia="en-AU"/>
          </w:rPr>
          <w:t>Programs</w:t>
        </w:r>
      </w:hyperlink>
      <w:r w:rsidRPr="00A2056B">
        <w:rPr>
          <w:rFonts w:ascii="Helvetica" w:eastAsia="Times New Roman" w:hAnsi="Helvetica" w:cs="Helvetica"/>
          <w:color w:val="000000"/>
          <w:sz w:val="19"/>
          <w:szCs w:val="19"/>
          <w:lang w:val="en" w:eastAsia="en-AU"/>
        </w:rPr>
        <w:t xml:space="preserve"> &gt; </w:t>
      </w:r>
      <w:hyperlink r:id="rId229" w:tooltip="ABSTUDY Policy Manual" w:history="1">
        <w:r w:rsidRPr="00A2056B">
          <w:rPr>
            <w:rFonts w:ascii="Helvetica" w:eastAsia="Times New Roman" w:hAnsi="Helvetica" w:cs="Helvetica"/>
            <w:color w:val="3344DD"/>
            <w:sz w:val="19"/>
            <w:szCs w:val="19"/>
            <w:u w:val="single"/>
            <w:lang w:val="en" w:eastAsia="en-AU"/>
          </w:rPr>
          <w:t>ABSTUDY Policy Manual</w:t>
        </w:r>
      </w:hyperlink>
      <w:r w:rsidRPr="00A2056B">
        <w:rPr>
          <w:rFonts w:ascii="Helvetica" w:eastAsia="Times New Roman" w:hAnsi="Helvetica" w:cs="Helvetica"/>
          <w:color w:val="000000"/>
          <w:sz w:val="19"/>
          <w:szCs w:val="19"/>
          <w:lang w:val="en" w:eastAsia="en-AU"/>
        </w:rPr>
        <w:t xml:space="preserve"> &gt; </w:t>
      </w:r>
      <w:hyperlink r:id="rId230" w:tooltip="ABSTUDY Policy Manual 2012" w:history="1">
        <w:r w:rsidRPr="00A2056B">
          <w:rPr>
            <w:rFonts w:ascii="Helvetica" w:eastAsia="Times New Roman" w:hAnsi="Helvetica" w:cs="Helvetica"/>
            <w:color w:val="3344DD"/>
            <w:sz w:val="19"/>
            <w:szCs w:val="19"/>
            <w:u w:val="single"/>
            <w:lang w:val="en" w:eastAsia="en-AU"/>
          </w:rPr>
          <w:t>2012</w:t>
        </w:r>
      </w:hyperlink>
      <w:r w:rsidRPr="00A2056B">
        <w:rPr>
          <w:rFonts w:ascii="Helvetica" w:eastAsia="Times New Roman" w:hAnsi="Helvetica" w:cs="Helvetica"/>
          <w:color w:val="000000"/>
          <w:sz w:val="19"/>
          <w:szCs w:val="19"/>
          <w:lang w:val="en" w:eastAsia="en-AU"/>
        </w:rPr>
        <w:t xml:space="preserve"> &gt; </w:t>
      </w:r>
      <w:hyperlink r:id="rId231" w:tooltip="Applying for ABSTUDY" w:history="1">
        <w:r w:rsidRPr="00A2056B">
          <w:rPr>
            <w:rFonts w:ascii="Helvetica" w:eastAsia="Times New Roman" w:hAnsi="Helvetica" w:cs="Helvetica"/>
            <w:color w:val="3344DD"/>
            <w:sz w:val="19"/>
            <w:szCs w:val="19"/>
            <w:u w:val="single"/>
            <w:lang w:val="en" w:eastAsia="en-AU"/>
          </w:rPr>
          <w:t>Applying for ABSTUDY</w:t>
        </w:r>
      </w:hyperlink>
      <w:r w:rsidRPr="00A2056B">
        <w:rPr>
          <w:rFonts w:ascii="Helvetica" w:eastAsia="Times New Roman" w:hAnsi="Helvetica" w:cs="Helvetica"/>
          <w:color w:val="000000"/>
          <w:sz w:val="19"/>
          <w:szCs w:val="19"/>
          <w:lang w:val="en" w:eastAsia="en-AU"/>
        </w:rPr>
        <w:t xml:space="preserve"> &gt; Chapter 8 - Tax File Number (TFN) </w:t>
      </w:r>
    </w:p>
    <w:p w:rsidR="00A2056B" w:rsidRPr="00A2056B" w:rsidRDefault="00A2056B" w:rsidP="00A2056B">
      <w:pPr>
        <w:shd w:val="clear" w:color="auto" w:fill="FFFFFF"/>
        <w:spacing w:after="240" w:line="312" w:lineRule="atLeast"/>
        <w:rPr>
          <w:rFonts w:ascii="Helvetica" w:eastAsia="Times New Roman" w:hAnsi="Helvetica" w:cs="Helvetica"/>
          <w:color w:val="000000"/>
          <w:sz w:val="19"/>
          <w:szCs w:val="19"/>
          <w:lang w:val="en" w:eastAsia="en-AU"/>
        </w:rPr>
      </w:pPr>
      <w:r w:rsidRPr="00A2056B">
        <w:rPr>
          <w:rFonts w:ascii="Helvetica" w:eastAsia="Times New Roman" w:hAnsi="Helvetica" w:cs="Helvetica"/>
          <w:color w:val="000000"/>
          <w:sz w:val="19"/>
          <w:szCs w:val="19"/>
          <w:lang w:val="en" w:eastAsia="en-AU"/>
        </w:rPr>
        <w:t>This chapter discusses the requirement to provide a Tax File Number when applying for ABSTUDY.</w:t>
      </w:r>
    </w:p>
    <w:p w:rsidR="00A2056B" w:rsidRDefault="00A2056B" w:rsidP="00A2056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A2056B" w:rsidRDefault="0040632E" w:rsidP="00A2056B">
      <w:pPr>
        <w:numPr>
          <w:ilvl w:val="0"/>
          <w:numId w:val="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2" w:anchor="8.1_requirement_to_provide_a_tax_file_number_(tfn)" w:history="1">
        <w:r w:rsidR="00A2056B">
          <w:rPr>
            <w:rStyle w:val="Hyperlink"/>
            <w:rFonts w:ascii="Helvetica" w:hAnsi="Helvetica" w:cs="Helvetica"/>
            <w:sz w:val="19"/>
            <w:szCs w:val="19"/>
            <w:lang w:val="en"/>
          </w:rPr>
          <w:t>8.1 Requirement to provide a Tax File Number (TFN)</w:t>
        </w:r>
      </w:hyperlink>
      <w:r w:rsidR="00A2056B">
        <w:rPr>
          <w:rFonts w:ascii="Helvetica" w:hAnsi="Helvetica" w:cs="Helvetica"/>
          <w:color w:val="000000"/>
          <w:sz w:val="19"/>
          <w:szCs w:val="19"/>
          <w:lang w:val="en"/>
        </w:rPr>
        <w:t xml:space="preserve"> </w:t>
      </w:r>
    </w:p>
    <w:p w:rsidR="00A2056B" w:rsidRDefault="0040632E" w:rsidP="00A2056B">
      <w:pPr>
        <w:numPr>
          <w:ilvl w:val="0"/>
          <w:numId w:val="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3" w:anchor="8.2_persons_who_must_provide_a_tfn" w:history="1">
        <w:r w:rsidR="00A2056B">
          <w:rPr>
            <w:rStyle w:val="Hyperlink"/>
            <w:rFonts w:ascii="Helvetica" w:hAnsi="Helvetica" w:cs="Helvetica"/>
            <w:sz w:val="19"/>
            <w:szCs w:val="19"/>
            <w:lang w:val="en"/>
          </w:rPr>
          <w:t>8.2 Persons who must provide a TFN</w:t>
        </w:r>
      </w:hyperlink>
      <w:r w:rsidR="00A2056B">
        <w:rPr>
          <w:rFonts w:ascii="Helvetica" w:hAnsi="Helvetica" w:cs="Helvetica"/>
          <w:color w:val="000000"/>
          <w:sz w:val="19"/>
          <w:szCs w:val="19"/>
          <w:lang w:val="en"/>
        </w:rPr>
        <w:t xml:space="preserve"> </w:t>
      </w:r>
    </w:p>
    <w:p w:rsidR="00A2056B" w:rsidRDefault="0040632E" w:rsidP="00A2056B">
      <w:pPr>
        <w:numPr>
          <w:ilvl w:val="0"/>
          <w:numId w:val="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4" w:anchor="8.3_persons_not_required_to_provide_a_tfn" w:history="1">
        <w:r w:rsidR="00A2056B">
          <w:rPr>
            <w:rStyle w:val="Hyperlink"/>
            <w:rFonts w:ascii="Helvetica" w:hAnsi="Helvetica" w:cs="Helvetica"/>
            <w:sz w:val="19"/>
            <w:szCs w:val="19"/>
            <w:lang w:val="en"/>
          </w:rPr>
          <w:t>8.3 Persons not required to provide a TFN</w:t>
        </w:r>
      </w:hyperlink>
      <w:r w:rsidR="00A2056B">
        <w:rPr>
          <w:rFonts w:ascii="Helvetica" w:hAnsi="Helvetica" w:cs="Helvetica"/>
          <w:color w:val="000000"/>
          <w:sz w:val="19"/>
          <w:szCs w:val="19"/>
          <w:lang w:val="en"/>
        </w:rPr>
        <w:t xml:space="preserve"> </w:t>
      </w:r>
    </w:p>
    <w:p w:rsidR="00A2056B" w:rsidRDefault="0040632E" w:rsidP="00A2056B">
      <w:pPr>
        <w:numPr>
          <w:ilvl w:val="0"/>
          <w:numId w:val="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5" w:anchor="8.4_regarded_as_having_provided_a_tfn" w:history="1">
        <w:r w:rsidR="00A2056B">
          <w:rPr>
            <w:rStyle w:val="Hyperlink"/>
            <w:rFonts w:ascii="Helvetica" w:hAnsi="Helvetica" w:cs="Helvetica"/>
            <w:sz w:val="19"/>
            <w:szCs w:val="19"/>
            <w:lang w:val="en"/>
          </w:rPr>
          <w:t>8.4 Regarded as having provided a TFN</w:t>
        </w:r>
      </w:hyperlink>
    </w:p>
    <w:p w:rsidR="00A2056B" w:rsidRDefault="00A2056B" w:rsidP="00A2056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8.1 Requirement to provide a Tax File Number (TFN)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r>
        <w:rPr>
          <w:rFonts w:ascii="Helvetica" w:hAnsi="Helvetica" w:cs="Helvetica"/>
          <w:i/>
          <w:iCs/>
          <w:sz w:val="19"/>
          <w:szCs w:val="19"/>
          <w:lang w:val="en"/>
        </w:rPr>
        <w:t>Student Assistance Act 1973</w:t>
      </w:r>
      <w:r>
        <w:rPr>
          <w:rFonts w:ascii="Helvetica" w:hAnsi="Helvetica" w:cs="Helvetica"/>
          <w:sz w:val="19"/>
          <w:szCs w:val="19"/>
          <w:lang w:val="en"/>
        </w:rPr>
        <w:t xml:space="preserve"> stipulates that ABSTUDY benefits are not payable in respect of an applicant until Centrelink is given:</w:t>
      </w:r>
    </w:p>
    <w:p w:rsidR="00A2056B" w:rsidRDefault="00A2056B" w:rsidP="00A2056B">
      <w:pPr>
        <w:numPr>
          <w:ilvl w:val="0"/>
          <w:numId w:val="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applicant's tax file number; and </w:t>
      </w:r>
    </w:p>
    <w:p w:rsidR="00A2056B" w:rsidRDefault="00A2056B" w:rsidP="00A2056B">
      <w:pPr>
        <w:numPr>
          <w:ilvl w:val="0"/>
          <w:numId w:val="3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another person's income or assets are required to be taken into account for the purpose of calculating the benefit, that person's tax file number.</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may not commence on an ABSTUDY claim until either the relevant persons (see </w:t>
      </w:r>
      <w:hyperlink r:id="rId236" w:anchor="8.2_persons_who_must_provide_a_tfn" w:history="1">
        <w:r>
          <w:rPr>
            <w:rStyle w:val="Hyperlink"/>
            <w:rFonts w:ascii="Helvetica" w:eastAsiaTheme="majorEastAsia" w:hAnsi="Helvetica" w:cs="Helvetica"/>
            <w:sz w:val="19"/>
            <w:szCs w:val="19"/>
            <w:lang w:val="en"/>
          </w:rPr>
          <w:t>8.2</w:t>
        </w:r>
      </w:hyperlink>
      <w:r>
        <w:rPr>
          <w:rFonts w:ascii="Helvetica" w:hAnsi="Helvetica" w:cs="Helvetica"/>
          <w:sz w:val="19"/>
          <w:szCs w:val="19"/>
          <w:lang w:val="en"/>
        </w:rPr>
        <w:t>) have either provided their TFN or lodged a claim for a TFN with Centrelink for referral to the Australian Taxation Office (ATO).</w:t>
      </w:r>
    </w:p>
    <w:p w:rsidR="00A2056B" w:rsidRDefault="00A2056B" w:rsidP="00A2056B">
      <w:pPr>
        <w:pStyle w:val="Heading3"/>
        <w:shd w:val="clear" w:color="auto" w:fill="FFFFFF"/>
        <w:rPr>
          <w:rFonts w:ascii="Helvetica" w:hAnsi="Helvetica" w:cs="Helvetica"/>
          <w:sz w:val="27"/>
          <w:szCs w:val="27"/>
          <w:lang w:val="en"/>
        </w:rPr>
      </w:pPr>
      <w:r>
        <w:rPr>
          <w:rFonts w:ascii="Helvetica" w:hAnsi="Helvetica" w:cs="Helvetica"/>
          <w:sz w:val="27"/>
          <w:szCs w:val="27"/>
          <w:lang w:val="en"/>
        </w:rPr>
        <w:t>8.2 Persons who must provide a TFN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Legislation requires that the following categories of persons must provide their TFN when applying for ABSTUDY assistance:</w:t>
      </w:r>
    </w:p>
    <w:p w:rsidR="00A2056B" w:rsidRDefault="00A2056B" w:rsidP="00A2056B">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aged 16 or older; </w:t>
      </w:r>
    </w:p>
    <w:p w:rsidR="00A2056B" w:rsidRDefault="0040632E" w:rsidP="00A2056B">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7" w:anchor="new_apprentice" w:history="1">
        <w:r w:rsidR="00A2056B">
          <w:rPr>
            <w:rStyle w:val="Hyperlink"/>
            <w:rFonts w:ascii="Helvetica" w:hAnsi="Helvetica" w:cs="Helvetica"/>
            <w:sz w:val="19"/>
            <w:szCs w:val="19"/>
            <w:lang w:val="en"/>
          </w:rPr>
          <w:t>Australian Apprentices</w:t>
        </w:r>
      </w:hyperlink>
      <w:r w:rsidR="00A2056B">
        <w:rPr>
          <w:rFonts w:ascii="Helvetica" w:hAnsi="Helvetica" w:cs="Helvetica"/>
          <w:color w:val="000000"/>
          <w:sz w:val="19"/>
          <w:szCs w:val="19"/>
          <w:lang w:val="en"/>
        </w:rPr>
        <w:t xml:space="preserve">; </w:t>
      </w:r>
    </w:p>
    <w:p w:rsidR="00A2056B" w:rsidRDefault="00A2056B" w:rsidP="00A2056B">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parents/guardians of students aged less than 16 years; </w:t>
      </w:r>
    </w:p>
    <w:p w:rsidR="00A2056B" w:rsidRDefault="00A2056B" w:rsidP="00A2056B">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parents/guardians of all students aged 16 years or older, upon whom the student is financially dependent; and </w:t>
      </w:r>
    </w:p>
    <w:p w:rsidR="00A2056B" w:rsidRDefault="00A2056B" w:rsidP="00A2056B">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student's or </w:t>
      </w:r>
      <w:hyperlink r:id="rId238"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partner.</w:t>
      </w:r>
    </w:p>
    <w:p w:rsidR="00A2056B" w:rsidRDefault="00A2056B" w:rsidP="00A2056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8.3 Persons not required to provide a TFN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categories of persons do not need to provide a TFN when making claim for ABSTUDY assistance:</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customers who have previously supplied their TFN to Centrelink;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 16 years of age;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parents or partners who are exempt from providing their TFN under the </w:t>
      </w:r>
      <w:r>
        <w:rPr>
          <w:rFonts w:ascii="Helvetica" w:hAnsi="Helvetica" w:cs="Helvetica"/>
          <w:i/>
          <w:iCs/>
          <w:color w:val="000000"/>
          <w:sz w:val="19"/>
          <w:szCs w:val="19"/>
          <w:lang w:val="en"/>
        </w:rPr>
        <w:t>Income Tax Assessment Act 1936</w:t>
      </w:r>
      <w:r>
        <w:rPr>
          <w:rFonts w:ascii="Helvetica" w:hAnsi="Helvetica" w:cs="Helvetica"/>
          <w:color w:val="000000"/>
          <w:sz w:val="19"/>
          <w:szCs w:val="19"/>
          <w:lang w:val="en"/>
        </w:rPr>
        <w:t xml:space="preserve"> as they receive a </w:t>
      </w:r>
      <w:proofErr w:type="spellStart"/>
      <w:r>
        <w:rPr>
          <w:rFonts w:ascii="Helvetica" w:hAnsi="Helvetica" w:cs="Helvetica"/>
          <w:color w:val="000000"/>
          <w:sz w:val="19"/>
          <w:szCs w:val="19"/>
          <w:lang w:val="en"/>
        </w:rPr>
        <w:t>FaHCSIA</w:t>
      </w:r>
      <w:proofErr w:type="spellEnd"/>
      <w:r>
        <w:rPr>
          <w:rFonts w:ascii="Helvetica" w:hAnsi="Helvetica" w:cs="Helvetica"/>
          <w:color w:val="000000"/>
          <w:sz w:val="19"/>
          <w:szCs w:val="19"/>
          <w:lang w:val="en"/>
        </w:rPr>
        <w:t xml:space="preserve"> or DVA income support pension or benefit;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w:t>
      </w:r>
      <w:hyperlink r:id="rId239"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parents or partners who are at risk from another person and whose physical safety could be at increased risk from the disclosure of their TFN;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Aboriginal or Torres Strait Islander clients who are attending a traditional ceremony at the time of claim </w:t>
      </w:r>
      <w:proofErr w:type="spellStart"/>
      <w:r>
        <w:rPr>
          <w:rFonts w:ascii="Helvetica" w:hAnsi="Helvetica" w:cs="Helvetica"/>
          <w:color w:val="000000"/>
          <w:sz w:val="19"/>
          <w:szCs w:val="19"/>
          <w:lang w:val="en"/>
        </w:rPr>
        <w:t>lodgement</w:t>
      </w:r>
      <w:proofErr w:type="spellEnd"/>
      <w:r>
        <w:rPr>
          <w:rFonts w:ascii="Helvetica" w:hAnsi="Helvetica" w:cs="Helvetica"/>
          <w:color w:val="000000"/>
          <w:sz w:val="19"/>
          <w:szCs w:val="19"/>
          <w:lang w:val="en"/>
        </w:rPr>
        <w:t xml:space="preserve"> - a TFN must be provided on their return from participation in that ceremony;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students, </w:t>
      </w:r>
      <w:hyperlink r:id="rId240"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parents or partners who have lost all records of their TFN because of fire or flood damage to their home within the six months preceding the claim for ABSTUDY - ceases to take effect six months after the damage occurred;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customers who have lodged a claim for a TFN through Centrelink but have not yet received advice from ATO;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who live permanently outside Australia and who do not earn income in Australia;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or partners who are temporarily overseas - a TFN must be provided on their return to Australia;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aged person 80+ (no review required);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persons living in a Natural Disaster Zone (review required, review period is 90 days);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homeless person (review required, review period is 90 days);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profoundly disabled persons;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 in Nursing Home;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 in Psychiatric Institution; and </w:t>
      </w:r>
    </w:p>
    <w:p w:rsidR="00A2056B" w:rsidRDefault="00A2056B" w:rsidP="00A2056B">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partner</w:t>
      </w:r>
      <w:proofErr w:type="gramEnd"/>
      <w:r>
        <w:rPr>
          <w:rFonts w:ascii="Helvetica" w:hAnsi="Helvetica" w:cs="Helvetica"/>
          <w:color w:val="000000"/>
          <w:sz w:val="19"/>
          <w:szCs w:val="19"/>
          <w:lang w:val="en"/>
        </w:rPr>
        <w:t xml:space="preserve"> </w:t>
      </w:r>
      <w:proofErr w:type="spellStart"/>
      <w:r>
        <w:rPr>
          <w:rFonts w:ascii="Helvetica" w:hAnsi="Helvetica" w:cs="Helvetica"/>
          <w:color w:val="000000"/>
          <w:sz w:val="19"/>
          <w:szCs w:val="19"/>
          <w:lang w:val="en"/>
        </w:rPr>
        <w:t>uncontactable</w:t>
      </w:r>
      <w:proofErr w:type="spellEnd"/>
      <w:r>
        <w:rPr>
          <w:rFonts w:ascii="Helvetica" w:hAnsi="Helvetica" w:cs="Helvetica"/>
          <w:color w:val="000000"/>
          <w:sz w:val="19"/>
          <w:szCs w:val="19"/>
          <w:lang w:val="en"/>
        </w:rPr>
        <w:t xml:space="preserve"> (review required, review period is 90 days).</w:t>
      </w:r>
    </w:p>
    <w:p w:rsidR="00A2056B" w:rsidRDefault="00A2056B" w:rsidP="00A2056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8.4 Regarded as having provided a TFN</w:t>
      </w:r>
    </w:p>
    <w:p w:rsidR="00A2056B" w:rsidRDefault="00A2056B" w:rsidP="00A2056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24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and the student's or Australian Apprentice’s partner or the student's or Australian Apprentice’s parent/guardian will be regarded as having supplied a TFN if:</w:t>
      </w:r>
    </w:p>
    <w:p w:rsidR="00A2056B" w:rsidRDefault="00A2056B" w:rsidP="00A2056B">
      <w:pPr>
        <w:numPr>
          <w:ilvl w:val="0"/>
          <w:numId w:val="3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provided the TFN to Centrelink for a previous claim; or </w:t>
      </w:r>
    </w:p>
    <w:p w:rsidR="00A2056B" w:rsidRDefault="00A2056B" w:rsidP="00A2056B">
      <w:pPr>
        <w:numPr>
          <w:ilvl w:val="0"/>
          <w:numId w:val="3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provides her/his TFN for the current claim; or </w:t>
      </w:r>
    </w:p>
    <w:p w:rsidR="00A2056B" w:rsidRDefault="00A2056B" w:rsidP="00A2056B">
      <w:pPr>
        <w:numPr>
          <w:ilvl w:val="0"/>
          <w:numId w:val="3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has lodged a TFN claim/enquiry form with Centrelink.</w:t>
      </w:r>
    </w:p>
    <w:p w:rsidR="00A2056B" w:rsidRDefault="00A2056B">
      <w:pPr>
        <w:rPr>
          <w:rStyle w:val="BookTitle"/>
          <w:i w:val="0"/>
          <w:iCs w:val="0"/>
          <w:smallCaps w:val="0"/>
          <w:spacing w:val="0"/>
        </w:rPr>
      </w:pPr>
      <w:r>
        <w:rPr>
          <w:rStyle w:val="BookTitle"/>
          <w:i w:val="0"/>
          <w:iCs w:val="0"/>
          <w:smallCaps w:val="0"/>
          <w:spacing w:val="0"/>
        </w:rPr>
        <w:br w:type="page"/>
      </w:r>
    </w:p>
    <w:p w:rsidR="00411570" w:rsidRDefault="00411570" w:rsidP="00411570">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Part III Primary Eligibility Criteria for ABSTUDY</w:t>
      </w:r>
    </w:p>
    <w:p w:rsidR="00A2056B" w:rsidRDefault="00A2056B" w:rsidP="004B54CA">
      <w:pPr>
        <w:rPr>
          <w:rStyle w:val="BookTitle"/>
          <w:i w:val="0"/>
          <w:iCs w:val="0"/>
          <w:smallCaps w:val="0"/>
          <w:spacing w:val="0"/>
        </w:rPr>
      </w:pPr>
    </w:p>
    <w:p w:rsidR="00411570" w:rsidRPr="00411570" w:rsidRDefault="00411570" w:rsidP="0041157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11570">
        <w:rPr>
          <w:rFonts w:ascii="Helvetica" w:eastAsia="Times New Roman" w:hAnsi="Helvetica" w:cs="Helvetica"/>
          <w:color w:val="FFFFFF"/>
          <w:sz w:val="29"/>
          <w:szCs w:val="29"/>
          <w:lang w:val="en" w:eastAsia="en-AU"/>
        </w:rPr>
        <w:t xml:space="preserve">Chapter 9 - Primary Eligibility Criteria for ABSTUDY </w:t>
      </w:r>
    </w:p>
    <w:p w:rsidR="00411570" w:rsidRPr="00411570" w:rsidRDefault="00411570" w:rsidP="00411570">
      <w:pPr>
        <w:shd w:val="clear" w:color="auto" w:fill="FFFFFF"/>
        <w:spacing w:after="0" w:line="240" w:lineRule="auto"/>
        <w:rPr>
          <w:rFonts w:ascii="Helvetica" w:eastAsia="Times New Roman" w:hAnsi="Helvetica" w:cs="Helvetica"/>
          <w:color w:val="000000"/>
          <w:sz w:val="19"/>
          <w:szCs w:val="19"/>
          <w:lang w:val="en" w:eastAsia="en-AU"/>
        </w:rPr>
      </w:pPr>
      <w:r w:rsidRPr="00411570">
        <w:rPr>
          <w:rFonts w:ascii="Helvetica" w:eastAsia="Times New Roman" w:hAnsi="Helvetica" w:cs="Helvetica"/>
          <w:color w:val="000000"/>
          <w:sz w:val="19"/>
          <w:szCs w:val="19"/>
          <w:lang w:val="en" w:eastAsia="en-AU"/>
        </w:rPr>
        <w:t xml:space="preserve">You are here: </w:t>
      </w:r>
      <w:hyperlink r:id="rId242" w:tooltip="Indigenous" w:history="1">
        <w:r w:rsidRPr="00411570">
          <w:rPr>
            <w:rFonts w:ascii="Helvetica" w:eastAsia="Times New Roman" w:hAnsi="Helvetica" w:cs="Helvetica"/>
            <w:color w:val="3344DD"/>
            <w:sz w:val="19"/>
            <w:szCs w:val="19"/>
            <w:u w:val="single"/>
            <w:lang w:val="en" w:eastAsia="en-AU"/>
          </w:rPr>
          <w:t>Indigenous</w:t>
        </w:r>
      </w:hyperlink>
      <w:r w:rsidRPr="00411570">
        <w:rPr>
          <w:rFonts w:ascii="Helvetica" w:eastAsia="Times New Roman" w:hAnsi="Helvetica" w:cs="Helvetica"/>
          <w:color w:val="000000"/>
          <w:sz w:val="19"/>
          <w:szCs w:val="19"/>
          <w:lang w:val="en" w:eastAsia="en-AU"/>
        </w:rPr>
        <w:t xml:space="preserve"> &gt; </w:t>
      </w:r>
      <w:hyperlink r:id="rId243" w:tooltip="Indigenous Schooling" w:history="1">
        <w:r w:rsidRPr="00411570">
          <w:rPr>
            <w:rFonts w:ascii="Helvetica" w:eastAsia="Times New Roman" w:hAnsi="Helvetica" w:cs="Helvetica"/>
            <w:color w:val="3344DD"/>
            <w:sz w:val="19"/>
            <w:szCs w:val="19"/>
            <w:u w:val="single"/>
            <w:lang w:val="en" w:eastAsia="en-AU"/>
          </w:rPr>
          <w:t>Indigenous Schooling</w:t>
        </w:r>
      </w:hyperlink>
      <w:r w:rsidRPr="00411570">
        <w:rPr>
          <w:rFonts w:ascii="Helvetica" w:eastAsia="Times New Roman" w:hAnsi="Helvetica" w:cs="Helvetica"/>
          <w:color w:val="000000"/>
          <w:sz w:val="19"/>
          <w:szCs w:val="19"/>
          <w:lang w:val="en" w:eastAsia="en-AU"/>
        </w:rPr>
        <w:t xml:space="preserve"> &gt; </w:t>
      </w:r>
      <w:hyperlink r:id="rId244" w:history="1">
        <w:r w:rsidRPr="00411570">
          <w:rPr>
            <w:rFonts w:ascii="Helvetica" w:eastAsia="Times New Roman" w:hAnsi="Helvetica" w:cs="Helvetica"/>
            <w:color w:val="3344DD"/>
            <w:sz w:val="19"/>
            <w:szCs w:val="19"/>
            <w:u w:val="single"/>
            <w:lang w:val="en" w:eastAsia="en-AU"/>
          </w:rPr>
          <w:t>Programs</w:t>
        </w:r>
      </w:hyperlink>
      <w:r w:rsidRPr="00411570">
        <w:rPr>
          <w:rFonts w:ascii="Helvetica" w:eastAsia="Times New Roman" w:hAnsi="Helvetica" w:cs="Helvetica"/>
          <w:color w:val="000000"/>
          <w:sz w:val="19"/>
          <w:szCs w:val="19"/>
          <w:lang w:val="en" w:eastAsia="en-AU"/>
        </w:rPr>
        <w:t xml:space="preserve"> &gt; </w:t>
      </w:r>
      <w:hyperlink r:id="rId245" w:tooltip="ABSTUDY Policy Manual" w:history="1">
        <w:r w:rsidRPr="00411570">
          <w:rPr>
            <w:rFonts w:ascii="Helvetica" w:eastAsia="Times New Roman" w:hAnsi="Helvetica" w:cs="Helvetica"/>
            <w:color w:val="3344DD"/>
            <w:sz w:val="19"/>
            <w:szCs w:val="19"/>
            <w:u w:val="single"/>
            <w:lang w:val="en" w:eastAsia="en-AU"/>
          </w:rPr>
          <w:t>ABSTUDY Policy Manual</w:t>
        </w:r>
      </w:hyperlink>
      <w:r w:rsidRPr="00411570">
        <w:rPr>
          <w:rFonts w:ascii="Helvetica" w:eastAsia="Times New Roman" w:hAnsi="Helvetica" w:cs="Helvetica"/>
          <w:color w:val="000000"/>
          <w:sz w:val="19"/>
          <w:szCs w:val="19"/>
          <w:lang w:val="en" w:eastAsia="en-AU"/>
        </w:rPr>
        <w:t xml:space="preserve"> &gt; </w:t>
      </w:r>
      <w:hyperlink r:id="rId246" w:tooltip="ABSTUDY Policy Manual 2012" w:history="1">
        <w:r w:rsidRPr="00411570">
          <w:rPr>
            <w:rFonts w:ascii="Helvetica" w:eastAsia="Times New Roman" w:hAnsi="Helvetica" w:cs="Helvetica"/>
            <w:color w:val="3344DD"/>
            <w:sz w:val="19"/>
            <w:szCs w:val="19"/>
            <w:u w:val="single"/>
            <w:lang w:val="en" w:eastAsia="en-AU"/>
          </w:rPr>
          <w:t>2012</w:t>
        </w:r>
      </w:hyperlink>
      <w:r w:rsidRPr="00411570">
        <w:rPr>
          <w:rFonts w:ascii="Helvetica" w:eastAsia="Times New Roman" w:hAnsi="Helvetica" w:cs="Helvetica"/>
          <w:color w:val="000000"/>
          <w:sz w:val="19"/>
          <w:szCs w:val="19"/>
          <w:lang w:val="en" w:eastAsia="en-AU"/>
        </w:rPr>
        <w:t xml:space="preserve"> &gt; </w:t>
      </w:r>
      <w:hyperlink r:id="rId247" w:tooltip="Primary eligibility criteria for ABSTUDY" w:history="1">
        <w:r w:rsidRPr="00411570">
          <w:rPr>
            <w:rFonts w:ascii="Helvetica" w:eastAsia="Times New Roman" w:hAnsi="Helvetica" w:cs="Helvetica"/>
            <w:color w:val="3344DD"/>
            <w:sz w:val="19"/>
            <w:szCs w:val="19"/>
            <w:u w:val="single"/>
            <w:lang w:val="en" w:eastAsia="en-AU"/>
          </w:rPr>
          <w:t>Primary eligibility criteria for ABSTUDY</w:t>
        </w:r>
      </w:hyperlink>
      <w:r w:rsidRPr="00411570">
        <w:rPr>
          <w:rFonts w:ascii="Helvetica" w:eastAsia="Times New Roman" w:hAnsi="Helvetica" w:cs="Helvetica"/>
          <w:color w:val="000000"/>
          <w:sz w:val="19"/>
          <w:szCs w:val="19"/>
          <w:lang w:val="en" w:eastAsia="en-AU"/>
        </w:rPr>
        <w:t xml:space="preserve"> &gt; Chapter 9 - Primary Eligibility Criteria for ABSTUDY </w:t>
      </w:r>
    </w:p>
    <w:p w:rsidR="00411570" w:rsidRPr="00411570" w:rsidRDefault="00411570" w:rsidP="00411570">
      <w:pPr>
        <w:shd w:val="clear" w:color="auto" w:fill="FFFFFF"/>
        <w:spacing w:after="240" w:line="312" w:lineRule="atLeast"/>
        <w:rPr>
          <w:rFonts w:ascii="Helvetica" w:eastAsia="Times New Roman" w:hAnsi="Helvetica" w:cs="Helvetica"/>
          <w:color w:val="000000"/>
          <w:sz w:val="19"/>
          <w:szCs w:val="19"/>
          <w:lang w:val="en" w:eastAsia="en-AU"/>
        </w:rPr>
      </w:pPr>
      <w:r w:rsidRPr="00411570">
        <w:rPr>
          <w:rFonts w:ascii="Helvetica" w:eastAsia="Times New Roman" w:hAnsi="Helvetica" w:cs="Helvetica"/>
          <w:color w:val="000000"/>
          <w:sz w:val="19"/>
          <w:szCs w:val="19"/>
          <w:lang w:val="en" w:eastAsia="en-AU"/>
        </w:rPr>
        <w:t>This chapter outlines the primary eligibility criteria for ABSTUDY. It also discusses the effect of absences from Australia upon eligibility for ABSTUDY.</w:t>
      </w:r>
    </w:p>
    <w:p w:rsidR="00411570" w:rsidRDefault="00411570" w:rsidP="00411570">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11570" w:rsidRDefault="0040632E" w:rsidP="00411570">
      <w:pPr>
        <w:numPr>
          <w:ilvl w:val="0"/>
          <w:numId w:val="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8" w:anchor="primary_eligibility_criteria" w:history="1">
        <w:r w:rsidR="00411570">
          <w:rPr>
            <w:rStyle w:val="Hyperlink"/>
            <w:rFonts w:ascii="Helvetica" w:hAnsi="Helvetica" w:cs="Helvetica"/>
            <w:sz w:val="19"/>
            <w:szCs w:val="19"/>
            <w:lang w:val="en"/>
          </w:rPr>
          <w:t>9.1 Primary Eligibility Criteria for ABSTUDY</w:t>
        </w:r>
      </w:hyperlink>
      <w:r w:rsidR="00411570">
        <w:rPr>
          <w:rFonts w:ascii="Helvetica" w:hAnsi="Helvetica" w:cs="Helvetica"/>
          <w:color w:val="000000"/>
          <w:sz w:val="19"/>
          <w:szCs w:val="19"/>
          <w:lang w:val="en"/>
        </w:rPr>
        <w:t xml:space="preserve"> </w:t>
      </w:r>
    </w:p>
    <w:p w:rsidR="00411570" w:rsidRDefault="0040632E" w:rsidP="00411570">
      <w:pPr>
        <w:numPr>
          <w:ilvl w:val="0"/>
          <w:numId w:val="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9" w:anchor="portability" w:history="1">
        <w:r w:rsidR="00411570">
          <w:rPr>
            <w:rStyle w:val="Hyperlink"/>
            <w:rFonts w:ascii="Helvetica" w:hAnsi="Helvetica" w:cs="Helvetica"/>
            <w:sz w:val="19"/>
            <w:szCs w:val="19"/>
            <w:lang w:val="en"/>
          </w:rPr>
          <w:t>9.2 Portability of ABSTUDY</w:t>
        </w:r>
      </w:hyperlink>
    </w:p>
    <w:p w:rsidR="00411570" w:rsidRDefault="00411570" w:rsidP="0041157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9.1 Primary Eligibility Criteria for ABSTUDY</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any ABSTUDY assistance, a student or </w:t>
      </w:r>
      <w:hyperlink r:id="rId25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must meet the primary eligibility criteria for ABSTUDY. The primary ABSTUDY eligibility criteria are:</w:t>
      </w:r>
    </w:p>
    <w:p w:rsidR="00411570" w:rsidRDefault="00411570" w:rsidP="00411570">
      <w:pPr>
        <w:numPr>
          <w:ilvl w:val="0"/>
          <w:numId w:val="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New Apprentice is an </w:t>
      </w:r>
      <w:hyperlink r:id="rId251" w:anchor="7_2_2" w:history="1">
        <w:r>
          <w:rPr>
            <w:rStyle w:val="Hyperlink"/>
            <w:rFonts w:ascii="Helvetica" w:hAnsi="Helvetica" w:cs="Helvetica"/>
            <w:sz w:val="19"/>
            <w:szCs w:val="19"/>
            <w:lang w:val="en"/>
          </w:rPr>
          <w:t>Australian citizen</w:t>
        </w:r>
      </w:hyperlink>
      <w:r>
        <w:rPr>
          <w:rFonts w:ascii="Helvetica" w:hAnsi="Helvetica" w:cs="Helvetica"/>
          <w:color w:val="000000"/>
          <w:sz w:val="19"/>
          <w:szCs w:val="19"/>
          <w:lang w:val="en"/>
        </w:rPr>
        <w:t xml:space="preserve">; and </w:t>
      </w:r>
    </w:p>
    <w:p w:rsidR="00411570" w:rsidRDefault="00411570" w:rsidP="00411570">
      <w:pPr>
        <w:numPr>
          <w:ilvl w:val="0"/>
          <w:numId w:val="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New Apprentice is an </w:t>
      </w:r>
      <w:hyperlink r:id="rId252" w:history="1">
        <w:r>
          <w:rPr>
            <w:rStyle w:val="Hyperlink"/>
            <w:rFonts w:ascii="Helvetica" w:hAnsi="Helvetica" w:cs="Helvetica"/>
            <w:sz w:val="19"/>
            <w:szCs w:val="19"/>
            <w:lang w:val="en"/>
          </w:rPr>
          <w:t>Australian Aboriginal or Torres Strait Islander person</w:t>
        </w:r>
      </w:hyperlink>
      <w:r>
        <w:rPr>
          <w:rFonts w:ascii="Helvetica" w:hAnsi="Helvetica" w:cs="Helvetica"/>
          <w:color w:val="000000"/>
          <w:sz w:val="19"/>
          <w:szCs w:val="19"/>
          <w:lang w:val="en"/>
        </w:rPr>
        <w:t xml:space="preserve">; and </w:t>
      </w:r>
    </w:p>
    <w:p w:rsidR="00411570" w:rsidRDefault="00411570" w:rsidP="00411570">
      <w:pPr>
        <w:numPr>
          <w:ilvl w:val="1"/>
          <w:numId w:val="4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 student is either:</w:t>
      </w:r>
    </w:p>
    <w:p w:rsidR="00411570" w:rsidRDefault="00411570" w:rsidP="00411570">
      <w:pPr>
        <w:numPr>
          <w:ilvl w:val="2"/>
          <w:numId w:val="4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enrolled in an </w:t>
      </w:r>
      <w:hyperlink r:id="rId253"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or </w:t>
      </w:r>
    </w:p>
    <w:p w:rsidR="00411570" w:rsidRDefault="00411570" w:rsidP="00411570">
      <w:pPr>
        <w:numPr>
          <w:ilvl w:val="2"/>
          <w:numId w:val="4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w:t>
      </w:r>
      <w:hyperlink r:id="rId254" w:history="1">
        <w:r>
          <w:rPr>
            <w:rStyle w:val="Hyperlink"/>
            <w:rFonts w:ascii="Helvetica" w:hAnsi="Helvetica" w:cs="Helvetica"/>
            <w:sz w:val="19"/>
            <w:szCs w:val="19"/>
            <w:lang w:val="en"/>
          </w:rPr>
          <w:t>Testing and Assessment</w:t>
        </w:r>
      </w:hyperlink>
      <w:r>
        <w:rPr>
          <w:rFonts w:ascii="Helvetica" w:hAnsi="Helvetica" w:cs="Helvetica"/>
          <w:color w:val="000000"/>
          <w:sz w:val="19"/>
          <w:szCs w:val="19"/>
          <w:lang w:val="en"/>
        </w:rPr>
        <w:t xml:space="preserve"> activity to determine their suitability to undertake an approved course; or </w:t>
      </w:r>
    </w:p>
    <w:p w:rsidR="00411570" w:rsidRDefault="00411570" w:rsidP="00411570">
      <w:pPr>
        <w:numPr>
          <w:ilvl w:val="2"/>
          <w:numId w:val="4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undertaking a Testing and Assessment activity to determine their suitability for the Indigenous Youth Mobility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(IYMP); and </w:t>
      </w:r>
    </w:p>
    <w:p w:rsidR="00411570" w:rsidRDefault="00411570" w:rsidP="00411570">
      <w:pPr>
        <w:numPr>
          <w:ilvl w:val="1"/>
          <w:numId w:val="4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Australian Apprentice has a current </w:t>
      </w:r>
      <w:hyperlink r:id="rId255"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relation to a full-time apprenticeship or traineeship or trainee apprenticeship under the Australian Apprenticeships Scheme; </w:t>
      </w:r>
    </w:p>
    <w:p w:rsidR="00411570" w:rsidRDefault="00411570" w:rsidP="00411570">
      <w:pPr>
        <w:numPr>
          <w:ilvl w:val="0"/>
          <w:numId w:val="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not receiving or will not receive any other </w:t>
      </w:r>
      <w:hyperlink r:id="rId256" w:history="1">
        <w:r>
          <w:rPr>
            <w:rStyle w:val="Hyperlink"/>
            <w:rFonts w:ascii="Helvetica" w:hAnsi="Helvetica" w:cs="Helvetica"/>
            <w:sz w:val="19"/>
            <w:szCs w:val="19"/>
            <w:lang w:val="en"/>
          </w:rPr>
          <w:t>government assistance</w:t>
        </w:r>
      </w:hyperlink>
      <w:r>
        <w:rPr>
          <w:rFonts w:ascii="Helvetica" w:hAnsi="Helvetica" w:cs="Helvetica"/>
          <w:color w:val="000000"/>
          <w:sz w:val="19"/>
          <w:szCs w:val="19"/>
          <w:lang w:val="en"/>
        </w:rPr>
        <w:t xml:space="preserve"> to study or complete their apprenticeship, traineeship or trainee apprenticeship; and </w:t>
      </w:r>
    </w:p>
    <w:p w:rsidR="00411570" w:rsidRDefault="00411570" w:rsidP="00411570">
      <w:pPr>
        <w:numPr>
          <w:ilvl w:val="0"/>
          <w:numId w:val="4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normally lives in Australia.</w:t>
      </w:r>
    </w:p>
    <w:p w:rsidR="00411570" w:rsidRDefault="00411570" w:rsidP="00411570">
      <w:pPr>
        <w:pStyle w:val="Heading4"/>
        <w:shd w:val="clear" w:color="auto" w:fill="FFFFFF"/>
        <w:rPr>
          <w:rFonts w:ascii="Helvetica" w:hAnsi="Helvetica" w:cs="Helvetica"/>
          <w:color w:val="333333"/>
          <w:sz w:val="25"/>
          <w:szCs w:val="25"/>
          <w:lang w:val="en"/>
        </w:rPr>
      </w:pPr>
      <w:bookmarkStart w:id="3" w:name="9_1_1"/>
      <w:bookmarkEnd w:id="3"/>
      <w:r>
        <w:rPr>
          <w:rFonts w:ascii="Helvetica" w:hAnsi="Helvetica" w:cs="Helvetica"/>
          <w:sz w:val="25"/>
          <w:szCs w:val="25"/>
          <w:lang w:val="en"/>
        </w:rPr>
        <w:t>9.1.1 Normally lives in Australia</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25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normally live in Australia if they maintain a </w:t>
      </w:r>
      <w:hyperlink r:id="rId258"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here, even if they are temporarily living or travelling overseas. A student or Australian Apprentice should be regarded as not normally living in Australia if they maintain a permanent home outside of Australia and its external territories.</w:t>
      </w:r>
    </w:p>
    <w:p w:rsidR="00411570" w:rsidRDefault="00411570" w:rsidP="00411570">
      <w:pPr>
        <w:pStyle w:val="Heading3"/>
        <w:shd w:val="clear" w:color="auto" w:fill="FFFFFF"/>
        <w:rPr>
          <w:rFonts w:ascii="Helvetica" w:hAnsi="Helvetica" w:cs="Helvetica"/>
          <w:sz w:val="27"/>
          <w:szCs w:val="27"/>
          <w:lang w:val="en"/>
        </w:rPr>
      </w:pPr>
      <w:r>
        <w:rPr>
          <w:rFonts w:ascii="Helvetica" w:hAnsi="Helvetica" w:cs="Helvetica"/>
          <w:sz w:val="27"/>
          <w:szCs w:val="27"/>
          <w:lang w:val="en"/>
        </w:rPr>
        <w:t>9.2 Portability of ABSTUDY</w:t>
      </w:r>
    </w:p>
    <w:p w:rsidR="00411570" w:rsidRDefault="00411570" w:rsidP="00411570">
      <w:pPr>
        <w:pStyle w:val="Heading4"/>
        <w:shd w:val="clear" w:color="auto" w:fill="FFFFFF"/>
        <w:rPr>
          <w:rFonts w:ascii="Helvetica" w:hAnsi="Helvetica" w:cs="Helvetica"/>
          <w:sz w:val="25"/>
          <w:szCs w:val="25"/>
          <w:lang w:val="en"/>
        </w:rPr>
      </w:pPr>
      <w:bookmarkStart w:id="4" w:name="9_2_1"/>
      <w:bookmarkEnd w:id="4"/>
      <w:r>
        <w:rPr>
          <w:rFonts w:ascii="Helvetica" w:hAnsi="Helvetica" w:cs="Helvetica"/>
          <w:sz w:val="25"/>
          <w:szCs w:val="25"/>
          <w:lang w:val="en"/>
        </w:rPr>
        <w:t>9.2.1 Temporary Absences from Australia</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remains payable where a student or </w:t>
      </w:r>
      <w:hyperlink r:id="rId25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temporarily lives or travels overseas in the following circumstances:</w:t>
      </w:r>
    </w:p>
    <w:p w:rsidR="00411570" w:rsidRDefault="00411570" w:rsidP="00411570">
      <w:pPr>
        <w:numPr>
          <w:ilvl w:val="0"/>
          <w:numId w:val="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continues to meet the primary eligibility criteria; and </w:t>
      </w:r>
    </w:p>
    <w:p w:rsidR="00411570" w:rsidRDefault="00411570" w:rsidP="00411570">
      <w:pPr>
        <w:numPr>
          <w:ilvl w:val="0"/>
          <w:numId w:val="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travels or lives overseas for no longer </w:t>
      </w:r>
      <w:proofErr w:type="spellStart"/>
      <w:r>
        <w:rPr>
          <w:rFonts w:ascii="Helvetica" w:hAnsi="Helvetica" w:cs="Helvetica"/>
          <w:color w:val="000000"/>
          <w:sz w:val="19"/>
          <w:szCs w:val="19"/>
          <w:lang w:val="en"/>
        </w:rPr>
        <w:t>then</w:t>
      </w:r>
      <w:proofErr w:type="spellEnd"/>
      <w:r>
        <w:rPr>
          <w:rFonts w:ascii="Helvetica" w:hAnsi="Helvetica" w:cs="Helvetica"/>
          <w:color w:val="000000"/>
          <w:sz w:val="19"/>
          <w:szCs w:val="19"/>
          <w:lang w:val="en"/>
        </w:rPr>
        <w:t xml:space="preserve"> 13 weeks; or </w:t>
      </w:r>
    </w:p>
    <w:p w:rsidR="00411570" w:rsidRDefault="00411570" w:rsidP="00411570">
      <w:pPr>
        <w:numPr>
          <w:ilvl w:val="0"/>
          <w:numId w:val="4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meets the requirements for Overseas Studies set out in </w:t>
      </w:r>
      <w:hyperlink r:id="rId260" w:history="1">
        <w:r>
          <w:rPr>
            <w:rStyle w:val="Hyperlink"/>
            <w:rFonts w:ascii="Helvetica" w:hAnsi="Helvetica" w:cs="Helvetica"/>
            <w:sz w:val="19"/>
            <w:szCs w:val="19"/>
            <w:lang w:val="en"/>
          </w:rPr>
          <w:t>Chapter 55</w:t>
        </w:r>
      </w:hyperlink>
      <w:r>
        <w:rPr>
          <w:rFonts w:ascii="Helvetica" w:hAnsi="Helvetica" w:cs="Helvetica"/>
          <w:color w:val="000000"/>
          <w:sz w:val="19"/>
          <w:szCs w:val="19"/>
          <w:lang w:val="en"/>
        </w:rPr>
        <w:t>.</w:t>
      </w:r>
    </w:p>
    <w:p w:rsidR="00411570" w:rsidRDefault="00411570" w:rsidP="00411570">
      <w:pPr>
        <w:pStyle w:val="Heading4"/>
        <w:shd w:val="clear" w:color="auto" w:fill="FFFFFF"/>
        <w:rPr>
          <w:rFonts w:ascii="Helvetica" w:hAnsi="Helvetica" w:cs="Helvetica"/>
          <w:color w:val="333333"/>
          <w:sz w:val="25"/>
          <w:szCs w:val="25"/>
          <w:lang w:val="en"/>
        </w:rPr>
      </w:pPr>
      <w:bookmarkStart w:id="5" w:name="9_2_2"/>
      <w:bookmarkEnd w:id="5"/>
      <w:r>
        <w:rPr>
          <w:rFonts w:ascii="Helvetica" w:hAnsi="Helvetica" w:cs="Helvetica"/>
          <w:sz w:val="25"/>
          <w:szCs w:val="25"/>
          <w:lang w:val="en"/>
        </w:rPr>
        <w:t>9.2.2 Returning to Australia</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If a student or </w:t>
      </w:r>
      <w:hyperlink r:id="rId26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returns to Australia for a period of 13 weeks or less, the return is taken not to affect the continuity of the period of absence. This means that a new period cannot start unless the person has returned for greater than 13 weeks.</w:t>
      </w:r>
    </w:p>
    <w:p w:rsidR="00411570" w:rsidRDefault="00411570" w:rsidP="00411570">
      <w:pPr>
        <w:pStyle w:val="Heading5"/>
        <w:shd w:val="clear" w:color="auto" w:fill="FFFFFF"/>
        <w:rPr>
          <w:rFonts w:ascii="Helvetica" w:hAnsi="Helvetica" w:cs="Helvetica"/>
          <w:sz w:val="23"/>
          <w:szCs w:val="23"/>
          <w:lang w:val="en"/>
        </w:rPr>
      </w:pPr>
      <w:bookmarkStart w:id="6" w:name="9_2_2_1"/>
      <w:bookmarkEnd w:id="6"/>
      <w:r>
        <w:rPr>
          <w:rFonts w:ascii="Helvetica" w:hAnsi="Helvetica" w:cs="Helvetica"/>
          <w:sz w:val="23"/>
          <w:szCs w:val="23"/>
          <w:lang w:val="en"/>
        </w:rPr>
        <w:t>9.2.2.1 Absences greater than 13 weeks due to circumstances beyond the students control</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26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is unable to return to Australia due to circumstances beyond their control, such as illness, ABSTUDY can be extended at the delegate’s discretion. Evidence supporting the extended stay will need to be provided by the student or New Apprentice.</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such cases the Australian Apprentice would still need to meet the eligibility criteria.  That is, they must continue to meet the eligibility criteria set out in 9.1.</w:t>
      </w:r>
    </w:p>
    <w:p w:rsidR="00411570" w:rsidRDefault="00411570" w:rsidP="00411570">
      <w:pPr>
        <w:pStyle w:val="Heading4"/>
        <w:shd w:val="clear" w:color="auto" w:fill="FFFFFF"/>
        <w:rPr>
          <w:rFonts w:ascii="Helvetica" w:hAnsi="Helvetica" w:cs="Helvetica"/>
          <w:sz w:val="25"/>
          <w:szCs w:val="25"/>
          <w:lang w:val="en"/>
        </w:rPr>
      </w:pPr>
      <w:bookmarkStart w:id="7" w:name="9_2_3"/>
      <w:bookmarkEnd w:id="7"/>
      <w:r>
        <w:rPr>
          <w:rFonts w:ascii="Helvetica" w:hAnsi="Helvetica" w:cs="Helvetica"/>
          <w:sz w:val="25"/>
          <w:szCs w:val="25"/>
          <w:lang w:val="en"/>
        </w:rPr>
        <w:t>9.2.3 Permanent departures</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is not payable where a student departs Australia and commences to reside in a permanent home outside Australia and its external territories</w:t>
      </w:r>
    </w:p>
    <w:p w:rsidR="00411570" w:rsidRDefault="00411570" w:rsidP="00411570">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Eligibility for ABSTUDY will cease on the date of departure.</w:t>
      </w:r>
    </w:p>
    <w:p w:rsidR="00411570" w:rsidRDefault="00411570" w:rsidP="00411570">
      <w:pPr>
        <w:pStyle w:val="Heading4"/>
        <w:shd w:val="clear" w:color="auto" w:fill="FFFFFF"/>
        <w:rPr>
          <w:rFonts w:ascii="Helvetica" w:hAnsi="Helvetica" w:cs="Helvetica"/>
          <w:sz w:val="25"/>
          <w:szCs w:val="25"/>
          <w:lang w:val="en"/>
        </w:rPr>
      </w:pPr>
      <w:bookmarkStart w:id="8" w:name="9_2_4"/>
      <w:bookmarkEnd w:id="8"/>
      <w:r>
        <w:rPr>
          <w:rFonts w:ascii="Helvetica" w:hAnsi="Helvetica" w:cs="Helvetica"/>
          <w:sz w:val="25"/>
          <w:szCs w:val="25"/>
          <w:lang w:val="en"/>
        </w:rPr>
        <w:t>9.2.4 Payment of Fares Allowance</w:t>
      </w:r>
    </w:p>
    <w:p w:rsidR="00411570" w:rsidRDefault="0040632E" w:rsidP="00411570">
      <w:pPr>
        <w:pStyle w:val="NormalWeb"/>
        <w:shd w:val="clear" w:color="auto" w:fill="FFFFFF"/>
        <w:rPr>
          <w:rFonts w:ascii="Helvetica" w:hAnsi="Helvetica" w:cs="Helvetica"/>
          <w:sz w:val="19"/>
          <w:szCs w:val="19"/>
          <w:lang w:val="en"/>
        </w:rPr>
      </w:pPr>
      <w:hyperlink r:id="rId263" w:history="1">
        <w:r w:rsidR="00411570">
          <w:rPr>
            <w:rStyle w:val="Hyperlink"/>
            <w:rFonts w:ascii="Helvetica" w:eastAsiaTheme="majorEastAsia" w:hAnsi="Helvetica" w:cs="Helvetica"/>
            <w:sz w:val="19"/>
            <w:szCs w:val="19"/>
            <w:lang w:val="en"/>
          </w:rPr>
          <w:t>Fares Allowance</w:t>
        </w:r>
      </w:hyperlink>
      <w:r w:rsidR="00411570">
        <w:rPr>
          <w:rFonts w:ascii="Helvetica" w:hAnsi="Helvetica" w:cs="Helvetica"/>
          <w:sz w:val="19"/>
          <w:szCs w:val="19"/>
          <w:lang w:val="en"/>
        </w:rPr>
        <w:t xml:space="preserve"> is not payable for travel to or from an overseas destination.</w:t>
      </w:r>
    </w:p>
    <w:p w:rsidR="00411570" w:rsidRDefault="00411570">
      <w:pPr>
        <w:rPr>
          <w:rStyle w:val="BookTitle"/>
          <w:i w:val="0"/>
          <w:iCs w:val="0"/>
          <w:smallCaps w:val="0"/>
          <w:spacing w:val="0"/>
        </w:rPr>
      </w:pPr>
      <w:r>
        <w:rPr>
          <w:rStyle w:val="BookTitle"/>
          <w:i w:val="0"/>
          <w:iCs w:val="0"/>
          <w:smallCaps w:val="0"/>
          <w:spacing w:val="0"/>
        </w:rPr>
        <w:br w:type="page"/>
      </w:r>
    </w:p>
    <w:p w:rsidR="00C83CC7" w:rsidRPr="00C83CC7" w:rsidRDefault="00C83CC7" w:rsidP="00C83CC7">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3CC7">
        <w:rPr>
          <w:rFonts w:ascii="Helvetica" w:eastAsia="Times New Roman" w:hAnsi="Helvetica" w:cs="Helvetica"/>
          <w:color w:val="FFFFFF"/>
          <w:sz w:val="29"/>
          <w:szCs w:val="29"/>
          <w:lang w:val="en" w:eastAsia="en-AU"/>
        </w:rPr>
        <w:lastRenderedPageBreak/>
        <w:t xml:space="preserve">Chapter 10 - Aboriginality or Torres Strait Islander Status </w:t>
      </w:r>
    </w:p>
    <w:p w:rsidR="00C83CC7" w:rsidRPr="00C83CC7" w:rsidRDefault="00C83CC7" w:rsidP="00C83CC7">
      <w:pPr>
        <w:shd w:val="clear" w:color="auto" w:fill="FFFFFF"/>
        <w:spacing w:after="0" w:line="240" w:lineRule="auto"/>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 xml:space="preserve">You are here: </w:t>
      </w:r>
      <w:hyperlink r:id="rId264" w:tooltip="Indigenous" w:history="1">
        <w:r w:rsidRPr="00C83CC7">
          <w:rPr>
            <w:rFonts w:ascii="Helvetica" w:eastAsia="Times New Roman" w:hAnsi="Helvetica" w:cs="Helvetica"/>
            <w:color w:val="3344DD"/>
            <w:sz w:val="19"/>
            <w:szCs w:val="19"/>
            <w:u w:val="single"/>
            <w:lang w:val="en" w:eastAsia="en-AU"/>
          </w:rPr>
          <w:t>Indigenous</w:t>
        </w:r>
      </w:hyperlink>
      <w:r w:rsidRPr="00C83CC7">
        <w:rPr>
          <w:rFonts w:ascii="Helvetica" w:eastAsia="Times New Roman" w:hAnsi="Helvetica" w:cs="Helvetica"/>
          <w:color w:val="000000"/>
          <w:sz w:val="19"/>
          <w:szCs w:val="19"/>
          <w:lang w:val="en" w:eastAsia="en-AU"/>
        </w:rPr>
        <w:t xml:space="preserve"> &gt; </w:t>
      </w:r>
      <w:hyperlink r:id="rId265" w:tooltip="Indigenous Schooling" w:history="1">
        <w:r w:rsidRPr="00C83CC7">
          <w:rPr>
            <w:rFonts w:ascii="Helvetica" w:eastAsia="Times New Roman" w:hAnsi="Helvetica" w:cs="Helvetica"/>
            <w:color w:val="3344DD"/>
            <w:sz w:val="19"/>
            <w:szCs w:val="19"/>
            <w:u w:val="single"/>
            <w:lang w:val="en" w:eastAsia="en-AU"/>
          </w:rPr>
          <w:t>Indigenous Schooling</w:t>
        </w:r>
      </w:hyperlink>
      <w:r w:rsidRPr="00C83CC7">
        <w:rPr>
          <w:rFonts w:ascii="Helvetica" w:eastAsia="Times New Roman" w:hAnsi="Helvetica" w:cs="Helvetica"/>
          <w:color w:val="000000"/>
          <w:sz w:val="19"/>
          <w:szCs w:val="19"/>
          <w:lang w:val="en" w:eastAsia="en-AU"/>
        </w:rPr>
        <w:t xml:space="preserve"> &gt; </w:t>
      </w:r>
      <w:hyperlink r:id="rId266" w:history="1">
        <w:r w:rsidRPr="00C83CC7">
          <w:rPr>
            <w:rFonts w:ascii="Helvetica" w:eastAsia="Times New Roman" w:hAnsi="Helvetica" w:cs="Helvetica"/>
            <w:color w:val="3344DD"/>
            <w:sz w:val="19"/>
            <w:szCs w:val="19"/>
            <w:u w:val="single"/>
            <w:lang w:val="en" w:eastAsia="en-AU"/>
          </w:rPr>
          <w:t>Programs</w:t>
        </w:r>
      </w:hyperlink>
      <w:r w:rsidRPr="00C83CC7">
        <w:rPr>
          <w:rFonts w:ascii="Helvetica" w:eastAsia="Times New Roman" w:hAnsi="Helvetica" w:cs="Helvetica"/>
          <w:color w:val="000000"/>
          <w:sz w:val="19"/>
          <w:szCs w:val="19"/>
          <w:lang w:val="en" w:eastAsia="en-AU"/>
        </w:rPr>
        <w:t xml:space="preserve"> &gt; </w:t>
      </w:r>
      <w:hyperlink r:id="rId267" w:tooltip="ABSTUDY Policy Manual" w:history="1">
        <w:r w:rsidRPr="00C83CC7">
          <w:rPr>
            <w:rFonts w:ascii="Helvetica" w:eastAsia="Times New Roman" w:hAnsi="Helvetica" w:cs="Helvetica"/>
            <w:color w:val="3344DD"/>
            <w:sz w:val="19"/>
            <w:szCs w:val="19"/>
            <w:u w:val="single"/>
            <w:lang w:val="en" w:eastAsia="en-AU"/>
          </w:rPr>
          <w:t>ABSTUDY Policy Manual</w:t>
        </w:r>
      </w:hyperlink>
      <w:r w:rsidRPr="00C83CC7">
        <w:rPr>
          <w:rFonts w:ascii="Helvetica" w:eastAsia="Times New Roman" w:hAnsi="Helvetica" w:cs="Helvetica"/>
          <w:color w:val="000000"/>
          <w:sz w:val="19"/>
          <w:szCs w:val="19"/>
          <w:lang w:val="en" w:eastAsia="en-AU"/>
        </w:rPr>
        <w:t xml:space="preserve"> &gt; </w:t>
      </w:r>
      <w:hyperlink r:id="rId268" w:tooltip="ABSTUDY Policy Manual 2012" w:history="1">
        <w:r w:rsidRPr="00C83CC7">
          <w:rPr>
            <w:rFonts w:ascii="Helvetica" w:eastAsia="Times New Roman" w:hAnsi="Helvetica" w:cs="Helvetica"/>
            <w:color w:val="3344DD"/>
            <w:sz w:val="19"/>
            <w:szCs w:val="19"/>
            <w:u w:val="single"/>
            <w:lang w:val="en" w:eastAsia="en-AU"/>
          </w:rPr>
          <w:t>2012</w:t>
        </w:r>
      </w:hyperlink>
      <w:r w:rsidRPr="00C83CC7">
        <w:rPr>
          <w:rFonts w:ascii="Helvetica" w:eastAsia="Times New Roman" w:hAnsi="Helvetica" w:cs="Helvetica"/>
          <w:color w:val="000000"/>
          <w:sz w:val="19"/>
          <w:szCs w:val="19"/>
          <w:lang w:val="en" w:eastAsia="en-AU"/>
        </w:rPr>
        <w:t xml:space="preserve"> &gt; </w:t>
      </w:r>
      <w:hyperlink r:id="rId269" w:tooltip="Primary eligibility criteria for ABSTUDY" w:history="1">
        <w:r w:rsidRPr="00C83CC7">
          <w:rPr>
            <w:rFonts w:ascii="Helvetica" w:eastAsia="Times New Roman" w:hAnsi="Helvetica" w:cs="Helvetica"/>
            <w:color w:val="3344DD"/>
            <w:sz w:val="19"/>
            <w:szCs w:val="19"/>
            <w:u w:val="single"/>
            <w:lang w:val="en" w:eastAsia="en-AU"/>
          </w:rPr>
          <w:t>Primary eligibility criteria for ABSTUDY</w:t>
        </w:r>
      </w:hyperlink>
      <w:r w:rsidRPr="00C83CC7">
        <w:rPr>
          <w:rFonts w:ascii="Helvetica" w:eastAsia="Times New Roman" w:hAnsi="Helvetica" w:cs="Helvetica"/>
          <w:color w:val="000000"/>
          <w:sz w:val="19"/>
          <w:szCs w:val="19"/>
          <w:lang w:val="en" w:eastAsia="en-AU"/>
        </w:rPr>
        <w:t xml:space="preserve"> &gt; Chapter 10 - Aboriginality or Torres Strait Islander Status </w:t>
      </w:r>
    </w:p>
    <w:p w:rsidR="00C83CC7" w:rsidRPr="00C83CC7" w:rsidRDefault="00C83CC7" w:rsidP="00C83CC7">
      <w:pPr>
        <w:shd w:val="clear" w:color="auto" w:fill="FFFFFF"/>
        <w:spacing w:after="240" w:line="312" w:lineRule="atLeast"/>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To be considered as eligible for ABSTUDY assistance, applicants must first establish Aboriginality or Torres Strait Islander status. This chapter covers the establishment of Aboriginality or Torres Strait Islander status.</w:t>
      </w:r>
    </w:p>
    <w:p w:rsidR="00C83CC7" w:rsidRDefault="00C83CC7" w:rsidP="00C83CC7">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3CC7" w:rsidRDefault="0040632E" w:rsidP="00C83CC7">
      <w:pPr>
        <w:numPr>
          <w:ilvl w:val="0"/>
          <w:numId w:val="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70" w:anchor="10.1_definition_of_aboriginality_or_torres_strait_islander_status" w:history="1">
        <w:r w:rsidR="00C83CC7">
          <w:rPr>
            <w:rStyle w:val="Hyperlink"/>
            <w:rFonts w:ascii="Helvetica" w:hAnsi="Helvetica" w:cs="Helvetica"/>
            <w:sz w:val="19"/>
            <w:szCs w:val="19"/>
            <w:lang w:val="en"/>
          </w:rPr>
          <w:t>10.1 Definition of Aboriginality or Torres Strait Islander status</w:t>
        </w:r>
      </w:hyperlink>
      <w:r w:rsidR="00C83CC7">
        <w:rPr>
          <w:rFonts w:ascii="Helvetica" w:hAnsi="Helvetica" w:cs="Helvetica"/>
          <w:color w:val="000000"/>
          <w:sz w:val="19"/>
          <w:szCs w:val="19"/>
          <w:lang w:val="en"/>
        </w:rPr>
        <w:t xml:space="preserve"> </w:t>
      </w:r>
    </w:p>
    <w:p w:rsidR="00C83CC7" w:rsidRDefault="0040632E" w:rsidP="00C83CC7">
      <w:pPr>
        <w:numPr>
          <w:ilvl w:val="0"/>
          <w:numId w:val="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71" w:anchor="10.2_evidence_requirements" w:history="1">
        <w:r w:rsidR="00C83CC7">
          <w:rPr>
            <w:rStyle w:val="Hyperlink"/>
            <w:rFonts w:ascii="Helvetica" w:hAnsi="Helvetica" w:cs="Helvetica"/>
            <w:sz w:val="19"/>
            <w:szCs w:val="19"/>
            <w:lang w:val="en"/>
          </w:rPr>
          <w:t>10.2 Evidence Requirements</w:t>
        </w:r>
      </w:hyperlink>
      <w:r w:rsidR="00C83CC7">
        <w:rPr>
          <w:rFonts w:ascii="Helvetica" w:hAnsi="Helvetica" w:cs="Helvetica"/>
          <w:color w:val="000000"/>
          <w:sz w:val="19"/>
          <w:szCs w:val="19"/>
          <w:lang w:val="en"/>
        </w:rPr>
        <w:t xml:space="preserve"> </w:t>
      </w:r>
    </w:p>
    <w:p w:rsidR="00C83CC7" w:rsidRDefault="0040632E" w:rsidP="00C83CC7">
      <w:pPr>
        <w:numPr>
          <w:ilvl w:val="0"/>
          <w:numId w:val="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72" w:anchor="10.3_when_to_initiate_a_query" w:history="1">
        <w:r w:rsidR="00C83CC7">
          <w:rPr>
            <w:rStyle w:val="Hyperlink"/>
            <w:rFonts w:ascii="Helvetica" w:hAnsi="Helvetica" w:cs="Helvetica"/>
            <w:sz w:val="19"/>
            <w:szCs w:val="19"/>
            <w:lang w:val="en"/>
          </w:rPr>
          <w:t>10.3 When to initiate a query</w:t>
        </w:r>
      </w:hyperlink>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10.1 Definition of Aboriginality or Torres Strait Islander status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Australian Aboriginal or Torres Strait Islander person for ABSTUDY </w:t>
      </w:r>
      <w:proofErr w:type="gramStart"/>
      <w:r>
        <w:rPr>
          <w:rFonts w:ascii="Helvetica" w:hAnsi="Helvetica" w:cs="Helvetica"/>
          <w:sz w:val="19"/>
          <w:szCs w:val="19"/>
          <w:lang w:val="en"/>
        </w:rPr>
        <w:t>purposes,</w:t>
      </w:r>
      <w:proofErr w:type="gramEnd"/>
      <w:r>
        <w:rPr>
          <w:rFonts w:ascii="Helvetica" w:hAnsi="Helvetica" w:cs="Helvetica"/>
          <w:sz w:val="19"/>
          <w:szCs w:val="19"/>
          <w:lang w:val="en"/>
        </w:rPr>
        <w:t xml:space="preserve"> is one who:</w:t>
      </w:r>
    </w:p>
    <w:p w:rsidR="00C83CC7" w:rsidRDefault="00C83CC7" w:rsidP="00C83CC7">
      <w:pPr>
        <w:numPr>
          <w:ilvl w:val="0"/>
          <w:numId w:val="4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of </w:t>
      </w:r>
      <w:hyperlink r:id="rId273" w:anchor="10_2_2_1" w:history="1">
        <w:r>
          <w:rPr>
            <w:rStyle w:val="Hyperlink"/>
            <w:rFonts w:ascii="Helvetica" w:hAnsi="Helvetica" w:cs="Helvetica"/>
            <w:sz w:val="19"/>
            <w:szCs w:val="19"/>
            <w:lang w:val="en"/>
          </w:rPr>
          <w:t>Aboriginal or Torres Strait Islander descent</w:t>
        </w:r>
      </w:hyperlink>
      <w:r>
        <w:rPr>
          <w:rFonts w:ascii="Helvetica" w:hAnsi="Helvetica" w:cs="Helvetica"/>
          <w:color w:val="000000"/>
          <w:sz w:val="19"/>
          <w:szCs w:val="19"/>
          <w:lang w:val="en"/>
        </w:rPr>
        <w:t xml:space="preserv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C83CC7" w:rsidRDefault="0040632E" w:rsidP="00C83CC7">
      <w:pPr>
        <w:numPr>
          <w:ilvl w:val="0"/>
          <w:numId w:val="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74" w:anchor="10_2_2_2" w:history="1">
        <w:r w:rsidR="00C83CC7">
          <w:rPr>
            <w:rStyle w:val="Hyperlink"/>
            <w:rFonts w:ascii="Helvetica" w:hAnsi="Helvetica" w:cs="Helvetica"/>
            <w:sz w:val="19"/>
            <w:szCs w:val="19"/>
            <w:lang w:val="en"/>
          </w:rPr>
          <w:t>identifies as an Australian Aboriginal or Torres Strait Islander person</w:t>
        </w:r>
      </w:hyperlink>
      <w:r w:rsidR="00C83CC7">
        <w:rPr>
          <w:rFonts w:ascii="Helvetica" w:hAnsi="Helvetica" w:cs="Helvetica"/>
          <w:color w:val="000000"/>
          <w:sz w:val="19"/>
          <w:szCs w:val="19"/>
          <w:lang w:val="en"/>
        </w:rPr>
        <w:t xml:space="preserve">; </w:t>
      </w:r>
      <w:r w:rsidR="00C83CC7">
        <w:rPr>
          <w:rFonts w:ascii="Helvetica" w:hAnsi="Helvetica" w:cs="Helvetica"/>
          <w:b/>
          <w:bCs/>
          <w:color w:val="000000"/>
          <w:sz w:val="19"/>
          <w:szCs w:val="19"/>
          <w:lang w:val="en"/>
        </w:rPr>
        <w:t>and</w:t>
      </w:r>
      <w:r w:rsidR="00C83CC7">
        <w:rPr>
          <w:rFonts w:ascii="Helvetica" w:hAnsi="Helvetica" w:cs="Helvetica"/>
          <w:color w:val="000000"/>
          <w:sz w:val="19"/>
          <w:szCs w:val="19"/>
          <w:lang w:val="en"/>
        </w:rPr>
        <w:t xml:space="preserve"> </w:t>
      </w:r>
    </w:p>
    <w:p w:rsidR="00C83CC7" w:rsidRDefault="0040632E" w:rsidP="00C83CC7">
      <w:pPr>
        <w:numPr>
          <w:ilvl w:val="0"/>
          <w:numId w:val="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75" w:anchor="10_2_2_3" w:history="1">
        <w:proofErr w:type="gramStart"/>
        <w:r w:rsidR="00C83CC7">
          <w:rPr>
            <w:rStyle w:val="Hyperlink"/>
            <w:rFonts w:ascii="Helvetica" w:hAnsi="Helvetica" w:cs="Helvetica"/>
            <w:sz w:val="19"/>
            <w:szCs w:val="19"/>
            <w:lang w:val="en"/>
          </w:rPr>
          <w:t>is</w:t>
        </w:r>
        <w:proofErr w:type="gramEnd"/>
        <w:r w:rsidR="00C83CC7">
          <w:rPr>
            <w:rStyle w:val="Hyperlink"/>
            <w:rFonts w:ascii="Helvetica" w:hAnsi="Helvetica" w:cs="Helvetica"/>
            <w:sz w:val="19"/>
            <w:szCs w:val="19"/>
            <w:lang w:val="en"/>
          </w:rPr>
          <w:t xml:space="preserve"> accepted as such by the community in which s/he lives or has lived</w:t>
        </w:r>
      </w:hyperlink>
      <w:r w:rsidR="00C83CC7">
        <w:rPr>
          <w:rFonts w:ascii="Helvetica" w:hAnsi="Helvetica" w:cs="Helvetica"/>
          <w:color w:val="000000"/>
          <w:sz w:val="19"/>
          <w:szCs w:val="19"/>
          <w:lang w:val="en"/>
        </w:rPr>
        <w:t>.</w:t>
      </w:r>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10.2 Evidence Requirements</w:t>
      </w:r>
    </w:p>
    <w:p w:rsidR="00C83CC7" w:rsidRDefault="00C83CC7" w:rsidP="00C83CC7">
      <w:pPr>
        <w:pStyle w:val="Heading4"/>
        <w:shd w:val="clear" w:color="auto" w:fill="FFFFFF"/>
        <w:rPr>
          <w:rFonts w:ascii="Helvetica" w:hAnsi="Helvetica" w:cs="Helvetica"/>
          <w:sz w:val="25"/>
          <w:szCs w:val="25"/>
          <w:lang w:val="en"/>
        </w:rPr>
      </w:pPr>
      <w:bookmarkStart w:id="9" w:name="10_2_1"/>
      <w:bookmarkEnd w:id="9"/>
      <w:r>
        <w:rPr>
          <w:rFonts w:ascii="Helvetica" w:hAnsi="Helvetica" w:cs="Helvetica"/>
          <w:sz w:val="25"/>
          <w:szCs w:val="25"/>
          <w:lang w:val="en"/>
        </w:rPr>
        <w:br/>
        <w:t>10.2.1 Aboriginality on application</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will normally accept a student’s or </w:t>
      </w:r>
      <w:hyperlink r:id="rId276"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declaration during the ABSTUDY claiming process as sufficient evidence of their Aboriginality or Torres Strait Islander status.</w:t>
      </w:r>
    </w:p>
    <w:p w:rsidR="00C83CC7" w:rsidRDefault="00C83CC7" w:rsidP="00C83CC7">
      <w:pPr>
        <w:pStyle w:val="Heading4"/>
        <w:shd w:val="clear" w:color="auto" w:fill="FFFFFF"/>
        <w:rPr>
          <w:rFonts w:ascii="Helvetica" w:hAnsi="Helvetica" w:cs="Helvetica"/>
          <w:sz w:val="25"/>
          <w:szCs w:val="25"/>
          <w:lang w:val="en"/>
        </w:rPr>
      </w:pPr>
      <w:bookmarkStart w:id="10" w:name="10_2_2"/>
      <w:bookmarkEnd w:id="10"/>
      <w:r>
        <w:rPr>
          <w:rFonts w:ascii="Helvetica" w:hAnsi="Helvetica" w:cs="Helvetica"/>
          <w:sz w:val="25"/>
          <w:szCs w:val="25"/>
          <w:lang w:val="en"/>
        </w:rPr>
        <w:br/>
        <w:t>10.2.2 Evidence of Aboriginality or Torres Strait Islander status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uncertainty exists as to the Aboriginality or Torres Strait Islander status of the student or </w:t>
      </w:r>
      <w:hyperlink r:id="rId27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evidence will be required to establish that s/he is an Australian Aboriginal or Torres Strait Islander. This evidence must be in accordance with </w:t>
      </w:r>
      <w:r>
        <w:rPr>
          <w:rFonts w:ascii="Helvetica" w:hAnsi="Helvetica" w:cs="Helvetica"/>
          <w:b/>
          <w:bCs/>
          <w:sz w:val="19"/>
          <w:szCs w:val="19"/>
          <w:lang w:val="en"/>
        </w:rPr>
        <w:t>all three parts</w:t>
      </w:r>
      <w:r>
        <w:rPr>
          <w:rFonts w:ascii="Helvetica" w:hAnsi="Helvetica" w:cs="Helvetica"/>
          <w:sz w:val="19"/>
          <w:szCs w:val="19"/>
          <w:lang w:val="en"/>
        </w:rPr>
        <w:t xml:space="preserve"> of the </w:t>
      </w:r>
      <w:hyperlink r:id="rId278" w:anchor="10.1_definition_of_aboriginality_or_torres_strait_islander_status" w:history="1">
        <w:r>
          <w:rPr>
            <w:rStyle w:val="Hyperlink"/>
            <w:rFonts w:ascii="Helvetica" w:eastAsiaTheme="majorEastAsia" w:hAnsi="Helvetica" w:cs="Helvetica"/>
            <w:sz w:val="19"/>
            <w:szCs w:val="19"/>
            <w:lang w:val="en"/>
          </w:rPr>
          <w:t>definition of Aboriginality and Torres Strait Islander status</w:t>
        </w:r>
      </w:hyperlink>
      <w:r>
        <w:rPr>
          <w:rFonts w:ascii="Helvetica" w:hAnsi="Helvetica" w:cs="Helvetica"/>
          <w:sz w:val="19"/>
          <w:szCs w:val="19"/>
          <w:lang w:val="en"/>
        </w:rPr>
        <w: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 onus is on the applicant to establish Aboriginality or Torres Strait Islander status.</w:t>
      </w:r>
    </w:p>
    <w:p w:rsidR="00C83CC7" w:rsidRDefault="00C83CC7" w:rsidP="00C83CC7">
      <w:pPr>
        <w:pStyle w:val="Heading5"/>
        <w:shd w:val="clear" w:color="auto" w:fill="FFFFFF"/>
        <w:rPr>
          <w:rFonts w:ascii="Helvetica" w:hAnsi="Helvetica" w:cs="Helvetica"/>
          <w:sz w:val="23"/>
          <w:szCs w:val="23"/>
          <w:lang w:val="en"/>
        </w:rPr>
      </w:pPr>
      <w:bookmarkStart w:id="11" w:name="10_2_2_1"/>
      <w:bookmarkEnd w:id="11"/>
      <w:r>
        <w:rPr>
          <w:rFonts w:ascii="Helvetica" w:hAnsi="Helvetica" w:cs="Helvetica"/>
          <w:sz w:val="23"/>
          <w:szCs w:val="23"/>
          <w:lang w:val="en"/>
        </w:rPr>
        <w:br/>
        <w:t>10.2.2.1 Evidence of Aboriginal or Torres Strait Islander descent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Aboriginal or Torres Strait Islander </w:t>
      </w:r>
      <w:r>
        <w:rPr>
          <w:rFonts w:ascii="Helvetica" w:hAnsi="Helvetica" w:cs="Helvetica"/>
          <w:b/>
          <w:bCs/>
          <w:sz w:val="19"/>
          <w:szCs w:val="19"/>
          <w:lang w:val="en"/>
        </w:rPr>
        <w:t>descent</w:t>
      </w:r>
      <w:r>
        <w:rPr>
          <w:rFonts w:ascii="Helvetica" w:hAnsi="Helvetica" w:cs="Helvetica"/>
          <w:sz w:val="19"/>
          <w:szCs w:val="19"/>
          <w:lang w:val="en"/>
        </w:rPr>
        <w:t xml:space="preserve"> may be proved by:</w:t>
      </w:r>
    </w:p>
    <w:p w:rsidR="00C83CC7" w:rsidRDefault="00C83CC7" w:rsidP="00C83CC7">
      <w:pPr>
        <w:numPr>
          <w:ilvl w:val="0"/>
          <w:numId w:val="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birth records or genealogies verified by a suitable authority as applicable to the student or </w:t>
      </w:r>
      <w:hyperlink r:id="rId27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or </w:t>
      </w:r>
    </w:p>
    <w:p w:rsidR="00C83CC7" w:rsidRDefault="00C83CC7" w:rsidP="00C83CC7">
      <w:pPr>
        <w:numPr>
          <w:ilvl w:val="0"/>
          <w:numId w:val="4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letter signed by the Chairperson of an Aboriginal and/or Torres Strait Islander incorporated </w:t>
      </w:r>
      <w:proofErr w:type="spellStart"/>
      <w:r>
        <w:rPr>
          <w:rFonts w:ascii="Helvetica" w:hAnsi="Helvetica" w:cs="Helvetica"/>
          <w:color w:val="000000"/>
          <w:sz w:val="19"/>
          <w:szCs w:val="19"/>
          <w:lang w:val="en"/>
        </w:rPr>
        <w:t>organisation</w:t>
      </w:r>
      <w:proofErr w:type="spellEnd"/>
      <w:r>
        <w:rPr>
          <w:rFonts w:ascii="Helvetica" w:hAnsi="Helvetica" w:cs="Helvetica"/>
          <w:color w:val="000000"/>
          <w:sz w:val="19"/>
          <w:szCs w:val="19"/>
          <w:lang w:val="en"/>
        </w:rPr>
        <w:t xml:space="preserve"> (where records are not available).</w:t>
      </w:r>
    </w:p>
    <w:p w:rsidR="00C83CC7" w:rsidRDefault="00C83CC7" w:rsidP="00C83CC7">
      <w:pPr>
        <w:pStyle w:val="Heading5"/>
        <w:shd w:val="clear" w:color="auto" w:fill="FFFFFF"/>
        <w:rPr>
          <w:rFonts w:ascii="Helvetica" w:hAnsi="Helvetica" w:cs="Helvetica"/>
          <w:color w:val="333333"/>
          <w:sz w:val="23"/>
          <w:szCs w:val="23"/>
          <w:lang w:val="en"/>
        </w:rPr>
      </w:pPr>
      <w:bookmarkStart w:id="12" w:name="10_2_2_2"/>
      <w:bookmarkEnd w:id="12"/>
      <w:r>
        <w:rPr>
          <w:rFonts w:ascii="Helvetica" w:hAnsi="Helvetica" w:cs="Helvetica"/>
          <w:sz w:val="23"/>
          <w:szCs w:val="23"/>
          <w:lang w:val="en"/>
        </w:rPr>
        <w:lastRenderedPageBreak/>
        <w:br/>
        <w:t>10.2.2.2 Evidence of self-identification as an Aboriginal or Torres Strait Islander</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demonstrate </w:t>
      </w:r>
      <w:r>
        <w:rPr>
          <w:rFonts w:ascii="Helvetica" w:hAnsi="Helvetica" w:cs="Helvetica"/>
          <w:b/>
          <w:bCs/>
          <w:sz w:val="19"/>
          <w:szCs w:val="19"/>
          <w:lang w:val="en"/>
        </w:rPr>
        <w:t>self-identification</w:t>
      </w:r>
      <w:r>
        <w:rPr>
          <w:rFonts w:ascii="Helvetica" w:hAnsi="Helvetica" w:cs="Helvetica"/>
          <w:sz w:val="19"/>
          <w:szCs w:val="19"/>
          <w:lang w:val="en"/>
        </w:rPr>
        <w:t>, the applicant should sign an affirmation that he/she identifies as an Australian Aboriginal or Torres Strait Islander.</w:t>
      </w:r>
    </w:p>
    <w:p w:rsidR="00C83CC7" w:rsidRDefault="00C83CC7" w:rsidP="00C83CC7">
      <w:pPr>
        <w:pStyle w:val="Heading5"/>
        <w:shd w:val="clear" w:color="auto" w:fill="FFFFFF"/>
        <w:rPr>
          <w:rFonts w:ascii="Helvetica" w:hAnsi="Helvetica" w:cs="Helvetica"/>
          <w:sz w:val="23"/>
          <w:szCs w:val="23"/>
          <w:lang w:val="en"/>
        </w:rPr>
      </w:pPr>
      <w:bookmarkStart w:id="13" w:name="10_2_2_3"/>
      <w:bookmarkEnd w:id="13"/>
      <w:r>
        <w:rPr>
          <w:rFonts w:ascii="Helvetica" w:hAnsi="Helvetica" w:cs="Helvetica"/>
          <w:sz w:val="23"/>
          <w:szCs w:val="23"/>
          <w:lang w:val="en"/>
        </w:rPr>
        <w:br/>
        <w:t>10.2.2.3 Evidence of acceptance as an Aboriginal or Torres Strait Islander by the community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Acceptance as an Aboriginal or Torres Strait Islander should be confirmed in writing from the Chairperson of an Aboriginal or Torres Strait Islander incorporated </w:t>
      </w:r>
      <w:proofErr w:type="spellStart"/>
      <w:r>
        <w:rPr>
          <w:rFonts w:ascii="Helvetica" w:hAnsi="Helvetica" w:cs="Helvetica"/>
          <w:sz w:val="19"/>
          <w:szCs w:val="19"/>
          <w:lang w:val="en"/>
        </w:rPr>
        <w:t>organisation</w:t>
      </w:r>
      <w:proofErr w:type="spellEnd"/>
      <w:r>
        <w:rPr>
          <w:rFonts w:ascii="Helvetica" w:hAnsi="Helvetica" w:cs="Helvetica"/>
          <w:sz w:val="19"/>
          <w:szCs w:val="19"/>
          <w:lang w:val="en"/>
        </w:rPr>
        <w:t xml:space="preserve"> in a community in which the applicant lives or has previously lived.</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10.3 When to initiate a query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Unit Manager may initiate an Aboriginality query if:</w:t>
      </w:r>
    </w:p>
    <w:p w:rsidR="00C83CC7" w:rsidRDefault="00C83CC7" w:rsidP="00C83CC7">
      <w:pPr>
        <w:numPr>
          <w:ilvl w:val="0"/>
          <w:numId w:val="4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person contacts Centrelink, claiming that there is doubt about the Aboriginality of a person who has applied for ABSTUDY, and indicating why one or more Aboriginality criteria has not been met; or </w:t>
      </w:r>
    </w:p>
    <w:p w:rsidR="00C83CC7" w:rsidRDefault="00C83CC7" w:rsidP="00C83CC7">
      <w:pPr>
        <w:numPr>
          <w:ilvl w:val="0"/>
          <w:numId w:val="4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preliminary investigation, instituted as a result of information or substantial suspicion, confirms that there is doubt about a claim.</w:t>
      </w:r>
    </w:p>
    <w:p w:rsidR="00C83CC7" w:rsidRDefault="00C83CC7">
      <w:pPr>
        <w:rPr>
          <w:rStyle w:val="BookTitle"/>
          <w:i w:val="0"/>
          <w:iCs w:val="0"/>
          <w:smallCaps w:val="0"/>
          <w:spacing w:val="0"/>
        </w:rPr>
      </w:pPr>
      <w:r>
        <w:rPr>
          <w:rStyle w:val="BookTitle"/>
          <w:i w:val="0"/>
          <w:iCs w:val="0"/>
          <w:smallCaps w:val="0"/>
          <w:spacing w:val="0"/>
        </w:rPr>
        <w:br w:type="page"/>
      </w:r>
    </w:p>
    <w:p w:rsidR="00C83CC7" w:rsidRPr="00C83CC7" w:rsidRDefault="00C83CC7" w:rsidP="00C83CC7">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3CC7">
        <w:rPr>
          <w:rFonts w:ascii="Helvetica" w:eastAsia="Times New Roman" w:hAnsi="Helvetica" w:cs="Helvetica"/>
          <w:color w:val="FFFFFF"/>
          <w:sz w:val="29"/>
          <w:szCs w:val="29"/>
          <w:lang w:val="en" w:eastAsia="en-AU"/>
        </w:rPr>
        <w:lastRenderedPageBreak/>
        <w:t xml:space="preserve">Chapter 11 - Approved Courses of Study </w:t>
      </w:r>
    </w:p>
    <w:p w:rsidR="00C83CC7" w:rsidRPr="00C83CC7" w:rsidRDefault="00C83CC7" w:rsidP="00C83CC7">
      <w:pPr>
        <w:shd w:val="clear" w:color="auto" w:fill="FFFFFF"/>
        <w:spacing w:after="0" w:line="240" w:lineRule="auto"/>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 xml:space="preserve">You are here: </w:t>
      </w:r>
      <w:hyperlink r:id="rId280" w:tooltip="Indigenous" w:history="1">
        <w:r w:rsidRPr="00C83CC7">
          <w:rPr>
            <w:rFonts w:ascii="Helvetica" w:eastAsia="Times New Roman" w:hAnsi="Helvetica" w:cs="Helvetica"/>
            <w:color w:val="3344DD"/>
            <w:sz w:val="19"/>
            <w:szCs w:val="19"/>
            <w:u w:val="single"/>
            <w:lang w:val="en" w:eastAsia="en-AU"/>
          </w:rPr>
          <w:t>Indigenous</w:t>
        </w:r>
      </w:hyperlink>
      <w:r w:rsidRPr="00C83CC7">
        <w:rPr>
          <w:rFonts w:ascii="Helvetica" w:eastAsia="Times New Roman" w:hAnsi="Helvetica" w:cs="Helvetica"/>
          <w:color w:val="000000"/>
          <w:sz w:val="19"/>
          <w:szCs w:val="19"/>
          <w:lang w:val="en" w:eastAsia="en-AU"/>
        </w:rPr>
        <w:t xml:space="preserve"> &gt; </w:t>
      </w:r>
      <w:hyperlink r:id="rId281" w:tooltip="Indigenous Schooling" w:history="1">
        <w:r w:rsidRPr="00C83CC7">
          <w:rPr>
            <w:rFonts w:ascii="Helvetica" w:eastAsia="Times New Roman" w:hAnsi="Helvetica" w:cs="Helvetica"/>
            <w:color w:val="3344DD"/>
            <w:sz w:val="19"/>
            <w:szCs w:val="19"/>
            <w:u w:val="single"/>
            <w:lang w:val="en" w:eastAsia="en-AU"/>
          </w:rPr>
          <w:t>Indigenous Schooling</w:t>
        </w:r>
      </w:hyperlink>
      <w:r w:rsidRPr="00C83CC7">
        <w:rPr>
          <w:rFonts w:ascii="Helvetica" w:eastAsia="Times New Roman" w:hAnsi="Helvetica" w:cs="Helvetica"/>
          <w:color w:val="000000"/>
          <w:sz w:val="19"/>
          <w:szCs w:val="19"/>
          <w:lang w:val="en" w:eastAsia="en-AU"/>
        </w:rPr>
        <w:t xml:space="preserve"> &gt; </w:t>
      </w:r>
      <w:hyperlink r:id="rId282" w:history="1">
        <w:r w:rsidRPr="00C83CC7">
          <w:rPr>
            <w:rFonts w:ascii="Helvetica" w:eastAsia="Times New Roman" w:hAnsi="Helvetica" w:cs="Helvetica"/>
            <w:color w:val="3344DD"/>
            <w:sz w:val="19"/>
            <w:szCs w:val="19"/>
            <w:u w:val="single"/>
            <w:lang w:val="en" w:eastAsia="en-AU"/>
          </w:rPr>
          <w:t>Programs</w:t>
        </w:r>
      </w:hyperlink>
      <w:r w:rsidRPr="00C83CC7">
        <w:rPr>
          <w:rFonts w:ascii="Helvetica" w:eastAsia="Times New Roman" w:hAnsi="Helvetica" w:cs="Helvetica"/>
          <w:color w:val="000000"/>
          <w:sz w:val="19"/>
          <w:szCs w:val="19"/>
          <w:lang w:val="en" w:eastAsia="en-AU"/>
        </w:rPr>
        <w:t xml:space="preserve"> &gt; </w:t>
      </w:r>
      <w:hyperlink r:id="rId283" w:tooltip="ABSTUDY Policy Manual" w:history="1">
        <w:r w:rsidRPr="00C83CC7">
          <w:rPr>
            <w:rFonts w:ascii="Helvetica" w:eastAsia="Times New Roman" w:hAnsi="Helvetica" w:cs="Helvetica"/>
            <w:color w:val="3344DD"/>
            <w:sz w:val="19"/>
            <w:szCs w:val="19"/>
            <w:u w:val="single"/>
            <w:lang w:val="en" w:eastAsia="en-AU"/>
          </w:rPr>
          <w:t>ABSTUDY Policy Manual</w:t>
        </w:r>
      </w:hyperlink>
      <w:r w:rsidRPr="00C83CC7">
        <w:rPr>
          <w:rFonts w:ascii="Helvetica" w:eastAsia="Times New Roman" w:hAnsi="Helvetica" w:cs="Helvetica"/>
          <w:color w:val="000000"/>
          <w:sz w:val="19"/>
          <w:szCs w:val="19"/>
          <w:lang w:val="en" w:eastAsia="en-AU"/>
        </w:rPr>
        <w:t xml:space="preserve"> &gt; </w:t>
      </w:r>
      <w:hyperlink r:id="rId284" w:tooltip="ABSTUDY Policy Manual 2012" w:history="1">
        <w:r w:rsidRPr="00C83CC7">
          <w:rPr>
            <w:rFonts w:ascii="Helvetica" w:eastAsia="Times New Roman" w:hAnsi="Helvetica" w:cs="Helvetica"/>
            <w:color w:val="3344DD"/>
            <w:sz w:val="19"/>
            <w:szCs w:val="19"/>
            <w:u w:val="single"/>
            <w:lang w:val="en" w:eastAsia="en-AU"/>
          </w:rPr>
          <w:t>2012</w:t>
        </w:r>
      </w:hyperlink>
      <w:r w:rsidRPr="00C83CC7">
        <w:rPr>
          <w:rFonts w:ascii="Helvetica" w:eastAsia="Times New Roman" w:hAnsi="Helvetica" w:cs="Helvetica"/>
          <w:color w:val="000000"/>
          <w:sz w:val="19"/>
          <w:szCs w:val="19"/>
          <w:lang w:val="en" w:eastAsia="en-AU"/>
        </w:rPr>
        <w:t xml:space="preserve"> &gt; </w:t>
      </w:r>
      <w:hyperlink r:id="rId285" w:tooltip="Primary eligibility criteria for ABSTUDY" w:history="1">
        <w:r w:rsidRPr="00C83CC7">
          <w:rPr>
            <w:rFonts w:ascii="Helvetica" w:eastAsia="Times New Roman" w:hAnsi="Helvetica" w:cs="Helvetica"/>
            <w:color w:val="3344DD"/>
            <w:sz w:val="19"/>
            <w:szCs w:val="19"/>
            <w:u w:val="single"/>
            <w:lang w:val="en" w:eastAsia="en-AU"/>
          </w:rPr>
          <w:t>Primary eligibility criteria for ABSTUDY</w:t>
        </w:r>
      </w:hyperlink>
      <w:r w:rsidRPr="00C83CC7">
        <w:rPr>
          <w:rFonts w:ascii="Helvetica" w:eastAsia="Times New Roman" w:hAnsi="Helvetica" w:cs="Helvetica"/>
          <w:color w:val="000000"/>
          <w:sz w:val="19"/>
          <w:szCs w:val="19"/>
          <w:lang w:val="en" w:eastAsia="en-AU"/>
        </w:rPr>
        <w:t xml:space="preserve"> &gt; Chapter 11 - Approved Courses of Study </w:t>
      </w:r>
    </w:p>
    <w:p w:rsidR="00C83CC7" w:rsidRPr="00C83CC7" w:rsidRDefault="00C83CC7" w:rsidP="00C83CC7">
      <w:pPr>
        <w:shd w:val="clear" w:color="auto" w:fill="FFFFFF"/>
        <w:spacing w:after="240" w:line="312" w:lineRule="atLeast"/>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To be eligible for ABSTUDY allowances, students and </w:t>
      </w:r>
      <w:hyperlink r:id="rId286" w:anchor="new_apprentice" w:history="1">
        <w:r w:rsidRPr="00C83CC7">
          <w:rPr>
            <w:rFonts w:ascii="Helvetica" w:eastAsia="Times New Roman" w:hAnsi="Helvetica" w:cs="Helvetica"/>
            <w:color w:val="3344DD"/>
            <w:sz w:val="19"/>
            <w:szCs w:val="19"/>
            <w:u w:val="single"/>
            <w:lang w:val="en" w:eastAsia="en-AU"/>
          </w:rPr>
          <w:t>Australian Apprentices</w:t>
        </w:r>
      </w:hyperlink>
      <w:r w:rsidRPr="00C83CC7">
        <w:rPr>
          <w:rFonts w:ascii="Helvetica" w:eastAsia="Times New Roman" w:hAnsi="Helvetica" w:cs="Helvetica"/>
          <w:color w:val="000000"/>
          <w:sz w:val="19"/>
          <w:szCs w:val="19"/>
          <w:lang w:val="en" w:eastAsia="en-AU"/>
        </w:rPr>
        <w:t> must undertake an approved course for ABSTUDY purposes. This chapter covers approved and non-approved courses of study and education institutions.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On this page</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87" w:anchor="11.1_approved_study" w:history="1">
        <w:r w:rsidR="00C83CC7">
          <w:rPr>
            <w:rStyle w:val="Hyperlink"/>
            <w:rFonts w:ascii="Helvetica" w:hAnsi="Helvetica" w:cs="Helvetica"/>
            <w:sz w:val="19"/>
            <w:szCs w:val="19"/>
            <w:lang w:val="en"/>
          </w:rPr>
          <w:t>11.1 Approved study</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88" w:anchor="11.2_approved_education_institutions_for_secondary_level_studies" w:history="1">
        <w:r w:rsidR="00C83CC7">
          <w:rPr>
            <w:rStyle w:val="Hyperlink"/>
            <w:rFonts w:ascii="Helvetica" w:hAnsi="Helvetica" w:cs="Helvetica"/>
            <w:sz w:val="19"/>
            <w:szCs w:val="19"/>
            <w:lang w:val="en"/>
          </w:rPr>
          <w:t>11.2 Approved education institutions for secondary level studies</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89" w:anchor="11.3_approved_education_providers_for_tertiary_level_studies" w:history="1">
        <w:r w:rsidR="00C83CC7">
          <w:rPr>
            <w:rStyle w:val="Hyperlink"/>
            <w:rFonts w:ascii="Helvetica" w:hAnsi="Helvetica" w:cs="Helvetica"/>
            <w:sz w:val="19"/>
            <w:szCs w:val="19"/>
            <w:lang w:val="en"/>
          </w:rPr>
          <w:t>11.3 Approved education providers for tertiary level studies</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90" w:anchor="11.4_excluded_education_institutions" w:history="1">
        <w:r w:rsidR="00C83CC7">
          <w:rPr>
            <w:rStyle w:val="Hyperlink"/>
            <w:rFonts w:ascii="Helvetica" w:hAnsi="Helvetica" w:cs="Helvetica"/>
            <w:sz w:val="19"/>
            <w:szCs w:val="19"/>
            <w:lang w:val="en"/>
          </w:rPr>
          <w:t>11.4 Excluded education institutions</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91" w:anchor="11.5_approved_courses" w:history="1">
        <w:r w:rsidR="00C83CC7">
          <w:rPr>
            <w:rStyle w:val="Hyperlink"/>
            <w:rFonts w:ascii="Helvetica" w:hAnsi="Helvetica" w:cs="Helvetica"/>
            <w:sz w:val="19"/>
            <w:szCs w:val="19"/>
            <w:lang w:val="en"/>
          </w:rPr>
          <w:t>11.5 Approved Courses</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92" w:anchor="11.6_excluded_courses" w:history="1">
        <w:r w:rsidR="00C83CC7">
          <w:rPr>
            <w:rStyle w:val="Hyperlink"/>
            <w:rFonts w:ascii="Helvetica" w:hAnsi="Helvetica" w:cs="Helvetica"/>
            <w:sz w:val="19"/>
            <w:szCs w:val="19"/>
            <w:lang w:val="en"/>
          </w:rPr>
          <w:t>11.6 Excluded courses</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93" w:anchor="11.7_full-time_and_part-time_courses" w:history="1">
        <w:r w:rsidR="00C83CC7">
          <w:rPr>
            <w:rStyle w:val="Hyperlink"/>
            <w:rFonts w:ascii="Helvetica" w:hAnsi="Helvetica" w:cs="Helvetica"/>
            <w:sz w:val="19"/>
            <w:szCs w:val="19"/>
            <w:lang w:val="en"/>
          </w:rPr>
          <w:t>11.7 Full-time and part-time courses</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94" w:anchor="11.8_secondary_and_tertiary_level_courses" w:history="1">
        <w:r w:rsidR="00C83CC7">
          <w:rPr>
            <w:rStyle w:val="Hyperlink"/>
            <w:rFonts w:ascii="Helvetica" w:hAnsi="Helvetica" w:cs="Helvetica"/>
            <w:sz w:val="19"/>
            <w:szCs w:val="19"/>
            <w:lang w:val="en"/>
          </w:rPr>
          <w:t>11.8 Secondary and Tertiary level courses</w:t>
        </w:r>
      </w:hyperlink>
      <w:r w:rsidR="00C83CC7">
        <w:rPr>
          <w:rFonts w:ascii="Helvetica" w:hAnsi="Helvetica" w:cs="Helvetica"/>
          <w:color w:val="000000"/>
          <w:sz w:val="19"/>
          <w:szCs w:val="19"/>
          <w:lang w:val="en"/>
        </w:rPr>
        <w:t xml:space="preserve"> </w:t>
      </w:r>
    </w:p>
    <w:p w:rsidR="00C83CC7" w:rsidRDefault="0040632E" w:rsidP="00C83CC7">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95" w:anchor="11.9_length_of_courses" w:history="1">
        <w:r w:rsidR="00C83CC7">
          <w:rPr>
            <w:rStyle w:val="Hyperlink"/>
            <w:rFonts w:ascii="Helvetica" w:hAnsi="Helvetica" w:cs="Helvetica"/>
            <w:sz w:val="19"/>
            <w:szCs w:val="19"/>
            <w:lang w:val="en"/>
          </w:rPr>
          <w:t>11.9 Length of courses</w:t>
        </w:r>
      </w:hyperlink>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11.1 Approved study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ABSTUDY assistance, a student or </w:t>
      </w:r>
      <w:hyperlink r:id="rId29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must be:</w:t>
      </w:r>
    </w:p>
    <w:p w:rsidR="00C83CC7" w:rsidRDefault="00C83CC7" w:rsidP="00C83CC7">
      <w:pPr>
        <w:numPr>
          <w:ilvl w:val="0"/>
          <w:numId w:val="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studying; </w:t>
      </w:r>
    </w:p>
    <w:p w:rsidR="00C83CC7" w:rsidRDefault="00C83CC7" w:rsidP="00C83CC7">
      <w:pPr>
        <w:numPr>
          <w:ilvl w:val="1"/>
          <w:numId w:val="4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at an approved education institution (</w:t>
      </w:r>
      <w:hyperlink r:id="rId297" w:anchor="11.2 approved education institutions for secondary level studies" w:history="1">
        <w:r>
          <w:rPr>
            <w:rStyle w:val="Hyperlink"/>
            <w:rFonts w:ascii="Helvetica" w:hAnsi="Helvetica" w:cs="Helvetica"/>
            <w:sz w:val="19"/>
            <w:szCs w:val="19"/>
            <w:lang w:val="en"/>
          </w:rPr>
          <w:t>secondary</w:t>
        </w:r>
      </w:hyperlink>
      <w:r>
        <w:rPr>
          <w:rFonts w:ascii="Helvetica" w:hAnsi="Helvetica" w:cs="Helvetica"/>
          <w:color w:val="000000"/>
          <w:sz w:val="19"/>
          <w:szCs w:val="19"/>
          <w:lang w:val="en"/>
        </w:rPr>
        <w:t xml:space="preserve"> and </w:t>
      </w:r>
      <w:hyperlink r:id="rId298" w:anchor="11.3 approved education providers for tertiary level studies" w:history="1">
        <w:r>
          <w:rPr>
            <w:rStyle w:val="Hyperlink"/>
            <w:rFonts w:ascii="Helvetica" w:hAnsi="Helvetica" w:cs="Helvetica"/>
            <w:sz w:val="19"/>
            <w:szCs w:val="19"/>
            <w:lang w:val="en"/>
          </w:rPr>
          <w:t>tertiary</w:t>
        </w:r>
      </w:hyperlink>
      <w:r>
        <w:rPr>
          <w:rFonts w:ascii="Helvetica" w:hAnsi="Helvetica" w:cs="Helvetica"/>
          <w:color w:val="000000"/>
          <w:sz w:val="19"/>
          <w:szCs w:val="19"/>
          <w:lang w:val="en"/>
        </w:rPr>
        <w:t xml:space="preserve">), and </w:t>
      </w:r>
    </w:p>
    <w:p w:rsidR="00C83CC7" w:rsidRDefault="00C83CC7" w:rsidP="00C83CC7">
      <w:pPr>
        <w:numPr>
          <w:ilvl w:val="1"/>
          <w:numId w:val="4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an </w:t>
      </w:r>
      <w:hyperlink r:id="rId299"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or</w:t>
      </w:r>
    </w:p>
    <w:p w:rsidR="00C83CC7" w:rsidRDefault="00C83CC7" w:rsidP="00C83CC7">
      <w:pPr>
        <w:numPr>
          <w:ilvl w:val="0"/>
          <w:numId w:val="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w:t>
      </w:r>
      <w:hyperlink r:id="rId300" w:history="1">
        <w:r>
          <w:rPr>
            <w:rStyle w:val="Hyperlink"/>
            <w:rFonts w:ascii="Helvetica" w:hAnsi="Helvetica" w:cs="Helvetica"/>
            <w:sz w:val="19"/>
            <w:szCs w:val="19"/>
            <w:lang w:val="en"/>
          </w:rPr>
          <w:t>Testing and Assessment</w:t>
        </w:r>
      </w:hyperlink>
      <w:r>
        <w:rPr>
          <w:rFonts w:ascii="Helvetica" w:hAnsi="Helvetica" w:cs="Helvetica"/>
          <w:color w:val="000000"/>
          <w:sz w:val="19"/>
          <w:szCs w:val="19"/>
          <w:lang w:val="en"/>
        </w:rPr>
        <w:t xml:space="preserve"> activity to determine their suitability to undertake an approved course; or</w:t>
      </w:r>
    </w:p>
    <w:p w:rsidR="00C83CC7" w:rsidRDefault="00C83CC7" w:rsidP="00C83CC7">
      <w:pPr>
        <w:numPr>
          <w:ilvl w:val="0"/>
          <w:numId w:val="4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have</w:t>
      </w:r>
      <w:proofErr w:type="gramEnd"/>
      <w:r>
        <w:rPr>
          <w:rFonts w:ascii="Helvetica" w:hAnsi="Helvetica" w:cs="Helvetica"/>
          <w:color w:val="000000"/>
          <w:sz w:val="19"/>
          <w:szCs w:val="19"/>
          <w:lang w:val="en"/>
        </w:rPr>
        <w:t xml:space="preserve"> a current </w:t>
      </w:r>
      <w:hyperlink r:id="rId301"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respect of a full-time apprenticeship, traineeship or trainee apprenticeship under the scheme known as Australian Apprenticeships.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 the exception of Indigenous Special Courses provided by a correctional services authority, the </w:t>
      </w:r>
      <w:hyperlink r:id="rId302" w:history="1">
        <w:r>
          <w:rPr>
            <w:rStyle w:val="Hyperlink"/>
            <w:rFonts w:ascii="Helvetica" w:eastAsiaTheme="majorEastAsia" w:hAnsi="Helvetica" w:cs="Helvetica"/>
            <w:sz w:val="19"/>
            <w:szCs w:val="19"/>
            <w:lang w:val="en"/>
          </w:rPr>
          <w:t>Determination of Education Institutions and Courses</w:t>
        </w:r>
      </w:hyperlink>
      <w:r>
        <w:rPr>
          <w:rFonts w:ascii="Helvetica" w:hAnsi="Helvetica" w:cs="Helvetica"/>
          <w:sz w:val="19"/>
          <w:szCs w:val="19"/>
          <w:lang w:val="en"/>
        </w:rPr>
        <w:t xml:space="preserve"> under the </w:t>
      </w:r>
      <w:r>
        <w:rPr>
          <w:rFonts w:ascii="Helvetica" w:hAnsi="Helvetica" w:cs="Helvetica"/>
          <w:i/>
          <w:iCs/>
          <w:sz w:val="19"/>
          <w:szCs w:val="19"/>
          <w:lang w:val="en"/>
        </w:rPr>
        <w:t>Student Assistance Act 1973</w:t>
      </w:r>
      <w:r>
        <w:rPr>
          <w:rFonts w:ascii="Helvetica" w:hAnsi="Helvetica" w:cs="Helvetica"/>
          <w:sz w:val="19"/>
          <w:szCs w:val="19"/>
          <w:lang w:val="en"/>
        </w:rPr>
        <w:t xml:space="preserve"> provides the legal basis for determining which education institutions and courses are approved under ABSTUDY policy.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students to be eligible for the full range of ABSTUDY Awards, the course must also be approved as a </w:t>
      </w:r>
      <w:hyperlink r:id="rId303" w:anchor="11.7_full-time_and_part-time_courses" w:history="1">
        <w:r>
          <w:rPr>
            <w:rStyle w:val="Hyperlink"/>
            <w:rFonts w:ascii="Helvetica" w:eastAsiaTheme="majorEastAsia" w:hAnsi="Helvetica" w:cs="Helvetica"/>
            <w:sz w:val="19"/>
            <w:szCs w:val="19"/>
            <w:lang w:val="en"/>
          </w:rPr>
          <w:t>full-time course</w:t>
        </w:r>
      </w:hyperlink>
      <w:r>
        <w:rPr>
          <w:rFonts w:ascii="Helvetica" w:hAnsi="Helvetica" w:cs="Helvetica"/>
          <w:sz w:val="19"/>
          <w:szCs w:val="19"/>
          <w:lang w:val="en"/>
        </w:rPr>
        <w:t xml:space="preserve">. Where a course can only be approved as a part-time course, </w:t>
      </w:r>
      <w:hyperlink r:id="rId304" w:history="1">
        <w:r>
          <w:rPr>
            <w:rStyle w:val="Hyperlink"/>
            <w:rFonts w:ascii="Helvetica" w:eastAsiaTheme="majorEastAsia" w:hAnsi="Helvetica" w:cs="Helvetica"/>
            <w:sz w:val="19"/>
            <w:szCs w:val="19"/>
            <w:lang w:val="en"/>
          </w:rPr>
          <w:t>Part-time Award</w:t>
        </w:r>
      </w:hyperlink>
      <w:r>
        <w:rPr>
          <w:rFonts w:ascii="Helvetica" w:hAnsi="Helvetica" w:cs="Helvetica"/>
          <w:sz w:val="19"/>
          <w:szCs w:val="19"/>
          <w:lang w:val="en"/>
        </w:rPr>
        <w:t xml:space="preserve"> is payable.</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11.1.1 Mode of study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course may be studied by:</w:t>
      </w:r>
    </w:p>
    <w:p w:rsidR="00C83CC7" w:rsidRDefault="00C83CC7" w:rsidP="00C83CC7">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attendance at classes; </w:t>
      </w:r>
    </w:p>
    <w:p w:rsidR="00C83CC7" w:rsidRDefault="00C83CC7" w:rsidP="00C83CC7">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distance education/correspondence; </w:t>
      </w:r>
    </w:p>
    <w:p w:rsidR="00C83CC7" w:rsidRDefault="00C83CC7" w:rsidP="00C83CC7">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external studies; </w:t>
      </w:r>
    </w:p>
    <w:p w:rsidR="00C83CC7" w:rsidRDefault="00C83CC7" w:rsidP="00C83CC7">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open learning; </w:t>
      </w:r>
    </w:p>
    <w:p w:rsidR="00C83CC7" w:rsidRDefault="00C83CC7" w:rsidP="00C83CC7">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flexible delivery; or </w:t>
      </w:r>
    </w:p>
    <w:p w:rsidR="00C83CC7" w:rsidRDefault="00C83CC7" w:rsidP="00C83CC7">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mode of study featuring a combination of the above.</w:t>
      </w:r>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11.2 Approved education institutions for secondary level studies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Approved education institutions for secondary level studies awards under </w:t>
      </w:r>
      <w:hyperlink r:id="rId305" w:history="1">
        <w:r>
          <w:rPr>
            <w:rStyle w:val="Hyperlink"/>
            <w:rFonts w:ascii="Helvetica" w:eastAsiaTheme="majorEastAsia" w:hAnsi="Helvetica" w:cs="Helvetica"/>
            <w:sz w:val="19"/>
            <w:szCs w:val="19"/>
            <w:lang w:val="en"/>
          </w:rPr>
          <w:t>Schooling A</w:t>
        </w:r>
      </w:hyperlink>
      <w:r>
        <w:rPr>
          <w:rFonts w:ascii="Helvetica" w:hAnsi="Helvetica" w:cs="Helvetica"/>
          <w:sz w:val="19"/>
          <w:szCs w:val="19"/>
          <w:lang w:val="en"/>
        </w:rPr>
        <w:t xml:space="preserve">, </w:t>
      </w:r>
      <w:hyperlink r:id="rId306" w:history="1">
        <w:r>
          <w:rPr>
            <w:rStyle w:val="Hyperlink"/>
            <w:rFonts w:ascii="Helvetica" w:eastAsiaTheme="majorEastAsia" w:hAnsi="Helvetica" w:cs="Helvetica"/>
            <w:sz w:val="19"/>
            <w:szCs w:val="19"/>
            <w:lang w:val="en"/>
          </w:rPr>
          <w:t xml:space="preserve">Schooling </w:t>
        </w:r>
        <w:proofErr w:type="spellStart"/>
        <w:r>
          <w:rPr>
            <w:rStyle w:val="Hyperlink"/>
            <w:rFonts w:ascii="Helvetica" w:eastAsiaTheme="majorEastAsia" w:hAnsi="Helvetica" w:cs="Helvetica"/>
            <w:sz w:val="19"/>
            <w:szCs w:val="19"/>
            <w:lang w:val="en"/>
          </w:rPr>
          <w:t>B</w:t>
        </w:r>
      </w:hyperlink>
      <w:r>
        <w:rPr>
          <w:rFonts w:ascii="Helvetica" w:hAnsi="Helvetica" w:cs="Helvetica"/>
          <w:sz w:val="19"/>
          <w:szCs w:val="19"/>
          <w:lang w:val="en"/>
        </w:rPr>
        <w:t>,</w:t>
      </w:r>
      <w:hyperlink r:id="rId307" w:history="1">
        <w:r>
          <w:rPr>
            <w:rStyle w:val="Hyperlink"/>
            <w:rFonts w:ascii="Helvetica" w:eastAsiaTheme="majorEastAsia" w:hAnsi="Helvetica" w:cs="Helvetica"/>
            <w:sz w:val="19"/>
            <w:szCs w:val="19"/>
            <w:lang w:val="en"/>
          </w:rPr>
          <w:t>Part</w:t>
        </w:r>
        <w:proofErr w:type="spellEnd"/>
        <w:r>
          <w:rPr>
            <w:rStyle w:val="Hyperlink"/>
            <w:rFonts w:ascii="Helvetica" w:eastAsiaTheme="majorEastAsia" w:hAnsi="Helvetica" w:cs="Helvetica"/>
            <w:sz w:val="19"/>
            <w:szCs w:val="19"/>
            <w:lang w:val="en"/>
          </w:rPr>
          <w:t>-time Award</w:t>
        </w:r>
      </w:hyperlink>
      <w:r>
        <w:rPr>
          <w:rFonts w:ascii="Helvetica" w:hAnsi="Helvetica" w:cs="Helvetica"/>
          <w:sz w:val="19"/>
          <w:szCs w:val="19"/>
          <w:lang w:val="en"/>
        </w:rPr>
        <w:t xml:space="preserve"> and </w:t>
      </w:r>
      <w:hyperlink r:id="rId308" w:history="1">
        <w:r>
          <w:rPr>
            <w:rStyle w:val="Hyperlink"/>
            <w:rFonts w:ascii="Helvetica" w:eastAsiaTheme="majorEastAsia" w:hAnsi="Helvetica" w:cs="Helvetica"/>
            <w:sz w:val="19"/>
            <w:szCs w:val="19"/>
            <w:lang w:val="en"/>
          </w:rPr>
          <w:t>Lawful Custody Award</w:t>
        </w:r>
      </w:hyperlink>
      <w:r>
        <w:rPr>
          <w:rFonts w:ascii="Helvetica" w:hAnsi="Helvetica" w:cs="Helvetica"/>
          <w:sz w:val="19"/>
          <w:szCs w:val="19"/>
          <w:lang w:val="en"/>
        </w:rPr>
        <w:t> are:</w:t>
      </w:r>
    </w:p>
    <w:p w:rsidR="00C83CC7" w:rsidRDefault="00C83CC7" w:rsidP="00C83CC7">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government schools including those offering distance education/correspondence courses; </w:t>
      </w:r>
    </w:p>
    <w:p w:rsidR="00C83CC7" w:rsidRDefault="00C83CC7" w:rsidP="00C83CC7">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non-government education institutions offering primary, ungraded, secondary or special courses accredited by the relevant State or Territory education authority; </w:t>
      </w:r>
    </w:p>
    <w:p w:rsidR="00C83CC7" w:rsidRDefault="00C83CC7" w:rsidP="00C83CC7">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senior secondary colleges; </w:t>
      </w:r>
    </w:p>
    <w:p w:rsidR="00C83CC7" w:rsidRDefault="00C83CC7" w:rsidP="00C83CC7">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TAFE institutions; </w:t>
      </w:r>
    </w:p>
    <w:p w:rsidR="00C83CC7" w:rsidRDefault="00C83CC7" w:rsidP="00C83CC7">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Higher Education Providers; and </w:t>
      </w:r>
    </w:p>
    <w:p w:rsidR="00C83CC7" w:rsidRDefault="00C83CC7" w:rsidP="00C83CC7">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Correctional services authorities providing secondary level Indigenous Special Course/s for students in Lawful Custody.</w:t>
      </w:r>
    </w:p>
    <w:p w:rsidR="00C83CC7" w:rsidRDefault="00C83CC7" w:rsidP="00C83CC7">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11.2.1 Secondary school</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is a school in Australia or on Christmas Island or </w:t>
      </w:r>
      <w:proofErr w:type="spellStart"/>
      <w:r>
        <w:rPr>
          <w:rFonts w:ascii="Helvetica" w:hAnsi="Helvetica" w:cs="Helvetica"/>
          <w:sz w:val="19"/>
          <w:szCs w:val="19"/>
          <w:lang w:val="en"/>
        </w:rPr>
        <w:t>Cocos</w:t>
      </w:r>
      <w:proofErr w:type="spellEnd"/>
      <w:r>
        <w:rPr>
          <w:rFonts w:ascii="Helvetica" w:hAnsi="Helvetica" w:cs="Helvetica"/>
          <w:sz w:val="19"/>
          <w:szCs w:val="19"/>
          <w:lang w:val="en"/>
        </w:rPr>
        <w:t xml:space="preserve"> (Keeling) Islands that is:</w:t>
      </w:r>
    </w:p>
    <w:p w:rsidR="00C83CC7" w:rsidRDefault="00C83CC7" w:rsidP="00C83CC7">
      <w:pPr>
        <w:numPr>
          <w:ilvl w:val="0"/>
          <w:numId w:val="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government secondary school, or </w:t>
      </w:r>
    </w:p>
    <w:p w:rsidR="00C83CC7" w:rsidRDefault="00C83CC7" w:rsidP="00C83CC7">
      <w:pPr>
        <w:numPr>
          <w:ilvl w:val="0"/>
          <w:numId w:val="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non-government school that is not conducted for profit and is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as a secondary school under State or Territory law; </w:t>
      </w:r>
    </w:p>
    <w:p w:rsidR="00C83CC7" w:rsidRDefault="00C83CC7" w:rsidP="00C83CC7">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i</w:t>
      </w:r>
      <w:proofErr w:type="gramEnd"/>
      <w:r>
        <w:rPr>
          <w:rFonts w:ascii="Helvetica" w:hAnsi="Helvetica" w:cs="Helvetica"/>
          <w:sz w:val="19"/>
          <w:szCs w:val="19"/>
          <w:lang w:val="en"/>
        </w:rPr>
        <w:t xml:space="preserve">. for the payment of government capital or recurrent grants, or </w:t>
      </w:r>
      <w:r>
        <w:rPr>
          <w:rFonts w:ascii="Helvetica" w:hAnsi="Helvetica" w:cs="Helvetica"/>
          <w:sz w:val="19"/>
          <w:szCs w:val="19"/>
          <w:lang w:val="en"/>
        </w:rPr>
        <w:br/>
        <w:t xml:space="preserve">ii. </w:t>
      </w:r>
      <w:proofErr w:type="gramStart"/>
      <w:r>
        <w:rPr>
          <w:rFonts w:ascii="Helvetica" w:hAnsi="Helvetica" w:cs="Helvetica"/>
          <w:sz w:val="19"/>
          <w:szCs w:val="19"/>
          <w:lang w:val="en"/>
        </w:rPr>
        <w:t>for</w:t>
      </w:r>
      <w:proofErr w:type="gramEnd"/>
      <w:r>
        <w:rPr>
          <w:rFonts w:ascii="Helvetica" w:hAnsi="Helvetica" w:cs="Helvetica"/>
          <w:sz w:val="19"/>
          <w:szCs w:val="19"/>
          <w:lang w:val="en"/>
        </w:rPr>
        <w:t xml:space="preserve"> the payment of government grants or bursaries to the students.</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11.2.2 Special schools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approved for ABSTUDY allowances, students at special schools are required to:</w:t>
      </w:r>
    </w:p>
    <w:p w:rsidR="00C83CC7" w:rsidRDefault="00C83CC7" w:rsidP="00C83CC7">
      <w:pPr>
        <w:numPr>
          <w:ilvl w:val="0"/>
          <w:numId w:val="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 at an approved special school, </w:t>
      </w:r>
      <w:proofErr w:type="spellStart"/>
      <w:r>
        <w:rPr>
          <w:rFonts w:ascii="Helvetica" w:hAnsi="Helvetica" w:cs="Helvetica"/>
          <w:color w:val="000000"/>
          <w:sz w:val="19"/>
          <w:szCs w:val="19"/>
          <w:lang w:val="en"/>
        </w:rPr>
        <w:t>ie</w:t>
      </w:r>
      <w:proofErr w:type="spellEnd"/>
      <w:r>
        <w:rPr>
          <w:rFonts w:ascii="Helvetica" w:hAnsi="Helvetica" w:cs="Helvetica"/>
          <w:color w:val="000000"/>
          <w:sz w:val="19"/>
          <w:szCs w:val="19"/>
          <w:lang w:val="en"/>
        </w:rPr>
        <w:t xml:space="preserve">, a school conducted primarily for students having a significant physical, intellectual </w:t>
      </w:r>
      <w:proofErr w:type="spellStart"/>
      <w:r>
        <w:rPr>
          <w:rFonts w:ascii="Helvetica" w:hAnsi="Helvetica" w:cs="Helvetica"/>
          <w:color w:val="000000"/>
          <w:sz w:val="19"/>
          <w:szCs w:val="19"/>
          <w:lang w:val="en"/>
        </w:rPr>
        <w:t>behavioural</w:t>
      </w:r>
      <w:proofErr w:type="spellEnd"/>
      <w:r>
        <w:rPr>
          <w:rFonts w:ascii="Helvetica" w:hAnsi="Helvetica" w:cs="Helvetica"/>
          <w:color w:val="000000"/>
          <w:sz w:val="19"/>
          <w:szCs w:val="19"/>
          <w:lang w:val="en"/>
        </w:rPr>
        <w:t xml:space="preserve"> or psychiatric disability that is:</w:t>
      </w:r>
    </w:p>
    <w:p w:rsidR="00C83CC7" w:rsidRDefault="00C83CC7" w:rsidP="00C83CC7">
      <w:pPr>
        <w:numPr>
          <w:ilvl w:val="1"/>
          <w:numId w:val="5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government school, or </w:t>
      </w:r>
    </w:p>
    <w:p w:rsidR="00C83CC7" w:rsidRDefault="00C83CC7" w:rsidP="00C83CC7">
      <w:pPr>
        <w:numPr>
          <w:ilvl w:val="1"/>
          <w:numId w:val="5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non-government school that is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as a school under the law of a State or Territory, or </w:t>
      </w:r>
    </w:p>
    <w:p w:rsidR="00C83CC7" w:rsidRDefault="00C83CC7" w:rsidP="00C83CC7">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i</w:t>
      </w:r>
      <w:proofErr w:type="gramEnd"/>
      <w:r>
        <w:rPr>
          <w:rFonts w:ascii="Helvetica" w:hAnsi="Helvetica" w:cs="Helvetica"/>
          <w:sz w:val="19"/>
          <w:szCs w:val="19"/>
          <w:lang w:val="en"/>
        </w:rPr>
        <w:t>. for the payment of government capital or recurrent grants, or</w:t>
      </w:r>
      <w:r>
        <w:rPr>
          <w:rFonts w:ascii="Helvetica" w:hAnsi="Helvetica" w:cs="Helvetica"/>
          <w:sz w:val="19"/>
          <w:szCs w:val="19"/>
          <w:lang w:val="en"/>
        </w:rPr>
        <w:br/>
        <w:t xml:space="preserve">ii. </w:t>
      </w:r>
      <w:proofErr w:type="gramStart"/>
      <w:r>
        <w:rPr>
          <w:rFonts w:ascii="Helvetica" w:hAnsi="Helvetica" w:cs="Helvetica"/>
          <w:sz w:val="19"/>
          <w:szCs w:val="19"/>
          <w:lang w:val="en"/>
        </w:rPr>
        <w:t>for</w:t>
      </w:r>
      <w:proofErr w:type="gramEnd"/>
      <w:r>
        <w:rPr>
          <w:rFonts w:ascii="Helvetica" w:hAnsi="Helvetica" w:cs="Helvetica"/>
          <w:sz w:val="19"/>
          <w:szCs w:val="19"/>
          <w:lang w:val="en"/>
        </w:rPr>
        <w:t xml:space="preserve"> the payment of government bursaries or allowances to its students; and </w:t>
      </w:r>
    </w:p>
    <w:p w:rsidR="00C83CC7" w:rsidRDefault="00C83CC7" w:rsidP="00C83CC7">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undertake</w:t>
      </w:r>
      <w:proofErr w:type="gramEnd"/>
      <w:r>
        <w:rPr>
          <w:rFonts w:ascii="Helvetica" w:hAnsi="Helvetica" w:cs="Helvetica"/>
          <w:color w:val="000000"/>
          <w:sz w:val="19"/>
          <w:szCs w:val="19"/>
          <w:lang w:val="en"/>
        </w:rPr>
        <w:t xml:space="preserve"> study that the State/Territory education authority, non-government education authority or school Principal has stated, in writing, to be at secondary level.</w:t>
      </w:r>
    </w:p>
    <w:p w:rsidR="00C83CC7" w:rsidRDefault="00C83CC7" w:rsidP="00C83CC7">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11.2.2.1 Secondary course at a special school</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special school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is accepted as a "secondary course" for ABSTUDY purposes where an education authority determines the course to be secondary. The assessment of the level of study undertaken by individual students attending special schools appropriately rests with an education authority, usually the relevant State/Territory or non-government education authority, as appropriate or, in some cases, the school Principal.</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11.3 Approved education providers for tertiary level studies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Approved education providers for tertiary level studies are:</w:t>
      </w:r>
    </w:p>
    <w:p w:rsidR="00C83CC7" w:rsidRDefault="00C83CC7" w:rsidP="00C83CC7">
      <w:pPr>
        <w:numPr>
          <w:ilvl w:val="0"/>
          <w:numId w:val="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higher education providers that attract Australian Government funding; </w:t>
      </w:r>
    </w:p>
    <w:p w:rsidR="00C83CC7" w:rsidRDefault="00C83CC7" w:rsidP="00C83CC7">
      <w:pPr>
        <w:numPr>
          <w:ilvl w:val="0"/>
          <w:numId w:val="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TAFE institutions; </w:t>
      </w:r>
    </w:p>
    <w:p w:rsidR="00C83CC7" w:rsidRDefault="00C83CC7" w:rsidP="00C83CC7">
      <w:pPr>
        <w:numPr>
          <w:ilvl w:val="0"/>
          <w:numId w:val="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Indigenous Vocational Education and Training Providers (IIVET); </w:t>
      </w:r>
    </w:p>
    <w:p w:rsidR="00C83CC7" w:rsidRDefault="00C83CC7" w:rsidP="00C83CC7">
      <w:pPr>
        <w:numPr>
          <w:ilvl w:val="0"/>
          <w:numId w:val="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Private education providers provided </w:t>
      </w:r>
    </w:p>
    <w:p w:rsidR="00C83CC7" w:rsidRDefault="00C83CC7" w:rsidP="00C83CC7">
      <w:pPr>
        <w:numPr>
          <w:ilvl w:val="1"/>
          <w:numId w:val="5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their primary focus is education,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C83CC7" w:rsidRDefault="00C83CC7" w:rsidP="00C83CC7">
      <w:pPr>
        <w:numPr>
          <w:ilvl w:val="1"/>
          <w:numId w:val="5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they are registered,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C83CC7" w:rsidRDefault="00C83CC7" w:rsidP="00C83CC7">
      <w:pPr>
        <w:numPr>
          <w:ilvl w:val="1"/>
          <w:numId w:val="5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their courses are accredited by the relevant State/Territory education authority</w:t>
      </w:r>
    </w:p>
    <w:p w:rsidR="00C83CC7" w:rsidRDefault="00C83CC7" w:rsidP="00C83CC7">
      <w:pPr>
        <w:numPr>
          <w:ilvl w:val="0"/>
          <w:numId w:val="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Correctional services authorities providing tertiary level Indigenous Special Course/s for students in Lawful Custody; </w:t>
      </w:r>
    </w:p>
    <w:p w:rsidR="00C83CC7" w:rsidRDefault="00C83CC7" w:rsidP="00C83CC7">
      <w:pPr>
        <w:numPr>
          <w:ilvl w:val="0"/>
          <w:numId w:val="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Bond University; and </w:t>
      </w:r>
    </w:p>
    <w:p w:rsidR="00C83CC7" w:rsidRDefault="0040632E" w:rsidP="00C83CC7">
      <w:pPr>
        <w:numPr>
          <w:ilvl w:val="0"/>
          <w:numId w:val="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09" w:history="1">
        <w:r w:rsidR="00C83CC7">
          <w:rPr>
            <w:rStyle w:val="Hyperlink"/>
            <w:rFonts w:ascii="Helvetica" w:hAnsi="Helvetica" w:cs="Helvetica"/>
            <w:sz w:val="19"/>
            <w:szCs w:val="19"/>
            <w:lang w:val="en"/>
          </w:rPr>
          <w:t>Open Learning Australia</w:t>
        </w:r>
      </w:hyperlink>
      <w:r w:rsidR="00C83CC7">
        <w:rPr>
          <w:rFonts w:ascii="Helvetica" w:hAnsi="Helvetica" w:cs="Helvetica"/>
          <w:color w:val="000000"/>
          <w:sz w:val="19"/>
          <w:szCs w:val="19"/>
          <w:lang w:val="en"/>
        </w:rPr>
        <w:t>.</w:t>
      </w:r>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11.4 Excluded education institutions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education institutions are not approved institutions for the purposes of ABSTUDY assistance:</w:t>
      </w:r>
    </w:p>
    <w:p w:rsidR="00C83CC7" w:rsidRDefault="00C83CC7" w:rsidP="00C83CC7">
      <w:pPr>
        <w:numPr>
          <w:ilvl w:val="0"/>
          <w:numId w:val="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International Institute of Business and Technology (WA); </w:t>
      </w:r>
    </w:p>
    <w:p w:rsidR="00C83CC7" w:rsidRDefault="00C83CC7" w:rsidP="00C83CC7">
      <w:pPr>
        <w:numPr>
          <w:ilvl w:val="0"/>
          <w:numId w:val="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Australian Institute of Sport and the State based equivalents; and </w:t>
      </w:r>
    </w:p>
    <w:p w:rsidR="00C83CC7" w:rsidRDefault="00C83CC7" w:rsidP="00C83CC7">
      <w:pPr>
        <w:numPr>
          <w:ilvl w:val="0"/>
          <w:numId w:val="5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education institution not defined in the </w:t>
      </w:r>
      <w:hyperlink r:id="rId310" w:history="1">
        <w:r>
          <w:rPr>
            <w:rStyle w:val="Hyperlink"/>
            <w:rFonts w:ascii="Helvetica" w:hAnsi="Helvetica" w:cs="Helvetica"/>
            <w:sz w:val="19"/>
            <w:szCs w:val="19"/>
            <w:lang w:val="en"/>
          </w:rPr>
          <w:t>Determination of Education Institutions and Courses</w:t>
        </w:r>
      </w:hyperlink>
      <w:r>
        <w:rPr>
          <w:rFonts w:ascii="Helvetica" w:hAnsi="Helvetica" w:cs="Helvetica"/>
          <w:color w:val="000000"/>
          <w:sz w:val="19"/>
          <w:szCs w:val="19"/>
          <w:lang w:val="en"/>
        </w:rPr>
        <w:t xml:space="preserve"> under the </w:t>
      </w:r>
      <w:r>
        <w:rPr>
          <w:rFonts w:ascii="Helvetica" w:hAnsi="Helvetica" w:cs="Helvetica"/>
          <w:i/>
          <w:iCs/>
          <w:color w:val="000000"/>
          <w:sz w:val="19"/>
          <w:szCs w:val="19"/>
          <w:lang w:val="en"/>
        </w:rPr>
        <w:t>Student Assistance Act 1973</w:t>
      </w:r>
      <w:r>
        <w:rPr>
          <w:rFonts w:ascii="Helvetica" w:hAnsi="Helvetica" w:cs="Helvetica"/>
          <w:color w:val="000000"/>
          <w:sz w:val="19"/>
          <w:szCs w:val="19"/>
          <w:lang w:val="en"/>
        </w:rPr>
        <w:t>.</w:t>
      </w:r>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11.5 Approved Courses</w:t>
      </w:r>
    </w:p>
    <w:p w:rsidR="00C83CC7" w:rsidRDefault="00C83CC7" w:rsidP="00C83CC7">
      <w:pPr>
        <w:pStyle w:val="Heading4"/>
        <w:shd w:val="clear" w:color="auto" w:fill="FFFFFF"/>
        <w:rPr>
          <w:rFonts w:ascii="Helvetica" w:hAnsi="Helvetica" w:cs="Helvetica"/>
          <w:sz w:val="25"/>
          <w:szCs w:val="25"/>
          <w:lang w:val="en"/>
        </w:rPr>
      </w:pPr>
      <w:bookmarkStart w:id="14" w:name="11_5_1"/>
      <w:bookmarkEnd w:id="14"/>
      <w:r>
        <w:rPr>
          <w:rFonts w:ascii="Helvetica" w:hAnsi="Helvetica" w:cs="Helvetica"/>
          <w:sz w:val="25"/>
          <w:szCs w:val="25"/>
          <w:lang w:val="en"/>
        </w:rPr>
        <w:t>11.5.1 Mainstream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mainstream course is a course available to all members of the Australian community.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mainstream courses approved under the `Determination of Education Institutions and Courses' (see </w:t>
      </w:r>
      <w:hyperlink r:id="rId311" w:history="1">
        <w:r>
          <w:rPr>
            <w:rStyle w:val="Hyperlink"/>
            <w:rFonts w:ascii="Helvetica" w:eastAsiaTheme="majorEastAsia" w:hAnsi="Helvetica" w:cs="Helvetica"/>
            <w:sz w:val="19"/>
            <w:szCs w:val="19"/>
            <w:lang w:val="en"/>
          </w:rPr>
          <w:t>Appendix B</w:t>
        </w:r>
      </w:hyperlink>
      <w:r>
        <w:rPr>
          <w:rFonts w:ascii="Helvetica" w:hAnsi="Helvetica" w:cs="Helvetica"/>
          <w:sz w:val="19"/>
          <w:szCs w:val="19"/>
          <w:lang w:val="en"/>
        </w:rPr>
        <w:t>) are also approved for ABSTUDY. The Determination does not specify full or part-time courses.</w:t>
      </w:r>
    </w:p>
    <w:p w:rsidR="00C83CC7" w:rsidRDefault="00C83CC7" w:rsidP="00C83CC7">
      <w:pPr>
        <w:pStyle w:val="Heading4"/>
        <w:shd w:val="clear" w:color="auto" w:fill="FFFFFF"/>
        <w:rPr>
          <w:rFonts w:ascii="Helvetica" w:hAnsi="Helvetica" w:cs="Helvetica"/>
          <w:sz w:val="25"/>
          <w:szCs w:val="25"/>
          <w:lang w:val="en"/>
        </w:rPr>
      </w:pPr>
      <w:bookmarkStart w:id="15" w:name="11_5_2"/>
      <w:bookmarkEnd w:id="15"/>
      <w:r>
        <w:rPr>
          <w:rFonts w:ascii="Helvetica" w:hAnsi="Helvetica" w:cs="Helvetica"/>
          <w:sz w:val="25"/>
          <w:szCs w:val="25"/>
          <w:lang w:val="en"/>
        </w:rPr>
        <w:t>11.5.2 Indigenous special courses of study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Indigenous special courses of study are courses developed with course content designed specifically for Australian Aboriginal and Torres Strait Islander students. Indigenous special courses of study may be approved subject to the course meeting course requirements below:</w:t>
      </w:r>
    </w:p>
    <w:p w:rsidR="00C83CC7" w:rsidRDefault="00C83CC7" w:rsidP="00C83CC7">
      <w:pPr>
        <w:numPr>
          <w:ilvl w:val="0"/>
          <w:numId w:val="5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being identified in </w:t>
      </w:r>
      <w:hyperlink r:id="rId312" w:anchor="11.6_excluded_courses" w:history="1">
        <w:r>
          <w:rPr>
            <w:rStyle w:val="Hyperlink"/>
            <w:rFonts w:ascii="Helvetica" w:hAnsi="Helvetica" w:cs="Helvetica"/>
            <w:sz w:val="19"/>
            <w:szCs w:val="19"/>
            <w:lang w:val="en"/>
          </w:rPr>
          <w:t>11.6</w:t>
        </w:r>
      </w:hyperlink>
      <w:r>
        <w:rPr>
          <w:rFonts w:ascii="Helvetica" w:hAnsi="Helvetica" w:cs="Helvetica"/>
          <w:color w:val="000000"/>
          <w:sz w:val="19"/>
          <w:szCs w:val="19"/>
          <w:lang w:val="en"/>
        </w:rPr>
        <w:t xml:space="preserve"> as an excluded course, </w:t>
      </w:r>
    </w:p>
    <w:p w:rsidR="00C83CC7" w:rsidRDefault="00C83CC7" w:rsidP="00C83CC7">
      <w:pPr>
        <w:numPr>
          <w:ilvl w:val="1"/>
          <w:numId w:val="5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this includes courses which are comprised wholly or substantially of </w:t>
      </w:r>
      <w:hyperlink r:id="rId313" w:anchor="11_6_1" w:history="1">
        <w:r>
          <w:rPr>
            <w:rStyle w:val="Hyperlink"/>
            <w:rFonts w:ascii="Helvetica" w:hAnsi="Helvetica" w:cs="Helvetica"/>
            <w:sz w:val="19"/>
            <w:szCs w:val="19"/>
            <w:lang w:val="en"/>
          </w:rPr>
          <w:t>Away-from-base activities</w:t>
        </w:r>
      </w:hyperlink>
      <w:r>
        <w:rPr>
          <w:rFonts w:ascii="Helvetica" w:hAnsi="Helvetica" w:cs="Helvetica"/>
          <w:color w:val="000000"/>
          <w:sz w:val="19"/>
          <w:szCs w:val="19"/>
          <w:lang w:val="en"/>
        </w:rPr>
        <w:t>, and</w:t>
      </w:r>
    </w:p>
    <w:p w:rsidR="00C83CC7" w:rsidRDefault="00C83CC7" w:rsidP="00C83CC7">
      <w:pPr>
        <w:numPr>
          <w:ilvl w:val="0"/>
          <w:numId w:val="5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having a vocational education focus; and being either: </w:t>
      </w:r>
    </w:p>
    <w:p w:rsidR="00C83CC7" w:rsidRDefault="00C83CC7" w:rsidP="00C83CC7">
      <w:pPr>
        <w:numPr>
          <w:ilvl w:val="1"/>
          <w:numId w:val="5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course accredited by an education institution or relevant State/ Territory authority, or </w:t>
      </w:r>
    </w:p>
    <w:p w:rsidR="00C83CC7" w:rsidRDefault="00C83CC7" w:rsidP="00C83CC7">
      <w:pPr>
        <w:numPr>
          <w:ilvl w:val="1"/>
          <w:numId w:val="57"/>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study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approved by a correctional services authority for a student in lawful custody.</w:t>
      </w:r>
    </w:p>
    <w:p w:rsidR="00C83CC7" w:rsidRDefault="00C83CC7" w:rsidP="00C83CC7">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11.5.2.1 Indigenous special courses of study where there is an equivalent mainstream course</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there is an equivalent mainstream course, Indigenous special courses of study are to be approved in the same way as the mainstream course.</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11.6 Excluded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courses are not approved for ABSTUDY (with the exception of </w:t>
      </w:r>
      <w:hyperlink r:id="rId314" w:history="1">
        <w:r>
          <w:rPr>
            <w:rStyle w:val="Hyperlink"/>
            <w:rFonts w:ascii="Helvetica" w:eastAsiaTheme="majorEastAsia" w:hAnsi="Helvetica" w:cs="Helvetica"/>
            <w:sz w:val="19"/>
            <w:szCs w:val="19"/>
            <w:lang w:val="en"/>
          </w:rPr>
          <w:t>Lawful Custody Award</w:t>
        </w:r>
      </w:hyperlink>
      <w:r>
        <w:rPr>
          <w:rFonts w:ascii="Helvetica" w:hAnsi="Helvetica" w:cs="Helvetica"/>
          <w:sz w:val="19"/>
          <w:szCs w:val="19"/>
          <w:lang w:val="en"/>
        </w:rPr>
        <w:t>):</w:t>
      </w:r>
    </w:p>
    <w:p w:rsidR="00C83CC7" w:rsidRDefault="00C83CC7" w:rsidP="00C83CC7">
      <w:pPr>
        <w:numPr>
          <w:ilvl w:val="0"/>
          <w:numId w:val="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courses conducted through a non-registered education institution; </w:t>
      </w:r>
    </w:p>
    <w:p w:rsidR="00C83CC7" w:rsidRDefault="00C83CC7" w:rsidP="00C83CC7">
      <w:pPr>
        <w:numPr>
          <w:ilvl w:val="0"/>
          <w:numId w:val="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non-accredited higher education or TAFE-equivalent courses conducted by private providers; </w:t>
      </w:r>
    </w:p>
    <w:p w:rsidR="00C83CC7" w:rsidRDefault="00C83CC7" w:rsidP="00C83CC7">
      <w:pPr>
        <w:numPr>
          <w:ilvl w:val="0"/>
          <w:numId w:val="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non-accredited vocational education and training programs comprising a sequence of training that consists of modules from other vocational education training courses; or </w:t>
      </w:r>
    </w:p>
    <w:p w:rsidR="00C83CC7" w:rsidRDefault="00C83CC7" w:rsidP="00C83CC7">
      <w:pPr>
        <w:numPr>
          <w:ilvl w:val="0"/>
          <w:numId w:val="5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course not defined in the </w:t>
      </w:r>
      <w:hyperlink r:id="rId315" w:history="1">
        <w:r>
          <w:rPr>
            <w:rStyle w:val="Hyperlink"/>
            <w:rFonts w:ascii="Helvetica" w:hAnsi="Helvetica" w:cs="Helvetica"/>
            <w:sz w:val="19"/>
            <w:szCs w:val="19"/>
            <w:lang w:val="en"/>
          </w:rPr>
          <w:t>Determination of Education Institutions and Courses</w:t>
        </w:r>
      </w:hyperlink>
      <w:r>
        <w:rPr>
          <w:rFonts w:ascii="Helvetica" w:hAnsi="Helvetica" w:cs="Helvetica"/>
          <w:color w:val="000000"/>
          <w:sz w:val="19"/>
          <w:szCs w:val="19"/>
          <w:lang w:val="en"/>
        </w:rPr>
        <w:t xml:space="preserve"> under the </w:t>
      </w:r>
      <w:r>
        <w:rPr>
          <w:rFonts w:ascii="Helvetica" w:hAnsi="Helvetica" w:cs="Helvetica"/>
          <w:i/>
          <w:iCs/>
          <w:color w:val="000000"/>
          <w:sz w:val="19"/>
          <w:szCs w:val="19"/>
          <w:lang w:val="en"/>
        </w:rPr>
        <w:t>Student Assistance Act 1973</w:t>
      </w:r>
      <w:r>
        <w:rPr>
          <w:rFonts w:ascii="Helvetica" w:hAnsi="Helvetica" w:cs="Helvetica"/>
          <w:color w:val="000000"/>
          <w:sz w:val="19"/>
          <w:szCs w:val="19"/>
          <w:lang w:val="en"/>
        </w:rPr>
        <w: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Also excluded are:</w:t>
      </w:r>
    </w:p>
    <w:p w:rsidR="00C83CC7" w:rsidRDefault="00C83CC7" w:rsidP="00C83CC7">
      <w:pPr>
        <w:numPr>
          <w:ilvl w:val="0"/>
          <w:numId w:val="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Australian Government funded programs such as: </w:t>
      </w:r>
    </w:p>
    <w:p w:rsidR="00C83CC7" w:rsidRDefault="00C83CC7" w:rsidP="00C83CC7">
      <w:pPr>
        <w:numPr>
          <w:ilvl w:val="1"/>
          <w:numId w:val="5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mainstream </w:t>
      </w:r>
      <w:proofErr w:type="spellStart"/>
      <w:r>
        <w:rPr>
          <w:rFonts w:ascii="Helvetica" w:hAnsi="Helvetica" w:cs="Helvetica"/>
          <w:color w:val="000000"/>
          <w:sz w:val="19"/>
          <w:szCs w:val="19"/>
          <w:lang w:val="en"/>
        </w:rPr>
        <w:t>Labour</w:t>
      </w:r>
      <w:proofErr w:type="spellEnd"/>
      <w:r>
        <w:rPr>
          <w:rFonts w:ascii="Helvetica" w:hAnsi="Helvetica" w:cs="Helvetica"/>
          <w:color w:val="000000"/>
          <w:sz w:val="19"/>
          <w:szCs w:val="19"/>
          <w:lang w:val="en"/>
        </w:rPr>
        <w:t xml:space="preserve"> Market Programs; or </w:t>
      </w:r>
    </w:p>
    <w:p w:rsidR="00C83CC7" w:rsidRDefault="00C83CC7" w:rsidP="00C83CC7">
      <w:pPr>
        <w:numPr>
          <w:ilvl w:val="1"/>
          <w:numId w:val="5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community-based strategies; or </w:t>
      </w:r>
    </w:p>
    <w:p w:rsidR="00C83CC7" w:rsidRDefault="00C83CC7" w:rsidP="00C83CC7">
      <w:pPr>
        <w:numPr>
          <w:ilvl w:val="1"/>
          <w:numId w:val="5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courses conducted through the Community Development Employment Projects (CDEP) scheme; or </w:t>
      </w:r>
    </w:p>
    <w:p w:rsidR="00C83CC7" w:rsidRDefault="00C83CC7" w:rsidP="00C83CC7">
      <w:pPr>
        <w:numPr>
          <w:ilvl w:val="1"/>
          <w:numId w:val="5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courses conducted through government departments/agencies available only to their employees;</w:t>
      </w:r>
    </w:p>
    <w:p w:rsidR="00C83CC7" w:rsidRDefault="00C83CC7" w:rsidP="00C83CC7">
      <w:pPr>
        <w:numPr>
          <w:ilvl w:val="0"/>
          <w:numId w:val="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courses comprised wholly or substantially of </w:t>
      </w:r>
      <w:hyperlink r:id="rId316" w:anchor="11_6_1" w:history="1">
        <w:r>
          <w:rPr>
            <w:rStyle w:val="Hyperlink"/>
            <w:rFonts w:ascii="Helvetica" w:hAnsi="Helvetica" w:cs="Helvetica"/>
            <w:sz w:val="19"/>
            <w:szCs w:val="19"/>
            <w:lang w:val="en"/>
          </w:rPr>
          <w:t>Away-from-base activities</w:t>
        </w:r>
      </w:hyperlink>
      <w:r>
        <w:rPr>
          <w:rFonts w:ascii="Helvetica" w:hAnsi="Helvetica" w:cs="Helvetica"/>
          <w:color w:val="000000"/>
          <w:sz w:val="19"/>
          <w:szCs w:val="19"/>
          <w:lang w:val="en"/>
        </w:rPr>
        <w:t xml:space="preserve">; and  </w:t>
      </w:r>
    </w:p>
    <w:p w:rsidR="00C83CC7" w:rsidRDefault="00C83CC7" w:rsidP="00C83CC7">
      <w:pPr>
        <w:numPr>
          <w:ilvl w:val="0"/>
          <w:numId w:val="5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courses</w:t>
      </w:r>
      <w:proofErr w:type="gramEnd"/>
      <w:r>
        <w:rPr>
          <w:rFonts w:ascii="Helvetica" w:hAnsi="Helvetica" w:cs="Helvetica"/>
          <w:color w:val="000000"/>
          <w:sz w:val="19"/>
          <w:szCs w:val="19"/>
          <w:lang w:val="en"/>
        </w:rPr>
        <w:t xml:space="preserve"> which are not available to all members of the Australian community.</w:t>
      </w:r>
    </w:p>
    <w:p w:rsidR="00C83CC7" w:rsidRDefault="00C83CC7" w:rsidP="00C83CC7">
      <w:pPr>
        <w:pStyle w:val="Heading4"/>
        <w:shd w:val="clear" w:color="auto" w:fill="FFFFFF"/>
        <w:rPr>
          <w:rFonts w:ascii="Helvetica" w:hAnsi="Helvetica" w:cs="Helvetica"/>
          <w:color w:val="333333"/>
          <w:sz w:val="25"/>
          <w:szCs w:val="25"/>
          <w:lang w:val="en"/>
        </w:rPr>
      </w:pPr>
      <w:bookmarkStart w:id="16" w:name="11_6_1"/>
      <w:bookmarkEnd w:id="16"/>
      <w:r>
        <w:rPr>
          <w:rFonts w:ascii="Helvetica" w:hAnsi="Helvetica" w:cs="Helvetica"/>
          <w:sz w:val="25"/>
          <w:szCs w:val="25"/>
          <w:lang w:val="en"/>
        </w:rPr>
        <w:br/>
        <w:t>11.6.1 Courses that are wholly or substantially Away-from-base activities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is considered to be comprised wholly of Away-from-base activities where there are no course work requirements in addition to the Away-from-base activities.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is considered to be comprised substantially of Away-from-base activities where there are minimal course work requirements in addition to the Away-from-base activities.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Courses are not considered to be comprised substantially of Away-from-base activities where there is an ongoing requirement for students to undertake course work throughout their study period, both during and between the Away-from-base activities.</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11.7 Full-time and part-time courses</w:t>
      </w:r>
    </w:p>
    <w:p w:rsidR="00C83CC7" w:rsidRDefault="00C83CC7" w:rsidP="00C83CC7">
      <w:pPr>
        <w:pStyle w:val="Heading4"/>
        <w:shd w:val="clear" w:color="auto" w:fill="FFFFFF"/>
        <w:rPr>
          <w:rFonts w:ascii="Helvetica" w:hAnsi="Helvetica" w:cs="Helvetica"/>
          <w:sz w:val="25"/>
          <w:szCs w:val="25"/>
          <w:lang w:val="en"/>
        </w:rPr>
      </w:pPr>
      <w:bookmarkStart w:id="17" w:name="11_7_1"/>
      <w:bookmarkEnd w:id="17"/>
      <w:r>
        <w:rPr>
          <w:rFonts w:ascii="Helvetica" w:hAnsi="Helvetica" w:cs="Helvetica"/>
          <w:sz w:val="25"/>
          <w:szCs w:val="25"/>
          <w:lang w:val="en"/>
        </w:rPr>
        <w:t>11.7.1 Full-time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the </w:t>
      </w:r>
      <w:r>
        <w:rPr>
          <w:rFonts w:ascii="Helvetica" w:hAnsi="Helvetica" w:cs="Helvetica"/>
          <w:b/>
          <w:bCs/>
          <w:sz w:val="19"/>
          <w:szCs w:val="19"/>
          <w:lang w:val="en"/>
        </w:rPr>
        <w:t>normal amount of full-time study</w:t>
      </w:r>
      <w:r>
        <w:rPr>
          <w:rFonts w:ascii="Helvetica" w:hAnsi="Helvetica" w:cs="Helvetica"/>
          <w:sz w:val="19"/>
          <w:szCs w:val="19"/>
          <w:lang w:val="en"/>
        </w:rPr>
        <w:t xml:space="preserve"> in respect of a course is</w:t>
      </w:r>
      <w:proofErr w:type="gramStart"/>
      <w:r>
        <w:rPr>
          <w:rFonts w:ascii="Helvetica" w:hAnsi="Helvetica" w:cs="Helvetica"/>
          <w:sz w:val="19"/>
          <w:szCs w:val="19"/>
          <w:lang w:val="en"/>
        </w:rPr>
        <w:t>:</w:t>
      </w:r>
      <w:proofErr w:type="gramEnd"/>
      <w:r>
        <w:rPr>
          <w:rFonts w:ascii="Helvetica" w:hAnsi="Helvetica" w:cs="Helvetica"/>
          <w:sz w:val="19"/>
          <w:szCs w:val="19"/>
          <w:lang w:val="en"/>
        </w:rPr>
        <w:br/>
        <w:t>(a) if:</w:t>
      </w:r>
    </w:p>
    <w:p w:rsidR="00C83CC7" w:rsidRDefault="00C83CC7" w:rsidP="00C83CC7">
      <w:pPr>
        <w:numPr>
          <w:ilvl w:val="0"/>
          <w:numId w:val="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is a course of study within the meaning of the </w:t>
      </w:r>
      <w:r>
        <w:rPr>
          <w:rFonts w:ascii="Helvetica" w:hAnsi="Helvetica" w:cs="Helvetica"/>
          <w:i/>
          <w:iCs/>
          <w:color w:val="000000"/>
          <w:sz w:val="19"/>
          <w:szCs w:val="19"/>
          <w:lang w:val="en"/>
        </w:rPr>
        <w:t>Higher Education Support Act 2003</w:t>
      </w:r>
      <w:r>
        <w:rPr>
          <w:rFonts w:ascii="Helvetica" w:hAnsi="Helvetica" w:cs="Helvetica"/>
          <w:color w:val="000000"/>
          <w:sz w:val="19"/>
          <w:szCs w:val="19"/>
          <w:lang w:val="en"/>
        </w:rPr>
        <w:t xml:space="preserve">; and </w:t>
      </w:r>
    </w:p>
    <w:p w:rsidR="00C83CC7" w:rsidRDefault="00C83CC7" w:rsidP="00C83CC7">
      <w:pPr>
        <w:numPr>
          <w:ilvl w:val="0"/>
          <w:numId w:val="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there are Commonwealth supported students (within the meaning of that Act) enrolled in the course;</w:t>
      </w:r>
    </w:p>
    <w:p w:rsidR="00C83CC7" w:rsidRDefault="00C83CC7" w:rsidP="00C83CC7">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full-time student load for the course; </w:t>
      </w:r>
      <w:r>
        <w:rPr>
          <w:rFonts w:ascii="Helvetica" w:hAnsi="Helvetica" w:cs="Helvetica"/>
          <w:b/>
          <w:bCs/>
          <w:sz w:val="19"/>
          <w:szCs w:val="19"/>
          <w:lang w:val="en"/>
        </w:rPr>
        <w:t>or</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(b) if the course is not such a course but the student undertakes a study amount as defined by the institution as a full-time course of study that a full-time student should typically undertake in respect of the course; </w:t>
      </w:r>
      <w:r>
        <w:rPr>
          <w:rStyle w:val="Strong"/>
          <w:rFonts w:ascii="Helvetica" w:eastAsiaTheme="majorEastAsia" w:hAnsi="Helvetica" w:cs="Helvetica"/>
          <w:sz w:val="19"/>
          <w:szCs w:val="19"/>
          <w:lang w:val="en"/>
        </w:rPr>
        <w:t>or</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(c) otherwise an amount of full-time study equivalent to the average amount of full-time study that a person would have to undertake for the duration of the course in order to complete the course in the minimum amount of time needed to complete it.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Without limiting the above, the </w:t>
      </w:r>
      <w:r>
        <w:rPr>
          <w:rFonts w:ascii="Helvetica" w:hAnsi="Helvetica" w:cs="Helvetica"/>
          <w:b/>
          <w:bCs/>
          <w:sz w:val="19"/>
          <w:szCs w:val="19"/>
          <w:lang w:val="en"/>
        </w:rPr>
        <w:t>normal amount of full-time study</w:t>
      </w:r>
      <w:r>
        <w:rPr>
          <w:rFonts w:ascii="Helvetica" w:hAnsi="Helvetica" w:cs="Helvetica"/>
          <w:sz w:val="19"/>
          <w:szCs w:val="19"/>
          <w:lang w:val="en"/>
        </w:rPr>
        <w:t xml:space="preserve"> in respect of a course is an average, taken over the duration of the period for which the person in question is enrolled in the course, of 20 contact hours per week.</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undertaking courses that may be classified as full-time courses may be assessed for entitlements under all ABSTUDY Awards, subject to their study-load and eligibility for study-load concessions.</w:t>
      </w:r>
    </w:p>
    <w:p w:rsidR="00C83CC7" w:rsidRDefault="00C83CC7" w:rsidP="00C83CC7">
      <w:pPr>
        <w:pStyle w:val="Heading5"/>
        <w:shd w:val="clear" w:color="auto" w:fill="FFFFFF"/>
        <w:rPr>
          <w:rFonts w:ascii="Helvetica" w:hAnsi="Helvetica" w:cs="Helvetica"/>
          <w:sz w:val="23"/>
          <w:szCs w:val="23"/>
          <w:lang w:val="en"/>
        </w:rPr>
      </w:pPr>
      <w:r>
        <w:rPr>
          <w:rFonts w:ascii="Helvetica" w:hAnsi="Helvetica" w:cs="Helvetica"/>
          <w:sz w:val="23"/>
          <w:szCs w:val="23"/>
          <w:lang w:val="en"/>
        </w:rPr>
        <w:t>11.7.1.1 Full-time Australian Apprenticeships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eligible </w:t>
      </w:r>
      <w:hyperlink r:id="rId31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undertaking an apprenticeship, traineeship or trainee apprenticeship are those whose training contract is considered full-time by DEEWR.</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11.7.2 Part-time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must be regarded as a part-time course if:</w:t>
      </w:r>
    </w:p>
    <w:p w:rsidR="00C83CC7" w:rsidRDefault="00C83CC7" w:rsidP="00C83CC7">
      <w:pPr>
        <w:numPr>
          <w:ilvl w:val="0"/>
          <w:numId w:val="6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does not meet one of the above criteria; or </w:t>
      </w:r>
    </w:p>
    <w:p w:rsidR="00C83CC7" w:rsidRDefault="00C83CC7" w:rsidP="00C83CC7">
      <w:pPr>
        <w:numPr>
          <w:ilvl w:val="0"/>
          <w:numId w:val="6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full-time workload cannot be defined (courses without attendance requirements which cannot verify full-time study requirements).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undertaking such courses can be approved only for entitlements under the </w:t>
      </w:r>
      <w:hyperlink r:id="rId318" w:history="1">
        <w:r>
          <w:rPr>
            <w:rStyle w:val="Hyperlink"/>
            <w:rFonts w:ascii="Helvetica" w:eastAsiaTheme="majorEastAsia" w:hAnsi="Helvetica" w:cs="Helvetica"/>
            <w:sz w:val="19"/>
            <w:szCs w:val="19"/>
            <w:lang w:val="en"/>
          </w:rPr>
          <w:t>Part-time Award</w:t>
        </w:r>
      </w:hyperlink>
      <w:r>
        <w:rPr>
          <w:rFonts w:ascii="Helvetica" w:hAnsi="Helvetica" w:cs="Helvetica"/>
          <w:sz w:val="19"/>
          <w:szCs w:val="19"/>
          <w:lang w:val="en"/>
        </w:rPr>
        <w:t xml:space="preserve"> and </w:t>
      </w:r>
      <w:hyperlink r:id="rId319" w:history="1">
        <w:r>
          <w:rPr>
            <w:rStyle w:val="Hyperlink"/>
            <w:rFonts w:ascii="Helvetica" w:eastAsiaTheme="majorEastAsia" w:hAnsi="Helvetica" w:cs="Helvetica"/>
            <w:sz w:val="19"/>
            <w:szCs w:val="19"/>
            <w:lang w:val="en"/>
          </w:rPr>
          <w:t>Lawful Custody Award</w:t>
        </w:r>
      </w:hyperlink>
      <w:r>
        <w:rPr>
          <w:rFonts w:ascii="Helvetica" w:hAnsi="Helvetica" w:cs="Helvetica"/>
          <w:sz w:val="19"/>
          <w:szCs w:val="19"/>
          <w:lang w:val="en"/>
        </w:rPr>
        <w:t xml:space="preserve">. </w:t>
      </w:r>
      <w:hyperlink r:id="rId320" w:history="1">
        <w:r>
          <w:rPr>
            <w:rStyle w:val="Hyperlink"/>
            <w:rFonts w:ascii="Helvetica" w:eastAsiaTheme="majorEastAsia" w:hAnsi="Helvetica" w:cs="Helvetica"/>
            <w:sz w:val="19"/>
            <w:szCs w:val="19"/>
            <w:lang w:val="en"/>
          </w:rPr>
          <w:t>Study-load concessions</w:t>
        </w:r>
      </w:hyperlink>
      <w:r>
        <w:rPr>
          <w:rFonts w:ascii="Helvetica" w:hAnsi="Helvetica" w:cs="Helvetica"/>
          <w:sz w:val="19"/>
          <w:szCs w:val="19"/>
          <w:lang w:val="en"/>
        </w:rPr>
        <w:t xml:space="preserve"> cannot be applied to such courses.</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11.7.3 Two part-time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Two part-time courses cannot be grouped to make one full-time course. The student is entitled to the benefits arising from each Part-time Award.</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Exceptions to this are:</w:t>
      </w:r>
    </w:p>
    <w:p w:rsidR="00C83CC7" w:rsidRDefault="00C83CC7" w:rsidP="00C83CC7">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articulated courses, where two or more courses are linked together to form an overall qualification; and </w:t>
      </w:r>
    </w:p>
    <w:p w:rsidR="00C83CC7" w:rsidRDefault="00C83CC7" w:rsidP="00C83CC7">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two associated courses where one merges with or leads into the other course, e.g. a bridging course leading into a degree course, or a supplementary program studied concurrently with a degree course; and </w:t>
      </w:r>
    </w:p>
    <w:p w:rsidR="00C83CC7" w:rsidRDefault="00C83CC7" w:rsidP="00C83CC7">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composite</w:t>
      </w:r>
      <w:proofErr w:type="gramEnd"/>
      <w:r>
        <w:rPr>
          <w:rFonts w:ascii="Helvetica" w:hAnsi="Helvetica" w:cs="Helvetica"/>
          <w:color w:val="000000"/>
          <w:sz w:val="19"/>
          <w:szCs w:val="19"/>
          <w:lang w:val="en"/>
        </w:rPr>
        <w:t xml:space="preserve"> courses, also known as nested courses, where units from two or more different accredited courses that have the same course title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under the Australian Qualification Framework (AQF) are part of a coherent study sequence and lead to, or form part of, an overall qualification.</w:t>
      </w:r>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11.8 Secondary and Tertiary level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Most approved courses and their level are defined in the ‘Determination of Education Institutions and Courses’ in </w:t>
      </w:r>
      <w:hyperlink r:id="rId321" w:history="1">
        <w:r>
          <w:rPr>
            <w:rStyle w:val="Hyperlink"/>
            <w:rFonts w:ascii="Helvetica" w:eastAsiaTheme="majorEastAsia" w:hAnsi="Helvetica" w:cs="Helvetica"/>
            <w:sz w:val="19"/>
            <w:szCs w:val="19"/>
            <w:lang w:val="en"/>
          </w:rPr>
          <w:t>Appendix B</w:t>
        </w:r>
      </w:hyperlink>
      <w:r>
        <w:rPr>
          <w:rFonts w:ascii="Helvetica" w:hAnsi="Helvetica" w:cs="Helvetica"/>
          <w:sz w:val="19"/>
          <w:szCs w:val="19"/>
          <w:lang w:val="en"/>
        </w:rPr>
        <w:t>.</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11.8.1 Secondary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An accredited secondary course means a course accredited as a secondary course by the authority responsible for the accreditation of those courses in the State or Territory in which the course is conducted.</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secondary course can include both accredited secondary subjects and accredited Vocational Education and Training (VET) subjects leading to a VET qualification. These courses undertaken at a secondary school are secondary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courses may also be secondary level or preparatory courses provided at other education providers, e.g. TAFE colleges, senior secondary colleges, universities or non-government institutions.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Preparatory courses for tertiary study, also known as bridging, access or enabling </w:t>
      </w:r>
      <w:proofErr w:type="gramStart"/>
      <w:r>
        <w:rPr>
          <w:rFonts w:ascii="Helvetica" w:hAnsi="Helvetica" w:cs="Helvetica"/>
          <w:sz w:val="19"/>
          <w:szCs w:val="19"/>
          <w:lang w:val="en"/>
        </w:rPr>
        <w:t>courses,</w:t>
      </w:r>
      <w:proofErr w:type="gramEnd"/>
      <w:r>
        <w:rPr>
          <w:rFonts w:ascii="Helvetica" w:hAnsi="Helvetica" w:cs="Helvetica"/>
          <w:sz w:val="19"/>
          <w:szCs w:val="19"/>
          <w:lang w:val="en"/>
        </w:rPr>
        <w:t xml:space="preserve"> are secondary level courses. English as a Second Language (ESL) and Language, Literacy and Numeracy Programs, and Certificate in General Education for Adults courses are also secondary level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Indigenous special courses provided by a correctional services authority may also be secondary level. They are not required to be accredited to attract ABSTUDY under the </w:t>
      </w:r>
      <w:hyperlink r:id="rId322" w:history="1">
        <w:r>
          <w:rPr>
            <w:rStyle w:val="Hyperlink"/>
            <w:rFonts w:ascii="Helvetica" w:eastAsiaTheme="majorEastAsia" w:hAnsi="Helvetica" w:cs="Helvetica"/>
            <w:sz w:val="19"/>
            <w:szCs w:val="19"/>
            <w:lang w:val="en"/>
          </w:rPr>
          <w:t>Lawful Custody Award</w:t>
        </w:r>
      </w:hyperlink>
      <w:r>
        <w:rPr>
          <w:rFonts w:ascii="Helvetica" w:hAnsi="Helvetica" w:cs="Helvetica"/>
          <w:sz w:val="19"/>
          <w:szCs w:val="19"/>
          <w:lang w:val="en"/>
        </w:rPr>
        <w:t>.</w:t>
      </w:r>
    </w:p>
    <w:p w:rsidR="00C83CC7" w:rsidRDefault="00C83CC7" w:rsidP="00C83CC7">
      <w:pPr>
        <w:pStyle w:val="Heading4"/>
        <w:shd w:val="clear" w:color="auto" w:fill="FFFFFF"/>
        <w:rPr>
          <w:rFonts w:ascii="Helvetica" w:hAnsi="Helvetica" w:cs="Helvetica"/>
          <w:sz w:val="25"/>
          <w:szCs w:val="25"/>
          <w:lang w:val="en"/>
        </w:rPr>
      </w:pPr>
      <w:bookmarkStart w:id="18" w:name="11_8_2"/>
      <w:bookmarkEnd w:id="18"/>
      <w:r>
        <w:rPr>
          <w:rFonts w:ascii="Helvetica" w:hAnsi="Helvetica" w:cs="Helvetica"/>
          <w:sz w:val="25"/>
          <w:szCs w:val="25"/>
          <w:lang w:val="en"/>
        </w:rPr>
        <w:t>11.8.2 Tertiary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higher education course means a course that is:</w:t>
      </w:r>
    </w:p>
    <w:p w:rsidR="00C83CC7" w:rsidRDefault="00C83CC7" w:rsidP="00C83CC7">
      <w:pPr>
        <w:numPr>
          <w:ilvl w:val="0"/>
          <w:numId w:val="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accredited as a higher education course by the authority responsible for the accreditation of those courses in the State or Territory in which the course is conducted; or </w:t>
      </w:r>
    </w:p>
    <w:p w:rsidR="00C83CC7" w:rsidRDefault="00C83CC7" w:rsidP="00C83CC7">
      <w:pPr>
        <w:numPr>
          <w:ilvl w:val="0"/>
          <w:numId w:val="6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a higher education institution or a non-government institution is </w:t>
      </w:r>
      <w:proofErr w:type="spellStart"/>
      <w:r>
        <w:rPr>
          <w:rFonts w:ascii="Helvetica" w:hAnsi="Helvetica" w:cs="Helvetica"/>
          <w:color w:val="000000"/>
          <w:sz w:val="19"/>
          <w:szCs w:val="19"/>
          <w:lang w:val="en"/>
        </w:rPr>
        <w:t>authorised</w:t>
      </w:r>
      <w:proofErr w:type="spellEnd"/>
      <w:r>
        <w:rPr>
          <w:rFonts w:ascii="Helvetica" w:hAnsi="Helvetica" w:cs="Helvetica"/>
          <w:color w:val="000000"/>
          <w:sz w:val="19"/>
          <w:szCs w:val="19"/>
          <w:lang w:val="en"/>
        </w:rPr>
        <w:t xml:space="preserve"> by the law of the State or Territory in which the institution is located to accredit its own higher education courses, a course conducted and accredited as a higher education course by that institution.</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accredited vocational education and training course means a course accredited as a vocational education and training course by the authority responsible for the accreditation of those courses in the State or Territory in which the course is conducted, and conducted by a Registered Training </w:t>
      </w:r>
      <w:proofErr w:type="spellStart"/>
      <w:r>
        <w:rPr>
          <w:rFonts w:ascii="Helvetica" w:hAnsi="Helvetica" w:cs="Helvetica"/>
          <w:sz w:val="19"/>
          <w:szCs w:val="19"/>
          <w:lang w:val="en"/>
        </w:rPr>
        <w:t>Organisation</w:t>
      </w:r>
      <w:proofErr w:type="spellEnd"/>
      <w:r>
        <w:rPr>
          <w:rFonts w:ascii="Helvetica" w:hAnsi="Helvetica" w:cs="Helvetica"/>
          <w:sz w:val="19"/>
          <w:szCs w:val="19"/>
          <w:lang w:val="en"/>
        </w:rPr>
        <w:t xml:space="preserve">, which includes TAFE, secondary school, some non-governmental providers, Vocational Education and Training providers, and in some circumstances, a higher education institution. </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Indigenous special courses provided by a correctional services authority may also be tertiary level. They are not required to be accredited to attract ABSTUDY under the </w:t>
      </w:r>
      <w:hyperlink r:id="rId323" w:history="1">
        <w:r>
          <w:rPr>
            <w:rStyle w:val="Hyperlink"/>
            <w:rFonts w:ascii="Helvetica" w:eastAsiaTheme="majorEastAsia" w:hAnsi="Helvetica" w:cs="Helvetica"/>
            <w:sz w:val="19"/>
            <w:szCs w:val="19"/>
            <w:lang w:val="en"/>
          </w:rPr>
          <w:t>Lawful Custody Award</w:t>
        </w:r>
      </w:hyperlink>
      <w:r>
        <w:rPr>
          <w:rFonts w:ascii="Helvetica" w:hAnsi="Helvetica" w:cs="Helvetica"/>
          <w:sz w:val="19"/>
          <w:szCs w:val="19"/>
          <w:lang w:val="en"/>
        </w:rPr>
        <w:t>.</w:t>
      </w:r>
    </w:p>
    <w:p w:rsidR="00C83CC7" w:rsidRDefault="00C83CC7" w:rsidP="00C83CC7">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11.8.2.1 Australian Apprenticeships Access </w:t>
      </w:r>
      <w:proofErr w:type="spellStart"/>
      <w:r>
        <w:rPr>
          <w:rFonts w:ascii="Helvetica" w:hAnsi="Helvetica" w:cs="Helvetica"/>
          <w:sz w:val="23"/>
          <w:szCs w:val="23"/>
          <w:lang w:val="en"/>
        </w:rPr>
        <w:t>Programme</w:t>
      </w:r>
      <w:proofErr w:type="spellEnd"/>
      <w:r>
        <w:rPr>
          <w:rFonts w:ascii="Helvetica" w:hAnsi="Helvetica" w:cs="Helvetica"/>
          <w:sz w:val="23"/>
          <w:szCs w:val="23"/>
          <w:lang w:val="en"/>
        </w:rPr>
        <w:t xml:space="preserve"> (AAAP)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Access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(AAAP) courses are considered to be </w:t>
      </w:r>
      <w:hyperlink r:id="rId324" w:anchor="11_8_2" w:history="1">
        <w:r>
          <w:rPr>
            <w:rStyle w:val="Hyperlink"/>
            <w:rFonts w:ascii="Helvetica" w:eastAsiaTheme="majorEastAsia" w:hAnsi="Helvetica" w:cs="Helvetica"/>
            <w:sz w:val="19"/>
            <w:szCs w:val="19"/>
            <w:lang w:val="en"/>
          </w:rPr>
          <w:t>tertiary level courses</w:t>
        </w:r>
      </w:hyperlink>
      <w:r>
        <w:rPr>
          <w:rFonts w:ascii="Helvetica" w:hAnsi="Helvetica" w:cs="Helvetica"/>
          <w:sz w:val="19"/>
          <w:szCs w:val="19"/>
          <w:lang w:val="en"/>
        </w:rPr>
        <w:t>.</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11.8.3 Deciding whether courses are Secondary or Tertiary level</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Institutions may not specify whether a course is secondary or tertiary level; this will particularly be the case in respect of non-government institutions offering vocational education and training courses. In order to assess whether a course should be classified as a secondary or a tertiary </w:t>
      </w:r>
      <w:r>
        <w:rPr>
          <w:rFonts w:ascii="Helvetica" w:hAnsi="Helvetica" w:cs="Helvetica"/>
          <w:sz w:val="19"/>
          <w:szCs w:val="19"/>
          <w:lang w:val="en"/>
        </w:rPr>
        <w:lastRenderedPageBreak/>
        <w:t xml:space="preserve">course, the course documentation, such as a course prospectus, should be referred to in addition to the Determination of Education Institutions and Courses at </w:t>
      </w:r>
      <w:hyperlink r:id="rId325" w:history="1">
        <w:r>
          <w:rPr>
            <w:rStyle w:val="Hyperlink"/>
            <w:rFonts w:ascii="Helvetica" w:eastAsiaTheme="majorEastAsia" w:hAnsi="Helvetica" w:cs="Helvetica"/>
            <w:sz w:val="19"/>
            <w:szCs w:val="19"/>
            <w:lang w:val="en"/>
          </w:rPr>
          <w:t>Appendix B</w:t>
        </w:r>
      </w:hyperlink>
      <w:r>
        <w:rPr>
          <w:rFonts w:ascii="Helvetica" w:hAnsi="Helvetica" w:cs="Helvetica"/>
          <w:sz w:val="19"/>
          <w:szCs w:val="19"/>
          <w:lang w:val="en"/>
        </w:rPr>
        <w:t>.</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11.8.4 Courses with Secondary and Tertiary subjects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course includes both secondary and tertiary subjects, it should be determined to be either a secondary course or a tertiary course as referred to in </w:t>
      </w:r>
      <w:hyperlink r:id="rId326" w:anchor="11_8_3" w:history="1">
        <w:r>
          <w:rPr>
            <w:rStyle w:val="Hyperlink"/>
            <w:rFonts w:ascii="Helvetica" w:eastAsiaTheme="majorEastAsia" w:hAnsi="Helvetica" w:cs="Helvetica"/>
            <w:sz w:val="19"/>
            <w:szCs w:val="19"/>
            <w:lang w:val="en"/>
          </w:rPr>
          <w:t>11.8.3</w:t>
        </w:r>
      </w:hyperlink>
      <w:r>
        <w:rPr>
          <w:rFonts w:ascii="Helvetica" w:hAnsi="Helvetica" w:cs="Helvetica"/>
          <w:sz w:val="19"/>
          <w:szCs w:val="19"/>
          <w:lang w:val="en"/>
        </w:rPr>
        <w:t>.</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11.9 Length of courses</w:t>
      </w:r>
    </w:p>
    <w:p w:rsidR="00C83CC7" w:rsidRDefault="00C83CC7" w:rsidP="00C83CC7">
      <w:pPr>
        <w:pStyle w:val="Heading4"/>
        <w:shd w:val="clear" w:color="auto" w:fill="FFFFFF"/>
        <w:rPr>
          <w:rFonts w:ascii="Helvetica" w:hAnsi="Helvetica" w:cs="Helvetica"/>
          <w:sz w:val="25"/>
          <w:szCs w:val="25"/>
          <w:lang w:val="en"/>
        </w:rPr>
      </w:pPr>
      <w:bookmarkStart w:id="19" w:name="11_9_1"/>
      <w:bookmarkEnd w:id="19"/>
      <w:r>
        <w:rPr>
          <w:rFonts w:ascii="Helvetica" w:hAnsi="Helvetica" w:cs="Helvetica"/>
          <w:sz w:val="25"/>
          <w:szCs w:val="25"/>
          <w:lang w:val="en"/>
        </w:rPr>
        <w:br/>
        <w:t>11.9.1 Short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short course is a course where the normal minimum duration for a full-time student to complete the course is not more than 30 weeks. This period includes any holidays and vacations.</w:t>
      </w:r>
    </w:p>
    <w:p w:rsidR="00C83CC7" w:rsidRDefault="00C83CC7" w:rsidP="00C83CC7">
      <w:pPr>
        <w:pStyle w:val="Heading4"/>
        <w:shd w:val="clear" w:color="auto" w:fill="FFFFFF"/>
        <w:rPr>
          <w:rFonts w:ascii="Helvetica" w:hAnsi="Helvetica" w:cs="Helvetica"/>
          <w:sz w:val="25"/>
          <w:szCs w:val="25"/>
          <w:lang w:val="en"/>
        </w:rPr>
      </w:pPr>
      <w:bookmarkStart w:id="20" w:name="11_9_2"/>
      <w:bookmarkEnd w:id="20"/>
      <w:r>
        <w:rPr>
          <w:rFonts w:ascii="Helvetica" w:hAnsi="Helvetica" w:cs="Helvetica"/>
          <w:sz w:val="25"/>
          <w:szCs w:val="25"/>
          <w:lang w:val="en"/>
        </w:rPr>
        <w:t>11.9.2 Full year course</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 full year course is a course where the normal minimum duration for a full-time student to complete the course is 30 weeks or more. Students studying in full year courses normally study for the whole academic year.</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articulated course is considered a full year course where two or more short courses are linked together to form the same award or accreditation, and the normal minimum duration for a full-time student to complete this overall course is 30 weeks or more.</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11.9.3 Late starting courses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 late starting course is one that starts between 1 April and 30 June or between 1 August and 31 December in the year of study, inclusive.</w:t>
      </w:r>
    </w:p>
    <w:p w:rsidR="00C83CC7" w:rsidRDefault="00C83CC7">
      <w:pPr>
        <w:rPr>
          <w:rStyle w:val="BookTitle"/>
          <w:i w:val="0"/>
          <w:iCs w:val="0"/>
          <w:smallCaps w:val="0"/>
          <w:spacing w:val="0"/>
        </w:rPr>
      </w:pPr>
      <w:r>
        <w:rPr>
          <w:rStyle w:val="BookTitle"/>
          <w:i w:val="0"/>
          <w:iCs w:val="0"/>
          <w:smallCaps w:val="0"/>
          <w:spacing w:val="0"/>
        </w:rPr>
        <w:br w:type="page"/>
      </w:r>
    </w:p>
    <w:p w:rsidR="00C83CC7" w:rsidRPr="00C83CC7" w:rsidRDefault="00C83CC7" w:rsidP="00C83CC7">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3CC7">
        <w:rPr>
          <w:rFonts w:ascii="Helvetica" w:eastAsia="Times New Roman" w:hAnsi="Helvetica" w:cs="Helvetica"/>
          <w:color w:val="FFFFFF"/>
          <w:sz w:val="29"/>
          <w:szCs w:val="29"/>
          <w:lang w:val="en" w:eastAsia="en-AU"/>
        </w:rPr>
        <w:lastRenderedPageBreak/>
        <w:t xml:space="preserve">Chapter 12 - Government and Non-Government Financial Assistance </w:t>
      </w:r>
    </w:p>
    <w:p w:rsidR="00C83CC7" w:rsidRPr="00C83CC7" w:rsidRDefault="00C83CC7" w:rsidP="00C83CC7">
      <w:pPr>
        <w:shd w:val="clear" w:color="auto" w:fill="FFFFFF"/>
        <w:spacing w:after="0" w:line="240" w:lineRule="auto"/>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 xml:space="preserve">You are here: </w:t>
      </w:r>
      <w:hyperlink r:id="rId327" w:tooltip="Indigenous" w:history="1">
        <w:r w:rsidRPr="00C83CC7">
          <w:rPr>
            <w:rFonts w:ascii="Helvetica" w:eastAsia="Times New Roman" w:hAnsi="Helvetica" w:cs="Helvetica"/>
            <w:color w:val="3344DD"/>
            <w:sz w:val="19"/>
            <w:szCs w:val="19"/>
            <w:u w:val="single"/>
            <w:lang w:val="en" w:eastAsia="en-AU"/>
          </w:rPr>
          <w:t>Indigenous</w:t>
        </w:r>
      </w:hyperlink>
      <w:r w:rsidRPr="00C83CC7">
        <w:rPr>
          <w:rFonts w:ascii="Helvetica" w:eastAsia="Times New Roman" w:hAnsi="Helvetica" w:cs="Helvetica"/>
          <w:color w:val="000000"/>
          <w:sz w:val="19"/>
          <w:szCs w:val="19"/>
          <w:lang w:val="en" w:eastAsia="en-AU"/>
        </w:rPr>
        <w:t xml:space="preserve"> &gt; </w:t>
      </w:r>
      <w:hyperlink r:id="rId328" w:tooltip="Indigenous Schooling" w:history="1">
        <w:r w:rsidRPr="00C83CC7">
          <w:rPr>
            <w:rFonts w:ascii="Helvetica" w:eastAsia="Times New Roman" w:hAnsi="Helvetica" w:cs="Helvetica"/>
            <w:color w:val="3344DD"/>
            <w:sz w:val="19"/>
            <w:szCs w:val="19"/>
            <w:u w:val="single"/>
            <w:lang w:val="en" w:eastAsia="en-AU"/>
          </w:rPr>
          <w:t>Indigenous Schooling</w:t>
        </w:r>
      </w:hyperlink>
      <w:r w:rsidRPr="00C83CC7">
        <w:rPr>
          <w:rFonts w:ascii="Helvetica" w:eastAsia="Times New Roman" w:hAnsi="Helvetica" w:cs="Helvetica"/>
          <w:color w:val="000000"/>
          <w:sz w:val="19"/>
          <w:szCs w:val="19"/>
          <w:lang w:val="en" w:eastAsia="en-AU"/>
        </w:rPr>
        <w:t xml:space="preserve"> &gt; </w:t>
      </w:r>
      <w:hyperlink r:id="rId329" w:history="1">
        <w:r w:rsidRPr="00C83CC7">
          <w:rPr>
            <w:rFonts w:ascii="Helvetica" w:eastAsia="Times New Roman" w:hAnsi="Helvetica" w:cs="Helvetica"/>
            <w:color w:val="3344DD"/>
            <w:sz w:val="19"/>
            <w:szCs w:val="19"/>
            <w:u w:val="single"/>
            <w:lang w:val="en" w:eastAsia="en-AU"/>
          </w:rPr>
          <w:t>Programs</w:t>
        </w:r>
      </w:hyperlink>
      <w:r w:rsidRPr="00C83CC7">
        <w:rPr>
          <w:rFonts w:ascii="Helvetica" w:eastAsia="Times New Roman" w:hAnsi="Helvetica" w:cs="Helvetica"/>
          <w:color w:val="000000"/>
          <w:sz w:val="19"/>
          <w:szCs w:val="19"/>
          <w:lang w:val="en" w:eastAsia="en-AU"/>
        </w:rPr>
        <w:t xml:space="preserve"> &gt; </w:t>
      </w:r>
      <w:hyperlink r:id="rId330" w:tooltip="ABSTUDY Policy Manual" w:history="1">
        <w:r w:rsidRPr="00C83CC7">
          <w:rPr>
            <w:rFonts w:ascii="Helvetica" w:eastAsia="Times New Roman" w:hAnsi="Helvetica" w:cs="Helvetica"/>
            <w:color w:val="3344DD"/>
            <w:sz w:val="19"/>
            <w:szCs w:val="19"/>
            <w:u w:val="single"/>
            <w:lang w:val="en" w:eastAsia="en-AU"/>
          </w:rPr>
          <w:t>ABSTUDY Policy Manual</w:t>
        </w:r>
      </w:hyperlink>
      <w:r w:rsidRPr="00C83CC7">
        <w:rPr>
          <w:rFonts w:ascii="Helvetica" w:eastAsia="Times New Roman" w:hAnsi="Helvetica" w:cs="Helvetica"/>
          <w:color w:val="000000"/>
          <w:sz w:val="19"/>
          <w:szCs w:val="19"/>
          <w:lang w:val="en" w:eastAsia="en-AU"/>
        </w:rPr>
        <w:t xml:space="preserve"> &gt; </w:t>
      </w:r>
      <w:hyperlink r:id="rId331" w:tooltip="ABSTUDY Policy Manual 2012" w:history="1">
        <w:r w:rsidRPr="00C83CC7">
          <w:rPr>
            <w:rFonts w:ascii="Helvetica" w:eastAsia="Times New Roman" w:hAnsi="Helvetica" w:cs="Helvetica"/>
            <w:color w:val="3344DD"/>
            <w:sz w:val="19"/>
            <w:szCs w:val="19"/>
            <w:u w:val="single"/>
            <w:lang w:val="en" w:eastAsia="en-AU"/>
          </w:rPr>
          <w:t>2012</w:t>
        </w:r>
      </w:hyperlink>
      <w:r w:rsidRPr="00C83CC7">
        <w:rPr>
          <w:rFonts w:ascii="Helvetica" w:eastAsia="Times New Roman" w:hAnsi="Helvetica" w:cs="Helvetica"/>
          <w:color w:val="000000"/>
          <w:sz w:val="19"/>
          <w:szCs w:val="19"/>
          <w:lang w:val="en" w:eastAsia="en-AU"/>
        </w:rPr>
        <w:t xml:space="preserve"> &gt; </w:t>
      </w:r>
      <w:hyperlink r:id="rId332" w:tooltip="Primary eligibility criteria for ABSTUDY" w:history="1">
        <w:r w:rsidRPr="00C83CC7">
          <w:rPr>
            <w:rFonts w:ascii="Helvetica" w:eastAsia="Times New Roman" w:hAnsi="Helvetica" w:cs="Helvetica"/>
            <w:color w:val="3344DD"/>
            <w:sz w:val="19"/>
            <w:szCs w:val="19"/>
            <w:u w:val="single"/>
            <w:lang w:val="en" w:eastAsia="en-AU"/>
          </w:rPr>
          <w:t>Primary eligibility criteria for ABSTUDY</w:t>
        </w:r>
      </w:hyperlink>
      <w:r w:rsidRPr="00C83CC7">
        <w:rPr>
          <w:rFonts w:ascii="Helvetica" w:eastAsia="Times New Roman" w:hAnsi="Helvetica" w:cs="Helvetica"/>
          <w:color w:val="000000"/>
          <w:sz w:val="19"/>
          <w:szCs w:val="19"/>
          <w:lang w:val="en" w:eastAsia="en-AU"/>
        </w:rPr>
        <w:t xml:space="preserve"> &gt; Chapter 12 - Government and Non-Government Financial Assistance </w:t>
      </w:r>
    </w:p>
    <w:p w:rsidR="00C83CC7" w:rsidRPr="00C83CC7" w:rsidRDefault="00C83CC7" w:rsidP="00C83CC7">
      <w:pPr>
        <w:shd w:val="clear" w:color="auto" w:fill="FFFFFF"/>
        <w:spacing w:after="240" w:line="312" w:lineRule="atLeast"/>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 xml:space="preserve">This chapter covers the effect upon ABSTUDY eligibility and entitlement for students and </w:t>
      </w:r>
      <w:hyperlink r:id="rId333" w:anchor="new_apprentice" w:history="1">
        <w:r w:rsidRPr="00C83CC7">
          <w:rPr>
            <w:rFonts w:ascii="Helvetica" w:eastAsia="Times New Roman" w:hAnsi="Helvetica" w:cs="Helvetica"/>
            <w:color w:val="3344DD"/>
            <w:sz w:val="19"/>
            <w:szCs w:val="19"/>
            <w:u w:val="single"/>
            <w:lang w:val="en" w:eastAsia="en-AU"/>
          </w:rPr>
          <w:t>Australian Apprentices</w:t>
        </w:r>
      </w:hyperlink>
      <w:r w:rsidRPr="00C83CC7">
        <w:rPr>
          <w:rFonts w:ascii="Helvetica" w:eastAsia="Times New Roman" w:hAnsi="Helvetica" w:cs="Helvetica"/>
          <w:color w:val="000000"/>
          <w:sz w:val="19"/>
          <w:szCs w:val="19"/>
          <w:lang w:val="en" w:eastAsia="en-AU"/>
        </w:rPr>
        <w:t xml:space="preserve"> who receive government financial assistance.</w:t>
      </w:r>
    </w:p>
    <w:p w:rsidR="00C83CC7" w:rsidRDefault="00C83CC7" w:rsidP="00C83CC7">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3CC7" w:rsidRDefault="0040632E" w:rsidP="00C83CC7">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34" w:anchor="12.1_income_support" w:history="1">
        <w:r w:rsidR="00C83CC7">
          <w:rPr>
            <w:rStyle w:val="Hyperlink"/>
            <w:rFonts w:ascii="Helvetica" w:hAnsi="Helvetica" w:cs="Helvetica"/>
            <w:sz w:val="19"/>
            <w:szCs w:val="19"/>
            <w:lang w:val="en"/>
          </w:rPr>
          <w:t>12.1 Income support</w:t>
        </w:r>
      </w:hyperlink>
      <w:r w:rsidR="00C83CC7">
        <w:rPr>
          <w:rFonts w:ascii="Helvetica" w:hAnsi="Helvetica" w:cs="Helvetica"/>
          <w:color w:val="000000"/>
          <w:sz w:val="19"/>
          <w:szCs w:val="19"/>
          <w:lang w:val="en"/>
        </w:rPr>
        <w:t xml:space="preserve"> </w:t>
      </w:r>
    </w:p>
    <w:p w:rsidR="00C83CC7" w:rsidRDefault="0040632E" w:rsidP="00C83CC7">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35" w:anchor="12.2_training_assistance,_wage_subsidies_and_employer_assistance" w:history="1">
        <w:r w:rsidR="00C83CC7">
          <w:rPr>
            <w:rStyle w:val="Hyperlink"/>
            <w:rFonts w:ascii="Helvetica" w:hAnsi="Helvetica" w:cs="Helvetica"/>
            <w:sz w:val="19"/>
            <w:szCs w:val="19"/>
            <w:lang w:val="en"/>
          </w:rPr>
          <w:t>12.2 Training assistance, wage subsidies and employer assistance</w:t>
        </w:r>
      </w:hyperlink>
      <w:r w:rsidR="00C83CC7">
        <w:rPr>
          <w:rFonts w:ascii="Helvetica" w:hAnsi="Helvetica" w:cs="Helvetica"/>
          <w:color w:val="000000"/>
          <w:sz w:val="19"/>
          <w:szCs w:val="19"/>
          <w:lang w:val="en"/>
        </w:rPr>
        <w:t xml:space="preserve"> </w:t>
      </w:r>
    </w:p>
    <w:p w:rsidR="00C83CC7" w:rsidRDefault="0040632E" w:rsidP="00C83CC7">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36" w:anchor="12.3_scholarships" w:history="1">
        <w:r w:rsidR="00C83CC7">
          <w:rPr>
            <w:rStyle w:val="Hyperlink"/>
            <w:rFonts w:ascii="Helvetica" w:hAnsi="Helvetica" w:cs="Helvetica"/>
            <w:sz w:val="19"/>
            <w:szCs w:val="19"/>
            <w:lang w:val="en"/>
          </w:rPr>
          <w:t>12.3 Scholarships</w:t>
        </w:r>
      </w:hyperlink>
      <w:r w:rsidR="00C83CC7">
        <w:rPr>
          <w:rFonts w:ascii="Helvetica" w:hAnsi="Helvetica" w:cs="Helvetica"/>
          <w:color w:val="000000"/>
          <w:sz w:val="19"/>
          <w:szCs w:val="19"/>
          <w:lang w:val="en"/>
        </w:rPr>
        <w:t xml:space="preserve"> </w:t>
      </w:r>
    </w:p>
    <w:p w:rsidR="00C83CC7" w:rsidRDefault="0040632E" w:rsidP="00C83CC7">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37" w:anchor="12.4_date_of_commencement_of_other_government_assistance" w:history="1">
        <w:r w:rsidR="00C83CC7">
          <w:rPr>
            <w:rStyle w:val="Hyperlink"/>
            <w:rFonts w:ascii="Helvetica" w:hAnsi="Helvetica" w:cs="Helvetica"/>
            <w:sz w:val="19"/>
            <w:szCs w:val="19"/>
            <w:lang w:val="en"/>
          </w:rPr>
          <w:t>12.4 Date of commencement of other Government assistance</w:t>
        </w:r>
      </w:hyperlink>
      <w:r w:rsidR="00C83CC7">
        <w:rPr>
          <w:rFonts w:ascii="Helvetica" w:hAnsi="Helvetica" w:cs="Helvetica"/>
          <w:color w:val="000000"/>
          <w:sz w:val="19"/>
          <w:szCs w:val="19"/>
          <w:lang w:val="en"/>
        </w:rPr>
        <w:t xml:space="preserve"> </w:t>
      </w:r>
    </w:p>
    <w:p w:rsidR="00C83CC7" w:rsidRDefault="0040632E" w:rsidP="00C83CC7">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38" w:anchor="12.5_receiving_two_sources_of_government_assistance" w:history="1">
        <w:r w:rsidR="00C83CC7">
          <w:rPr>
            <w:rStyle w:val="Hyperlink"/>
            <w:rFonts w:ascii="Helvetica" w:hAnsi="Helvetica" w:cs="Helvetica"/>
            <w:sz w:val="19"/>
            <w:szCs w:val="19"/>
            <w:lang w:val="en"/>
          </w:rPr>
          <w:t>12.5 Receiving Government assistance from two sources</w:t>
        </w:r>
      </w:hyperlink>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12.1 Income support</w:t>
      </w:r>
    </w:p>
    <w:p w:rsidR="00C83CC7" w:rsidRDefault="00C83CC7" w:rsidP="00C83CC7">
      <w:pPr>
        <w:pStyle w:val="Heading4"/>
        <w:shd w:val="clear" w:color="auto" w:fill="FFFFFF"/>
        <w:rPr>
          <w:rFonts w:ascii="Helvetica" w:hAnsi="Helvetica" w:cs="Helvetica"/>
          <w:sz w:val="25"/>
          <w:szCs w:val="25"/>
          <w:lang w:val="en"/>
        </w:rPr>
      </w:pPr>
      <w:bookmarkStart w:id="21" w:name="12_1_1"/>
      <w:bookmarkEnd w:id="21"/>
      <w:r>
        <w:rPr>
          <w:rFonts w:ascii="Helvetica" w:hAnsi="Helvetica" w:cs="Helvetica"/>
          <w:sz w:val="25"/>
          <w:szCs w:val="25"/>
          <w:lang w:val="en"/>
        </w:rPr>
        <w:br/>
        <w:t>12.1.1 Receipt of Government income support to study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33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are </w:t>
      </w:r>
      <w:r>
        <w:rPr>
          <w:rStyle w:val="Strong"/>
          <w:rFonts w:ascii="Helvetica" w:eastAsiaTheme="majorEastAsia" w:hAnsi="Helvetica" w:cs="Helvetica"/>
          <w:sz w:val="19"/>
          <w:szCs w:val="19"/>
          <w:lang w:val="en"/>
        </w:rPr>
        <w:t>ineligible</w:t>
      </w:r>
      <w:r>
        <w:rPr>
          <w:rFonts w:ascii="Helvetica" w:hAnsi="Helvetica" w:cs="Helvetica"/>
          <w:sz w:val="19"/>
          <w:szCs w:val="19"/>
          <w:lang w:val="en"/>
        </w:rPr>
        <w:t xml:space="preserve"> for ABSTUDY assistance for a course of study or training if they also receive another form of Australian Government income support to study that course. This includes, but is not limited to:</w:t>
      </w:r>
    </w:p>
    <w:p w:rsidR="00C83CC7" w:rsidRDefault="00C83CC7"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(where study in the course makes up part or all of the activity test requirements); </w:t>
      </w:r>
    </w:p>
    <w:p w:rsidR="00C83CC7" w:rsidRDefault="00C83CC7"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spellStart"/>
      <w:r>
        <w:rPr>
          <w:rFonts w:ascii="Helvetica" w:hAnsi="Helvetica" w:cs="Helvetica"/>
          <w:color w:val="000000"/>
          <w:sz w:val="19"/>
          <w:szCs w:val="19"/>
          <w:lang w:val="en"/>
        </w:rPr>
        <w:t>Austudy</w:t>
      </w:r>
      <w:proofErr w:type="spellEnd"/>
      <w:r>
        <w:rPr>
          <w:rFonts w:ascii="Helvetica" w:hAnsi="Helvetica" w:cs="Helvetica"/>
          <w:color w:val="000000"/>
          <w:sz w:val="19"/>
          <w:szCs w:val="19"/>
          <w:lang w:val="en"/>
        </w:rPr>
        <w:t xml:space="preserve">; </w:t>
      </w:r>
    </w:p>
    <w:p w:rsidR="00C83CC7" w:rsidRDefault="00C83CC7"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Assistance for Isolated Children (AIC); </w:t>
      </w:r>
    </w:p>
    <w:p w:rsidR="00C83CC7" w:rsidRDefault="00C83CC7"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Language, Literacy and Numeracy Supplement (LLNS); </w:t>
      </w:r>
    </w:p>
    <w:p w:rsidR="00C83CC7" w:rsidRDefault="00C83CC7"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Pensioner Education Supplement (PES); </w:t>
      </w:r>
    </w:p>
    <w:p w:rsidR="00C83CC7" w:rsidRDefault="00C83CC7"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Veterans' Children’s Education Scheme (VCES); </w:t>
      </w:r>
    </w:p>
    <w:p w:rsidR="00C83CC7" w:rsidRDefault="00C83CC7"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Living Away from Home Allowance (LAFHA); and </w:t>
      </w:r>
    </w:p>
    <w:p w:rsidR="00C83CC7" w:rsidRDefault="0040632E" w:rsidP="00C83CC7">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40" w:tooltip="Community Development Employment Projects" w:history="1">
        <w:r w:rsidR="00C83CC7">
          <w:rPr>
            <w:rStyle w:val="Hyperlink"/>
            <w:rFonts w:ascii="Helvetica" w:hAnsi="Helvetica" w:cs="Helvetica"/>
            <w:sz w:val="19"/>
            <w:szCs w:val="19"/>
            <w:lang w:val="en"/>
          </w:rPr>
          <w:t>Community Development Employment Projects</w:t>
        </w:r>
      </w:hyperlink>
      <w:r w:rsidR="00C83CC7">
        <w:rPr>
          <w:rFonts w:ascii="Helvetica" w:hAnsi="Helvetica" w:cs="Helvetica"/>
          <w:color w:val="000000"/>
          <w:sz w:val="19"/>
          <w:szCs w:val="19"/>
          <w:lang w:val="en"/>
        </w:rPr>
        <w:t xml:space="preserve"> (CDEP) where the CDEP wage is paid for the same activity (course of study or Australian Apprenticeship) for which the ABSTUDY application is made.</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exception to this provision applies to those Indigenous Australian apprentices who are undertaking an apprenticeship, traineeship or trainee apprenticeship with an employer who receives a CDEP wage for that person as a subsidy to engage Indigenous Australian Apprentices.</w:t>
      </w:r>
    </w:p>
    <w:p w:rsidR="00C83CC7" w:rsidRDefault="00C83CC7" w:rsidP="00C83CC7">
      <w:pPr>
        <w:pStyle w:val="Heading4"/>
        <w:shd w:val="clear" w:color="auto" w:fill="FFFFFF"/>
        <w:rPr>
          <w:rFonts w:ascii="Helvetica" w:hAnsi="Helvetica" w:cs="Helvetica"/>
          <w:sz w:val="25"/>
          <w:szCs w:val="25"/>
          <w:lang w:val="en"/>
        </w:rPr>
      </w:pPr>
      <w:bookmarkStart w:id="22" w:name="12_1_2"/>
      <w:bookmarkEnd w:id="22"/>
      <w:r>
        <w:rPr>
          <w:rFonts w:ascii="Helvetica" w:hAnsi="Helvetica" w:cs="Helvetica"/>
          <w:sz w:val="25"/>
          <w:szCs w:val="25"/>
          <w:lang w:val="en"/>
        </w:rPr>
        <w:t>12.1.2 Cannot receive income support and ABSTUDY Living Allowance</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34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may not receive ABSTUDY </w:t>
      </w:r>
      <w:hyperlink r:id="rId342"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and </w:t>
      </w:r>
      <w:hyperlink r:id="rId343" w:anchor="Income Support" w:history="1">
        <w:r>
          <w:rPr>
            <w:rStyle w:val="Hyperlink"/>
            <w:rFonts w:ascii="Helvetica" w:eastAsiaTheme="majorEastAsia" w:hAnsi="Helvetica" w:cs="Helvetica"/>
            <w:sz w:val="19"/>
            <w:szCs w:val="19"/>
            <w:lang w:val="en"/>
          </w:rPr>
          <w:t>income support</w:t>
        </w:r>
      </w:hyperlink>
      <w:r>
        <w:rPr>
          <w:rFonts w:ascii="Helvetica" w:hAnsi="Helvetica" w:cs="Helvetica"/>
          <w:sz w:val="19"/>
          <w:szCs w:val="19"/>
          <w:lang w:val="en"/>
        </w:rPr>
        <w:t xml:space="preserve"> from another government source at the same time.</w:t>
      </w:r>
    </w:p>
    <w:p w:rsidR="00C83CC7" w:rsidRDefault="00C83CC7" w:rsidP="00C83CC7">
      <w:pPr>
        <w:pStyle w:val="Heading4"/>
        <w:shd w:val="clear" w:color="auto" w:fill="FFFFFF"/>
        <w:rPr>
          <w:rFonts w:ascii="Helvetica" w:hAnsi="Helvetica" w:cs="Helvetica"/>
          <w:sz w:val="25"/>
          <w:szCs w:val="25"/>
          <w:lang w:val="en"/>
        </w:rPr>
      </w:pPr>
      <w:bookmarkStart w:id="23" w:name="12_1_2_1"/>
      <w:bookmarkEnd w:id="23"/>
      <w:r>
        <w:rPr>
          <w:rFonts w:ascii="Helvetica" w:hAnsi="Helvetica" w:cs="Helvetica"/>
          <w:sz w:val="25"/>
          <w:szCs w:val="25"/>
          <w:lang w:val="en"/>
        </w:rPr>
        <w:t>12.1.3 Part-time award</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Australian Government income support payment recipients may be eligible for entitlements under the ABSTUDY </w:t>
      </w:r>
      <w:hyperlink r:id="rId344" w:history="1">
        <w:r>
          <w:rPr>
            <w:rStyle w:val="Hyperlink"/>
            <w:rFonts w:ascii="Helvetica" w:eastAsiaTheme="majorEastAsia" w:hAnsi="Helvetica" w:cs="Helvetica"/>
            <w:sz w:val="19"/>
            <w:szCs w:val="19"/>
            <w:lang w:val="en"/>
          </w:rPr>
          <w:t>Part-time Award</w:t>
        </w:r>
      </w:hyperlink>
      <w:r>
        <w:rPr>
          <w:rFonts w:ascii="Helvetica" w:hAnsi="Helvetica" w:cs="Helvetica"/>
          <w:sz w:val="19"/>
          <w:szCs w:val="19"/>
          <w:lang w:val="en"/>
        </w:rPr>
        <w:t xml:space="preserve"> if they are studying, provided that this study does not make up part or all of their activity test requirements for the income support payment.</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12.1.4 Disability Pension received from the Department of Veterans’ Affairs and ABSTUDY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in receipt of Disability Pensions from the Department of Veterans’ Affairs may receive ABSTUDY Living Allowance, but the Disability Pension is assessed as income for the purposes of the personal income test.</w:t>
      </w:r>
    </w:p>
    <w:p w:rsidR="00C83CC7" w:rsidRDefault="00C83CC7" w:rsidP="00C83CC7">
      <w:pPr>
        <w:pStyle w:val="Heading4"/>
        <w:shd w:val="clear" w:color="auto" w:fill="FFFFFF"/>
        <w:rPr>
          <w:rFonts w:ascii="Helvetica" w:hAnsi="Helvetica" w:cs="Helvetica"/>
          <w:sz w:val="25"/>
          <w:szCs w:val="25"/>
          <w:lang w:val="en"/>
        </w:rPr>
      </w:pPr>
      <w:bookmarkStart w:id="24" w:name="12_1_2_3"/>
      <w:bookmarkEnd w:id="24"/>
      <w:r>
        <w:rPr>
          <w:rFonts w:ascii="Helvetica" w:hAnsi="Helvetica" w:cs="Helvetica"/>
          <w:sz w:val="25"/>
          <w:szCs w:val="25"/>
          <w:lang w:val="en"/>
        </w:rPr>
        <w:t>12.1.5 DFISA-like payments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Recipients of </w:t>
      </w:r>
      <w:proofErr w:type="spellStart"/>
      <w:r>
        <w:rPr>
          <w:rFonts w:ascii="Helvetica" w:hAnsi="Helvetica" w:cs="Helvetica"/>
          <w:sz w:val="19"/>
          <w:szCs w:val="19"/>
          <w:lang w:val="en"/>
        </w:rPr>
        <w:t>Defence</w:t>
      </w:r>
      <w:proofErr w:type="spellEnd"/>
      <w:r>
        <w:rPr>
          <w:rFonts w:ascii="Helvetica" w:hAnsi="Helvetica" w:cs="Helvetica"/>
          <w:sz w:val="19"/>
          <w:szCs w:val="19"/>
          <w:lang w:val="en"/>
        </w:rPr>
        <w:t xml:space="preserve"> Force Income Support Allowance-like (DFISA-like) payments under the </w:t>
      </w:r>
      <w:r>
        <w:rPr>
          <w:rFonts w:ascii="Helvetica" w:hAnsi="Helvetica" w:cs="Helvetica"/>
          <w:i/>
          <w:iCs/>
          <w:sz w:val="19"/>
          <w:szCs w:val="19"/>
          <w:lang w:val="en"/>
        </w:rPr>
        <w:t>Veterans’ Entitlements Act 1986</w:t>
      </w:r>
      <w:r>
        <w:rPr>
          <w:rFonts w:ascii="Helvetica" w:hAnsi="Helvetica" w:cs="Helvetica"/>
          <w:sz w:val="19"/>
          <w:szCs w:val="19"/>
          <w:lang w:val="en"/>
        </w:rPr>
        <w:t xml:space="preserve"> may be eligible for entitlements under the </w:t>
      </w:r>
      <w:hyperlink r:id="rId345" w:history="1">
        <w:r>
          <w:rPr>
            <w:rStyle w:val="Hyperlink"/>
            <w:rFonts w:ascii="Helvetica" w:eastAsiaTheme="majorEastAsia" w:hAnsi="Helvetica" w:cs="Helvetica"/>
            <w:sz w:val="19"/>
            <w:szCs w:val="19"/>
            <w:lang w:val="en"/>
          </w:rPr>
          <w:t>Part-time Award</w:t>
        </w:r>
      </w:hyperlink>
      <w:r>
        <w:rPr>
          <w:rFonts w:ascii="Helvetica" w:hAnsi="Helvetica" w:cs="Helvetica"/>
          <w:sz w:val="19"/>
          <w:szCs w:val="19"/>
          <w:lang w:val="en"/>
        </w:rPr>
        <w:t>.</w:t>
      </w:r>
    </w:p>
    <w:p w:rsidR="00C83CC7" w:rsidRDefault="00C83CC7" w:rsidP="00C83CC7">
      <w:pPr>
        <w:pStyle w:val="Heading4"/>
        <w:shd w:val="clear" w:color="auto" w:fill="FFFFFF"/>
        <w:rPr>
          <w:rFonts w:ascii="Helvetica" w:hAnsi="Helvetica" w:cs="Helvetica"/>
          <w:sz w:val="25"/>
          <w:szCs w:val="25"/>
          <w:lang w:val="en"/>
        </w:rPr>
      </w:pPr>
      <w:bookmarkStart w:id="25" w:name="12_1_3"/>
      <w:bookmarkEnd w:id="25"/>
      <w:r>
        <w:rPr>
          <w:rFonts w:ascii="Helvetica" w:hAnsi="Helvetica" w:cs="Helvetica"/>
          <w:sz w:val="25"/>
          <w:szCs w:val="25"/>
          <w:lang w:val="en"/>
        </w:rPr>
        <w:t xml:space="preserve">12.1.6 </w:t>
      </w:r>
      <w:hyperlink r:id="rId346" w:tooltip="Community Development Employment Projects" w:history="1">
        <w:r>
          <w:rPr>
            <w:rFonts w:ascii="Helvetica" w:hAnsi="Helvetica" w:cs="Helvetica"/>
            <w:color w:val="3344DD"/>
            <w:sz w:val="25"/>
            <w:szCs w:val="25"/>
            <w:u w:val="single"/>
            <w:lang w:val="en"/>
          </w:rPr>
          <w:t>Community Development Employment Projects</w:t>
        </w:r>
      </w:hyperlink>
      <w:r>
        <w:rPr>
          <w:rFonts w:ascii="Helvetica" w:hAnsi="Helvetica" w:cs="Helvetica"/>
          <w:sz w:val="25"/>
          <w:szCs w:val="25"/>
          <w:lang w:val="en"/>
        </w:rPr>
        <w:t xml:space="preserve"> (CDEP)</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i/>
          <w:iCs/>
          <w:sz w:val="19"/>
          <w:szCs w:val="19"/>
          <w:lang w:val="en"/>
        </w:rPr>
        <w:t>While the following policy applies for ABSTUDY, a person is not eligible to be a CDEP participant whilst they are a full-time student in receipt of ABSTUDY Living Allowance. Applicants must inform their CDEP administrator of their decision to apply for ABSTUDY.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students and Australian Apprentices receiving CDEP assistance may receive ABSTUDY Living Allowance for their course of study or Australian Apprenticeship if their CDEP wage is not being paid for that activity. In these circumstances the student’s other income, including their Australian Apprentice </w:t>
      </w:r>
      <w:proofErr w:type="gramStart"/>
      <w:r>
        <w:rPr>
          <w:rFonts w:ascii="Helvetica" w:hAnsi="Helvetica" w:cs="Helvetica"/>
          <w:sz w:val="19"/>
          <w:szCs w:val="19"/>
          <w:lang w:val="en"/>
        </w:rPr>
        <w:t>wage,</w:t>
      </w:r>
      <w:proofErr w:type="gramEnd"/>
      <w:r>
        <w:rPr>
          <w:rFonts w:ascii="Helvetica" w:hAnsi="Helvetica" w:cs="Helvetica"/>
          <w:sz w:val="19"/>
          <w:szCs w:val="19"/>
          <w:lang w:val="en"/>
        </w:rPr>
        <w:t xml:space="preserve"> and the CDEP wage are assessed as income for the purposes of the ABSTUDY personal income test.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Full-time students are not eligible for ABSTUDY where the course they are undertaking is related to their CDEP activity as they are already in receipt of Government income support for that activity.</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who receive CDEP assistance to undertake that Australian Apprenticeship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not eligible for ABSTUDY as they are already in receipt of Government income support for that activity.</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12.2 Training assistance, wage subsidies and employer assistance </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Persons who are receiving training assistance for formal study or who are assisted through an Australian or State/Territory government wage subsidy by an employer, are ineligible for ABSTUDY. Examples of training assistance and wage subsidies include but are not limited to: training schemes, scholarships, bursaries, cadetships and any similar assistance and can be from Government and non-Government sources.</w:t>
      </w:r>
    </w:p>
    <w:p w:rsidR="00C83CC7" w:rsidRDefault="0040632E" w:rsidP="00C83CC7">
      <w:pPr>
        <w:pStyle w:val="NormalWeb"/>
        <w:shd w:val="clear" w:color="auto" w:fill="FFFFFF"/>
        <w:rPr>
          <w:rFonts w:ascii="Helvetica" w:hAnsi="Helvetica" w:cs="Helvetica"/>
          <w:sz w:val="19"/>
          <w:szCs w:val="19"/>
          <w:lang w:val="en"/>
        </w:rPr>
      </w:pPr>
      <w:hyperlink r:id="rId347" w:tooltip="http://www.dest.gov.au/sectors/indigenous_education/publications_resources/abstudy/glossary/glossary.htm" w:history="1">
        <w:r w:rsidR="00C83CC7">
          <w:rPr>
            <w:rStyle w:val="Hyperlink"/>
            <w:rFonts w:ascii="Helvetica" w:eastAsiaTheme="majorEastAsia" w:hAnsi="Helvetica" w:cs="Helvetica"/>
            <w:sz w:val="19"/>
            <w:szCs w:val="19"/>
            <w:lang w:val="en"/>
          </w:rPr>
          <w:t>Australian Apprentices</w:t>
        </w:r>
      </w:hyperlink>
      <w:r w:rsidR="00C83CC7">
        <w:rPr>
          <w:rFonts w:ascii="Helvetica" w:hAnsi="Helvetica" w:cs="Helvetica"/>
          <w:sz w:val="19"/>
          <w:szCs w:val="19"/>
          <w:lang w:val="en"/>
        </w:rPr>
        <w:t xml:space="preserve"> who are receiving training assistance for formal study or who are assisted through an Australian Government or State/Territory government wage subsidy via an employer, may be eligible for ABSTUDY, provided they meet the criteria under the </w:t>
      </w:r>
      <w:hyperlink r:id="rId348" w:history="1">
        <w:r w:rsidR="00C83CC7">
          <w:rPr>
            <w:rStyle w:val="Hyperlink"/>
            <w:rFonts w:ascii="Helvetica" w:eastAsiaTheme="majorEastAsia" w:hAnsi="Helvetica" w:cs="Helvetica"/>
            <w:sz w:val="19"/>
            <w:szCs w:val="19"/>
            <w:lang w:val="en"/>
          </w:rPr>
          <w:t>Tertiary Award</w:t>
        </w:r>
      </w:hyperlink>
      <w:r w:rsidR="00C83CC7">
        <w:rPr>
          <w:rFonts w:ascii="Helvetica" w:hAnsi="Helvetica" w:cs="Helvetica"/>
          <w:sz w:val="19"/>
          <w:szCs w:val="19"/>
          <w:lang w:val="en"/>
        </w:rPr>
        <w:t xml:space="preserve"> for </w:t>
      </w:r>
      <w:hyperlink r:id="rId349" w:tooltip="http://www.dest.gov.au/sectors/indigenous_education/publications_resources/abstudy/glossary/glossary.htm" w:history="1">
        <w:r w:rsidR="00C83CC7">
          <w:rPr>
            <w:rStyle w:val="Hyperlink"/>
            <w:rFonts w:ascii="Helvetica" w:eastAsiaTheme="majorEastAsia" w:hAnsi="Helvetica" w:cs="Helvetica"/>
            <w:sz w:val="19"/>
            <w:szCs w:val="19"/>
            <w:lang w:val="en"/>
          </w:rPr>
          <w:t>Australian Apprentices</w:t>
        </w:r>
      </w:hyperlink>
      <w:r w:rsidR="00C83CC7">
        <w:rPr>
          <w:rFonts w:ascii="Helvetica" w:hAnsi="Helvetica" w:cs="Helvetica"/>
          <w:sz w:val="19"/>
          <w:szCs w:val="19"/>
          <w:lang w:val="en"/>
        </w:rPr>
        <w: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Note</w:t>
      </w:r>
      <w:r>
        <w:rPr>
          <w:rFonts w:ascii="Helvetica" w:hAnsi="Helvetica" w:cs="Helvetica"/>
          <w:sz w:val="19"/>
          <w:szCs w:val="19"/>
          <w:lang w:val="en"/>
        </w:rPr>
        <w:t xml:space="preserve">: Participation in an Aboriginal School Based Traineeship (ASBT), or the Indigenous Tertiary Education Salary Scheme (ITESS) in the Northern Territory, does not preclude ABSTUDY eligibility. In these circumstances, income from these sources is taken into account under the ABSTUDY </w:t>
      </w:r>
      <w:hyperlink r:id="rId350" w:history="1">
        <w:r>
          <w:rPr>
            <w:rStyle w:val="Hyperlink"/>
            <w:rFonts w:ascii="Helvetica" w:eastAsiaTheme="majorEastAsia" w:hAnsi="Helvetica" w:cs="Helvetica"/>
            <w:sz w:val="19"/>
            <w:szCs w:val="19"/>
            <w:lang w:val="en"/>
          </w:rPr>
          <w:t>personal income test</w:t>
        </w:r>
      </w:hyperlink>
      <w:r>
        <w:rPr>
          <w:rFonts w:ascii="Helvetica" w:hAnsi="Helvetica" w:cs="Helvetica"/>
          <w:sz w:val="19"/>
          <w:szCs w:val="19"/>
          <w:lang w:val="en"/>
        </w:rPr>
        <w:t>.</w:t>
      </w:r>
    </w:p>
    <w:p w:rsidR="00C83CC7" w:rsidRDefault="00C83CC7" w:rsidP="00C83CC7">
      <w:pPr>
        <w:pStyle w:val="Heading4"/>
        <w:shd w:val="clear" w:color="auto" w:fill="FFFFFF"/>
        <w:rPr>
          <w:rFonts w:ascii="Helvetica" w:hAnsi="Helvetica" w:cs="Helvetica"/>
          <w:sz w:val="25"/>
          <w:szCs w:val="25"/>
          <w:lang w:val="en"/>
        </w:rPr>
      </w:pPr>
      <w:bookmarkStart w:id="26" w:name="12_2_1"/>
      <w:bookmarkEnd w:id="26"/>
      <w:r>
        <w:rPr>
          <w:rFonts w:ascii="Helvetica" w:hAnsi="Helvetica" w:cs="Helvetica"/>
          <w:sz w:val="25"/>
          <w:szCs w:val="25"/>
          <w:lang w:val="en"/>
        </w:rPr>
        <w:t xml:space="preserve">12.2.1 Full-time apprentices or trainees </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criteria considered to determine a student’s eligibility for ABSTUDY include:</w:t>
      </w:r>
    </w:p>
    <w:p w:rsidR="00C83CC7" w:rsidRDefault="00C83CC7" w:rsidP="00C83CC7">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employed as a full-time apprentice or trainee under a training agreement, under the Australian Apprenticeship Scheme;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C83CC7" w:rsidRDefault="00C83CC7" w:rsidP="00C83CC7">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engaged in the apprenticeship or traineeship on a </w:t>
      </w:r>
      <w:hyperlink r:id="rId351" w:history="1">
        <w:r>
          <w:rPr>
            <w:rStyle w:val="Hyperlink"/>
            <w:rFonts w:ascii="Helvetica" w:hAnsi="Helvetica" w:cs="Helvetica"/>
            <w:sz w:val="19"/>
            <w:szCs w:val="19"/>
            <w:lang w:val="en"/>
          </w:rPr>
          <w:t>full-time basis</w:t>
        </w:r>
      </w:hyperlink>
      <w:r>
        <w:rPr>
          <w:rFonts w:ascii="Helvetica" w:hAnsi="Helvetica" w:cs="Helvetica"/>
          <w:color w:val="000000"/>
          <w:sz w:val="19"/>
          <w:szCs w:val="19"/>
          <w:lang w:val="en"/>
        </w:rPr>
        <w:t xml:space="preserv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C83CC7" w:rsidRDefault="00C83CC7" w:rsidP="00C83CC7">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holder</w:t>
      </w:r>
      <w:proofErr w:type="gramEnd"/>
      <w:r>
        <w:rPr>
          <w:rFonts w:ascii="Helvetica" w:hAnsi="Helvetica" w:cs="Helvetica"/>
          <w:color w:val="000000"/>
          <w:sz w:val="19"/>
          <w:szCs w:val="19"/>
          <w:lang w:val="en"/>
        </w:rPr>
        <w:t xml:space="preserve"> of a current </w:t>
      </w:r>
      <w:hyperlink r:id="rId352"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relation to a full-time apprenticeship, traineeship or trainee apprenticeship.</w:t>
      </w:r>
    </w:p>
    <w:p w:rsidR="00C83CC7" w:rsidRDefault="00C83CC7" w:rsidP="00C83CC7">
      <w:pPr>
        <w:pStyle w:val="Heading4"/>
        <w:shd w:val="clear" w:color="auto" w:fill="FFFFFF"/>
        <w:rPr>
          <w:rFonts w:ascii="Helvetica" w:hAnsi="Helvetica" w:cs="Helvetica"/>
          <w:color w:val="333333"/>
          <w:sz w:val="25"/>
          <w:szCs w:val="25"/>
          <w:lang w:val="en"/>
        </w:rPr>
      </w:pPr>
      <w:bookmarkStart w:id="27" w:name="12_2_2"/>
      <w:bookmarkEnd w:id="27"/>
      <w:r>
        <w:rPr>
          <w:rFonts w:ascii="Helvetica" w:hAnsi="Helvetica" w:cs="Helvetica"/>
          <w:sz w:val="25"/>
          <w:szCs w:val="25"/>
          <w:lang w:val="en"/>
        </w:rPr>
        <w:t>12.2.2 Australian Apprenticeships Access Program</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Australian Apprenticeships Access Program (AAAP) participants are </w:t>
      </w:r>
      <w:r>
        <w:rPr>
          <w:rFonts w:ascii="Helvetica" w:hAnsi="Helvetica" w:cs="Helvetica"/>
          <w:b/>
          <w:bCs/>
          <w:sz w:val="19"/>
          <w:szCs w:val="19"/>
          <w:lang w:val="en"/>
        </w:rPr>
        <w:t>not</w:t>
      </w:r>
      <w:r>
        <w:rPr>
          <w:rFonts w:ascii="Helvetica" w:hAnsi="Helvetica" w:cs="Helvetica"/>
          <w:sz w:val="19"/>
          <w:szCs w:val="19"/>
          <w:lang w:val="en"/>
        </w:rPr>
        <w:t xml:space="preserve"> excluded from ABSTUDY assistance because the program is mostly pre-vocational training. They are, however, not eligible for Incidentals Allowance, as AAAP participants are not required to meet any course fees or charges.</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12.2.3 Green Corps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Green Corps participants are excluded from receiving ABSTUDY Living Allowance but may apply for other ABSTUDY entitlements for a course they are undertaking provided </w:t>
      </w:r>
      <w:proofErr w:type="gramStart"/>
      <w:r>
        <w:rPr>
          <w:rFonts w:ascii="Helvetica" w:hAnsi="Helvetica" w:cs="Helvetica"/>
          <w:sz w:val="19"/>
          <w:szCs w:val="19"/>
          <w:lang w:val="en"/>
        </w:rPr>
        <w:t>they</w:t>
      </w:r>
      <w:proofErr w:type="gramEnd"/>
      <w:r>
        <w:rPr>
          <w:rFonts w:ascii="Helvetica" w:hAnsi="Helvetica" w:cs="Helvetica"/>
          <w:sz w:val="19"/>
          <w:szCs w:val="19"/>
          <w:lang w:val="en"/>
        </w:rPr>
        <w:t>:</w:t>
      </w:r>
    </w:p>
    <w:p w:rsidR="00C83CC7" w:rsidRDefault="00C83CC7" w:rsidP="00C83CC7">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ABSTUDY primary eligibility criteria; and </w:t>
      </w:r>
    </w:p>
    <w:p w:rsidR="00C83CC7" w:rsidRDefault="00C83CC7" w:rsidP="00C83CC7">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meet</w:t>
      </w:r>
      <w:proofErr w:type="gramEnd"/>
      <w:r>
        <w:rPr>
          <w:rFonts w:ascii="Helvetica" w:hAnsi="Helvetica" w:cs="Helvetica"/>
          <w:color w:val="000000"/>
          <w:sz w:val="19"/>
          <w:szCs w:val="19"/>
          <w:lang w:val="en"/>
        </w:rPr>
        <w:t xml:space="preserve"> the specific eligibility criteria for those ABSTUDY entitlements.</w:t>
      </w:r>
    </w:p>
    <w:p w:rsidR="00C83CC7" w:rsidRDefault="00C83CC7" w:rsidP="00C83CC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12.3 Scholarships </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In general, the receipt of a scholarship does not preclude ABSTUDY eligibility unless the student is an employee of a government agency and is awarded a scholarship by that agency to undertake secondary or tertiary studies.</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receiving government scholarships can receive ABSTUDY provided they are </w:t>
      </w:r>
      <w:r>
        <w:rPr>
          <w:rFonts w:ascii="Helvetica" w:hAnsi="Helvetica" w:cs="Helvetica"/>
          <w:sz w:val="19"/>
          <w:szCs w:val="19"/>
          <w:u w:val="single"/>
          <w:lang w:val="en"/>
        </w:rPr>
        <w:t>not</w:t>
      </w:r>
      <w:r>
        <w:rPr>
          <w:rFonts w:ascii="Helvetica" w:hAnsi="Helvetica" w:cs="Helvetica"/>
          <w:sz w:val="19"/>
          <w:szCs w:val="19"/>
          <w:lang w:val="en"/>
        </w:rPr>
        <w:t xml:space="preserve"> an employee of the government agency awarding the scholarship. This does not include periods for which the student is an employee for the purposes of work experience. The value of the scholarship however, may be counted as income when assessing the student’s Living Allowance entitlement.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treatment of scholarships under the personal income test, and the exemption of certain types of scholarships from this test, is discussed in </w:t>
      </w:r>
      <w:hyperlink r:id="rId353" w:history="1">
        <w:r>
          <w:rPr>
            <w:rStyle w:val="Hyperlink"/>
            <w:rFonts w:ascii="Helvetica" w:eastAsiaTheme="majorEastAsia" w:hAnsi="Helvetica" w:cs="Helvetica"/>
            <w:sz w:val="19"/>
            <w:szCs w:val="19"/>
            <w:lang w:val="en"/>
          </w:rPr>
          <w:t>Chapter 59</w:t>
        </w:r>
      </w:hyperlink>
      <w:r>
        <w:rPr>
          <w:rFonts w:ascii="Helvetica" w:hAnsi="Helvetica" w:cs="Helvetica"/>
          <w:sz w:val="19"/>
          <w:szCs w:val="19"/>
          <w:lang w:val="en"/>
        </w:rPr>
        <w:t>.</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A student is not considered an employee of a government agency where she/he is an employee for the purposes of work experience.</w:t>
      </w:r>
    </w:p>
    <w:p w:rsidR="00C83CC7" w:rsidRDefault="00C83CC7" w:rsidP="00C83CC7">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12.3.1 </w:t>
      </w:r>
      <w:hyperlink r:id="rId354" w:anchor="CommonwealthScholarships" w:tooltip="Commonwealth Scholarships" w:history="1">
        <w:r>
          <w:rPr>
            <w:rFonts w:ascii="Helvetica" w:hAnsi="Helvetica" w:cs="Helvetica"/>
            <w:color w:val="3344DD"/>
            <w:sz w:val="25"/>
            <w:szCs w:val="25"/>
            <w:u w:val="single"/>
            <w:lang w:val="en"/>
          </w:rPr>
          <w:t>Commonwealth Scholarships</w:t>
        </w:r>
      </w:hyperlink>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person is not qualified for a Student Start-up Scholarship for the same period for which they have received or will receive a Commonwealth Education Costs Scholarship or </w:t>
      </w:r>
      <w:hyperlink r:id="rId355" w:tooltip="Start-Up Scholarship" w:history="1">
        <w:r>
          <w:rPr>
            <w:rStyle w:val="Hyperlink"/>
            <w:rFonts w:ascii="Helvetica" w:eastAsiaTheme="majorEastAsia" w:hAnsi="Helvetica" w:cs="Helvetica"/>
            <w:sz w:val="19"/>
            <w:szCs w:val="19"/>
            <w:lang w:val="en"/>
          </w:rPr>
          <w:t xml:space="preserve">equivalent </w:t>
        </w:r>
        <w:r>
          <w:rPr>
            <w:rStyle w:val="Hyperlink"/>
            <w:rFonts w:ascii="Helvetica" w:eastAsiaTheme="majorEastAsia" w:hAnsi="Helvetica" w:cs="Helvetica"/>
            <w:sz w:val="19"/>
            <w:szCs w:val="19"/>
            <w:lang w:val="en"/>
          </w:rPr>
          <w:lastRenderedPageBreak/>
          <w:t>scholarship payment</w:t>
        </w:r>
      </w:hyperlink>
      <w:r>
        <w:rPr>
          <w:rFonts w:ascii="Helvetica" w:hAnsi="Helvetica" w:cs="Helvetica"/>
          <w:sz w:val="19"/>
          <w:szCs w:val="19"/>
          <w:lang w:val="en"/>
        </w:rPr>
        <w:t xml:space="preserve">. Similarly, a person is not qualified for Relocation Scholarship for the same period for which they have received or will receive a Commonwealth Accommodation Scholarship or </w:t>
      </w:r>
      <w:hyperlink r:id="rId356" w:tooltip="Relocation Scholarship" w:history="1">
        <w:r>
          <w:rPr>
            <w:rStyle w:val="Hyperlink"/>
            <w:rFonts w:ascii="Helvetica" w:eastAsiaTheme="majorEastAsia" w:hAnsi="Helvetica" w:cs="Helvetica"/>
            <w:sz w:val="19"/>
            <w:szCs w:val="19"/>
            <w:lang w:val="en"/>
          </w:rPr>
          <w:t>equivalent scholarship payment</w:t>
        </w:r>
      </w:hyperlink>
      <w:r>
        <w:rPr>
          <w:rFonts w:ascii="Helvetica" w:hAnsi="Helvetica" w:cs="Helvetica"/>
          <w:sz w:val="19"/>
          <w:szCs w:val="19"/>
          <w:lang w:val="en"/>
        </w:rPr>
        <w:t>.</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12.4 Date of commencement of other Government assistance </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assistance should be taken as commencing on the date the student or </w:t>
      </w:r>
      <w:hyperlink r:id="rId35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begins study under the program or undertakes an apprenticeship, traineeship or trainee apprenticeship, or the date the agreement commences, whichever is the earlier.</w:t>
      </w:r>
    </w:p>
    <w:p w:rsidR="00C83CC7" w:rsidRDefault="00C83CC7" w:rsidP="00C83CC7">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12.5 Receiving Government assistance from two sources </w:t>
      </w:r>
    </w:p>
    <w:p w:rsidR="00C83CC7" w:rsidRDefault="00C83CC7" w:rsidP="00C83CC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5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may not receive Australian Government assistance from two sources for the same course of study or training.  However, where a student or </w:t>
      </w:r>
      <w:hyperlink r:id="rId35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receiving Government assistance for a particular course of study or training, ABSTUDY may be payable where the student or </w:t>
      </w:r>
      <w:hyperlink r:id="rId36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undertaking an additional course for which the Government assistance is not paid.</w:t>
      </w:r>
    </w:p>
    <w:p w:rsidR="00C83CC7" w:rsidRDefault="00C83CC7">
      <w:pPr>
        <w:rPr>
          <w:rStyle w:val="BookTitle"/>
          <w:i w:val="0"/>
          <w:iCs w:val="0"/>
          <w:smallCaps w:val="0"/>
          <w:spacing w:val="0"/>
        </w:rPr>
      </w:pPr>
      <w:r>
        <w:rPr>
          <w:rStyle w:val="BookTitle"/>
          <w:i w:val="0"/>
          <w:iCs w:val="0"/>
          <w:smallCaps w:val="0"/>
          <w:spacing w:val="0"/>
        </w:rPr>
        <w:br w:type="page"/>
      </w:r>
    </w:p>
    <w:p w:rsidR="00C83CC7" w:rsidRPr="00C83CC7" w:rsidRDefault="00C83CC7" w:rsidP="00C83CC7">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3CC7">
        <w:rPr>
          <w:rFonts w:ascii="Helvetica" w:eastAsia="Times New Roman" w:hAnsi="Helvetica" w:cs="Helvetica"/>
          <w:color w:val="FFFFFF"/>
          <w:sz w:val="29"/>
          <w:szCs w:val="29"/>
          <w:lang w:val="en" w:eastAsia="en-AU"/>
        </w:rPr>
        <w:lastRenderedPageBreak/>
        <w:t xml:space="preserve">Chapter 13 - General Provisions Affecting Eligibility and Entitlement </w:t>
      </w:r>
    </w:p>
    <w:p w:rsidR="00C83CC7" w:rsidRPr="00C83CC7" w:rsidRDefault="00C83CC7" w:rsidP="00C83CC7">
      <w:pPr>
        <w:shd w:val="clear" w:color="auto" w:fill="FFFFFF"/>
        <w:spacing w:after="0" w:line="240" w:lineRule="auto"/>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 xml:space="preserve">You are here: </w:t>
      </w:r>
      <w:hyperlink r:id="rId361" w:tooltip="Indigenous" w:history="1">
        <w:r w:rsidRPr="00C83CC7">
          <w:rPr>
            <w:rFonts w:ascii="Helvetica" w:eastAsia="Times New Roman" w:hAnsi="Helvetica" w:cs="Helvetica"/>
            <w:color w:val="3344DD"/>
            <w:sz w:val="19"/>
            <w:szCs w:val="19"/>
            <w:u w:val="single"/>
            <w:lang w:val="en" w:eastAsia="en-AU"/>
          </w:rPr>
          <w:t>Indigenous</w:t>
        </w:r>
      </w:hyperlink>
      <w:r w:rsidRPr="00C83CC7">
        <w:rPr>
          <w:rFonts w:ascii="Helvetica" w:eastAsia="Times New Roman" w:hAnsi="Helvetica" w:cs="Helvetica"/>
          <w:color w:val="000000"/>
          <w:sz w:val="19"/>
          <w:szCs w:val="19"/>
          <w:lang w:val="en" w:eastAsia="en-AU"/>
        </w:rPr>
        <w:t xml:space="preserve"> &gt; </w:t>
      </w:r>
      <w:hyperlink r:id="rId362" w:tooltip="Indigenous Schooling" w:history="1">
        <w:r w:rsidRPr="00C83CC7">
          <w:rPr>
            <w:rFonts w:ascii="Helvetica" w:eastAsia="Times New Roman" w:hAnsi="Helvetica" w:cs="Helvetica"/>
            <w:color w:val="3344DD"/>
            <w:sz w:val="19"/>
            <w:szCs w:val="19"/>
            <w:u w:val="single"/>
            <w:lang w:val="en" w:eastAsia="en-AU"/>
          </w:rPr>
          <w:t>Indigenous Schooling</w:t>
        </w:r>
      </w:hyperlink>
      <w:r w:rsidRPr="00C83CC7">
        <w:rPr>
          <w:rFonts w:ascii="Helvetica" w:eastAsia="Times New Roman" w:hAnsi="Helvetica" w:cs="Helvetica"/>
          <w:color w:val="000000"/>
          <w:sz w:val="19"/>
          <w:szCs w:val="19"/>
          <w:lang w:val="en" w:eastAsia="en-AU"/>
        </w:rPr>
        <w:t xml:space="preserve"> &gt; </w:t>
      </w:r>
      <w:hyperlink r:id="rId363" w:history="1">
        <w:r w:rsidRPr="00C83CC7">
          <w:rPr>
            <w:rFonts w:ascii="Helvetica" w:eastAsia="Times New Roman" w:hAnsi="Helvetica" w:cs="Helvetica"/>
            <w:color w:val="3344DD"/>
            <w:sz w:val="19"/>
            <w:szCs w:val="19"/>
            <w:u w:val="single"/>
            <w:lang w:val="en" w:eastAsia="en-AU"/>
          </w:rPr>
          <w:t>Programs</w:t>
        </w:r>
      </w:hyperlink>
      <w:r w:rsidRPr="00C83CC7">
        <w:rPr>
          <w:rFonts w:ascii="Helvetica" w:eastAsia="Times New Roman" w:hAnsi="Helvetica" w:cs="Helvetica"/>
          <w:color w:val="000000"/>
          <w:sz w:val="19"/>
          <w:szCs w:val="19"/>
          <w:lang w:val="en" w:eastAsia="en-AU"/>
        </w:rPr>
        <w:t xml:space="preserve"> &gt; </w:t>
      </w:r>
      <w:hyperlink r:id="rId364" w:tooltip="ABSTUDY Policy Manual" w:history="1">
        <w:r w:rsidRPr="00C83CC7">
          <w:rPr>
            <w:rFonts w:ascii="Helvetica" w:eastAsia="Times New Roman" w:hAnsi="Helvetica" w:cs="Helvetica"/>
            <w:color w:val="3344DD"/>
            <w:sz w:val="19"/>
            <w:szCs w:val="19"/>
            <w:u w:val="single"/>
            <w:lang w:val="en" w:eastAsia="en-AU"/>
          </w:rPr>
          <w:t>ABSTUDY Policy Manual</w:t>
        </w:r>
      </w:hyperlink>
      <w:r w:rsidRPr="00C83CC7">
        <w:rPr>
          <w:rFonts w:ascii="Helvetica" w:eastAsia="Times New Roman" w:hAnsi="Helvetica" w:cs="Helvetica"/>
          <w:color w:val="000000"/>
          <w:sz w:val="19"/>
          <w:szCs w:val="19"/>
          <w:lang w:val="en" w:eastAsia="en-AU"/>
        </w:rPr>
        <w:t xml:space="preserve"> &gt; </w:t>
      </w:r>
      <w:hyperlink r:id="rId365" w:tooltip="ABSTUDY Policy Manual 2012" w:history="1">
        <w:r w:rsidRPr="00C83CC7">
          <w:rPr>
            <w:rFonts w:ascii="Helvetica" w:eastAsia="Times New Roman" w:hAnsi="Helvetica" w:cs="Helvetica"/>
            <w:color w:val="3344DD"/>
            <w:sz w:val="19"/>
            <w:szCs w:val="19"/>
            <w:u w:val="single"/>
            <w:lang w:val="en" w:eastAsia="en-AU"/>
          </w:rPr>
          <w:t>2012</w:t>
        </w:r>
      </w:hyperlink>
      <w:r w:rsidRPr="00C83CC7">
        <w:rPr>
          <w:rFonts w:ascii="Helvetica" w:eastAsia="Times New Roman" w:hAnsi="Helvetica" w:cs="Helvetica"/>
          <w:color w:val="000000"/>
          <w:sz w:val="19"/>
          <w:szCs w:val="19"/>
          <w:lang w:val="en" w:eastAsia="en-AU"/>
        </w:rPr>
        <w:t xml:space="preserve"> &gt; </w:t>
      </w:r>
      <w:hyperlink r:id="rId366" w:tooltip="Primary eligibility criteria for ABSTUDY" w:history="1">
        <w:r w:rsidRPr="00C83CC7">
          <w:rPr>
            <w:rFonts w:ascii="Helvetica" w:eastAsia="Times New Roman" w:hAnsi="Helvetica" w:cs="Helvetica"/>
            <w:color w:val="3344DD"/>
            <w:sz w:val="19"/>
            <w:szCs w:val="19"/>
            <w:u w:val="single"/>
            <w:lang w:val="en" w:eastAsia="en-AU"/>
          </w:rPr>
          <w:t>Primary eligibility criteria for ABSTUDY</w:t>
        </w:r>
      </w:hyperlink>
      <w:r w:rsidRPr="00C83CC7">
        <w:rPr>
          <w:rFonts w:ascii="Helvetica" w:eastAsia="Times New Roman" w:hAnsi="Helvetica" w:cs="Helvetica"/>
          <w:color w:val="000000"/>
          <w:sz w:val="19"/>
          <w:szCs w:val="19"/>
          <w:lang w:val="en" w:eastAsia="en-AU"/>
        </w:rPr>
        <w:t xml:space="preserve"> &gt; Chapter 13 - General Provisions Affecting Eligibility and Entitlement </w:t>
      </w:r>
    </w:p>
    <w:p w:rsidR="00C83CC7" w:rsidRPr="00C83CC7" w:rsidRDefault="00C83CC7" w:rsidP="00C83CC7">
      <w:pPr>
        <w:shd w:val="clear" w:color="auto" w:fill="FFFFFF"/>
        <w:spacing w:after="240" w:line="312" w:lineRule="atLeast"/>
        <w:rPr>
          <w:rFonts w:ascii="Helvetica" w:eastAsia="Times New Roman" w:hAnsi="Helvetica" w:cs="Helvetica"/>
          <w:color w:val="000000"/>
          <w:sz w:val="19"/>
          <w:szCs w:val="19"/>
          <w:lang w:val="en" w:eastAsia="en-AU"/>
        </w:rPr>
      </w:pPr>
      <w:r w:rsidRPr="00C83CC7">
        <w:rPr>
          <w:rFonts w:ascii="Helvetica" w:eastAsia="Times New Roman" w:hAnsi="Helvetica" w:cs="Helvetica"/>
          <w:color w:val="000000"/>
          <w:sz w:val="19"/>
          <w:szCs w:val="19"/>
          <w:lang w:val="en" w:eastAsia="en-AU"/>
        </w:rPr>
        <w:t>This chapter discusses the assessment of changes in circumstances, and the effect upon eligibility of certain changes.</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On this page</w:t>
      </w:r>
    </w:p>
    <w:p w:rsidR="0036333C" w:rsidRDefault="0040632E" w:rsidP="0036333C">
      <w:pPr>
        <w:numPr>
          <w:ilvl w:val="0"/>
          <w:numId w:val="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67" w:anchor="13.1_change_in_circumstances" w:history="1">
        <w:r w:rsidR="0036333C">
          <w:rPr>
            <w:rStyle w:val="Hyperlink"/>
            <w:rFonts w:ascii="Helvetica" w:hAnsi="Helvetica" w:cs="Helvetica"/>
            <w:sz w:val="19"/>
            <w:szCs w:val="19"/>
            <w:lang w:val="en"/>
          </w:rPr>
          <w:t>13.1 Change in Circumstances</w:t>
        </w:r>
      </w:hyperlink>
      <w:r w:rsidR="0036333C">
        <w:rPr>
          <w:rFonts w:ascii="Helvetica" w:hAnsi="Helvetica" w:cs="Helvetica"/>
          <w:color w:val="000000"/>
          <w:sz w:val="19"/>
          <w:szCs w:val="19"/>
          <w:lang w:val="en"/>
        </w:rPr>
        <w:t xml:space="preserve"> </w:t>
      </w:r>
    </w:p>
    <w:p w:rsidR="0036333C" w:rsidRDefault="0040632E" w:rsidP="0036333C">
      <w:pPr>
        <w:numPr>
          <w:ilvl w:val="0"/>
          <w:numId w:val="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68" w:anchor="13.2_student_or_australian_apprentice_enters_lawful_custody" w:history="1">
        <w:r w:rsidR="0036333C">
          <w:rPr>
            <w:rStyle w:val="Hyperlink"/>
            <w:rFonts w:ascii="Helvetica" w:hAnsi="Helvetica" w:cs="Helvetica"/>
            <w:sz w:val="19"/>
            <w:szCs w:val="19"/>
            <w:lang w:val="en"/>
          </w:rPr>
          <w:t>13.2 Student or Australian Apprentice Enters Lawful Custody</w:t>
        </w:r>
      </w:hyperlink>
      <w:r w:rsidR="0036333C">
        <w:rPr>
          <w:rFonts w:ascii="Helvetica" w:hAnsi="Helvetica" w:cs="Helvetica"/>
          <w:color w:val="000000"/>
          <w:sz w:val="19"/>
          <w:szCs w:val="19"/>
          <w:lang w:val="en"/>
        </w:rPr>
        <w:t xml:space="preserve"> </w:t>
      </w:r>
    </w:p>
    <w:p w:rsidR="0036333C" w:rsidRDefault="0040632E" w:rsidP="0036333C">
      <w:pPr>
        <w:numPr>
          <w:ilvl w:val="0"/>
          <w:numId w:val="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69" w:anchor="13.3_death_of_a_student_or_australian_apprentice" w:history="1">
        <w:r w:rsidR="0036333C">
          <w:rPr>
            <w:rStyle w:val="Hyperlink"/>
            <w:rFonts w:ascii="Helvetica" w:hAnsi="Helvetica" w:cs="Helvetica"/>
            <w:sz w:val="19"/>
            <w:szCs w:val="19"/>
            <w:lang w:val="en"/>
          </w:rPr>
          <w:t>13.3 Death of a Student or Australian Apprentice</w:t>
        </w:r>
      </w:hyperlink>
      <w:r w:rsidR="0036333C">
        <w:rPr>
          <w:rFonts w:ascii="Helvetica" w:hAnsi="Helvetica" w:cs="Helvetica"/>
          <w:color w:val="000000"/>
          <w:sz w:val="19"/>
          <w:szCs w:val="19"/>
          <w:lang w:val="en"/>
        </w:rPr>
        <w:t xml:space="preserve"> </w:t>
      </w:r>
    </w:p>
    <w:p w:rsidR="0036333C" w:rsidRDefault="0040632E" w:rsidP="0036333C">
      <w:pPr>
        <w:numPr>
          <w:ilvl w:val="0"/>
          <w:numId w:val="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70" w:anchor="13.4_commonwealth_registration_number" w:history="1">
        <w:r w:rsidR="0036333C">
          <w:rPr>
            <w:rStyle w:val="Hyperlink"/>
            <w:rFonts w:ascii="Helvetica" w:hAnsi="Helvetica" w:cs="Helvetica"/>
            <w:sz w:val="19"/>
            <w:szCs w:val="19"/>
            <w:lang w:val="en"/>
          </w:rPr>
          <w:t>13.4 Commonwealth Registration Number</w:t>
        </w:r>
      </w:hyperlink>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13.1 Change in Circumstances</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change of circumstance occurs, the student’s and </w:t>
      </w:r>
      <w:hyperlink r:id="rId37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eligibility and/or entitlement are reassessed from the date of the change in circumstance.  This is not affected by the date on which the student or </w:t>
      </w:r>
      <w:hyperlink r:id="rId37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notifies of the change.</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changes in circumstances of which a customer must advise Centrelink, and the penalties that may apply if such a change is not advised, are detailed in </w:t>
      </w:r>
      <w:hyperlink r:id="rId373" w:history="1">
        <w:r>
          <w:rPr>
            <w:rStyle w:val="Hyperlink"/>
            <w:rFonts w:ascii="Helvetica" w:eastAsiaTheme="majorEastAsia" w:hAnsi="Helvetica" w:cs="Helvetica"/>
            <w:sz w:val="19"/>
            <w:szCs w:val="19"/>
            <w:lang w:val="en"/>
          </w:rPr>
          <w:t>Chapter 2 ABSTUDY Customer Obligations</w:t>
        </w:r>
      </w:hyperlink>
      <w:r>
        <w:rPr>
          <w:rFonts w:ascii="Helvetica" w:hAnsi="Helvetica" w:cs="Helvetica"/>
          <w:sz w:val="19"/>
          <w:szCs w:val="19"/>
          <w:lang w:val="en"/>
        </w:rPr>
        <w:t>.</w:t>
      </w:r>
    </w:p>
    <w:p w:rsidR="0036333C" w:rsidRDefault="0036333C" w:rsidP="0036333C">
      <w:pPr>
        <w:pStyle w:val="Heading3"/>
        <w:shd w:val="clear" w:color="auto" w:fill="FFFFFF"/>
        <w:rPr>
          <w:rFonts w:ascii="Helvetica" w:hAnsi="Helvetica" w:cs="Helvetica"/>
          <w:sz w:val="27"/>
          <w:szCs w:val="27"/>
          <w:lang w:val="en"/>
        </w:rPr>
      </w:pPr>
      <w:r>
        <w:rPr>
          <w:rFonts w:ascii="Helvetica" w:hAnsi="Helvetica" w:cs="Helvetica"/>
          <w:sz w:val="27"/>
          <w:szCs w:val="27"/>
          <w:lang w:val="en"/>
        </w:rPr>
        <w:t>13.2 Student or Australian Apprentice Enters Lawful Custody</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When a person enters lawful custody, eligibility for all ABSTUDY Awards (with the exception of </w:t>
      </w:r>
      <w:hyperlink r:id="rId374" w:history="1">
        <w:r>
          <w:rPr>
            <w:rStyle w:val="Hyperlink"/>
            <w:rFonts w:ascii="Helvetica" w:eastAsiaTheme="majorEastAsia" w:hAnsi="Helvetica" w:cs="Helvetica"/>
            <w:sz w:val="19"/>
            <w:szCs w:val="19"/>
            <w:lang w:val="en"/>
          </w:rPr>
          <w:t>Lawful Custody Award</w:t>
        </w:r>
      </w:hyperlink>
      <w:r>
        <w:rPr>
          <w:rFonts w:ascii="Helvetica" w:hAnsi="Helvetica" w:cs="Helvetica"/>
          <w:sz w:val="19"/>
          <w:szCs w:val="19"/>
          <w:lang w:val="en"/>
        </w:rPr>
        <w:t>) ceases for the duration of the custodial sentence.</w:t>
      </w:r>
    </w:p>
    <w:p w:rsidR="0036333C" w:rsidRDefault="0036333C" w:rsidP="0036333C">
      <w:pPr>
        <w:pStyle w:val="Heading3"/>
        <w:shd w:val="clear" w:color="auto" w:fill="FFFFFF"/>
        <w:rPr>
          <w:rFonts w:ascii="Helvetica" w:hAnsi="Helvetica" w:cs="Helvetica"/>
          <w:sz w:val="27"/>
          <w:szCs w:val="27"/>
          <w:lang w:val="en"/>
        </w:rPr>
      </w:pPr>
      <w:r>
        <w:rPr>
          <w:rFonts w:ascii="Helvetica" w:hAnsi="Helvetica" w:cs="Helvetica"/>
          <w:sz w:val="27"/>
          <w:szCs w:val="27"/>
          <w:lang w:val="en"/>
        </w:rPr>
        <w:t>13.3 Death of a Student or Australian Apprentice</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 or </w:t>
      </w:r>
      <w:hyperlink r:id="rId37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dies, ABSTUDY eligibility will cease from the day on which the student or Australian Apprentice died.</w:t>
      </w:r>
    </w:p>
    <w:p w:rsidR="0036333C" w:rsidRDefault="0036333C" w:rsidP="0036333C">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13.4 Commonwealth Registration Number </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full-time </w:t>
      </w:r>
      <w:hyperlink r:id="rId37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not eligible to receive ABSTUDY unless they have a current Commonwealth Registration Number.  ABSTUDY eligibility will only continue where the status remains current.  If the </w:t>
      </w:r>
      <w:hyperlink r:id="rId377" w:anchor="7_2_4" w:history="1">
        <w:r>
          <w:rPr>
            <w:rStyle w:val="Hyperlink"/>
            <w:rFonts w:ascii="Helvetica" w:eastAsiaTheme="majorEastAsia" w:hAnsi="Helvetica" w:cs="Helvetica"/>
            <w:sz w:val="19"/>
            <w:szCs w:val="19"/>
            <w:lang w:val="en"/>
          </w:rPr>
          <w:t>Commonwealth Registration Number</w:t>
        </w:r>
      </w:hyperlink>
      <w:r>
        <w:rPr>
          <w:rFonts w:ascii="Helvetica" w:hAnsi="Helvetica" w:cs="Helvetica"/>
          <w:sz w:val="19"/>
          <w:szCs w:val="19"/>
          <w:lang w:val="en"/>
        </w:rPr>
        <w:t xml:space="preserve"> is suspended ABSTUDY payments cannot be made.  ABSTUDY will be cancelled if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Australian Apprentice’s Commonwealth Registration Number is suspended.</w:t>
      </w:r>
    </w:p>
    <w:p w:rsidR="0036333C" w:rsidRDefault="0036333C">
      <w:pPr>
        <w:rPr>
          <w:rStyle w:val="BookTitle"/>
          <w:i w:val="0"/>
          <w:iCs w:val="0"/>
          <w:smallCaps w:val="0"/>
          <w:spacing w:val="0"/>
        </w:rPr>
      </w:pPr>
      <w:r>
        <w:rPr>
          <w:rStyle w:val="BookTitle"/>
          <w:i w:val="0"/>
          <w:iCs w:val="0"/>
          <w:smallCaps w:val="0"/>
          <w:spacing w:val="0"/>
        </w:rPr>
        <w:br w:type="page"/>
      </w:r>
    </w:p>
    <w:p w:rsidR="0036333C" w:rsidRDefault="0036333C" w:rsidP="0036333C">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Part IV Specific Eligibility Criteria for ABSTUDY Awards</w:t>
      </w:r>
    </w:p>
    <w:p w:rsidR="00411570" w:rsidRDefault="00411570" w:rsidP="004B54CA">
      <w:pPr>
        <w:rPr>
          <w:rStyle w:val="BookTitle"/>
          <w:i w:val="0"/>
          <w:iCs w:val="0"/>
          <w:smallCaps w:val="0"/>
          <w:spacing w:val="0"/>
        </w:rPr>
      </w:pPr>
    </w:p>
    <w:p w:rsidR="0036333C" w:rsidRPr="0036333C" w:rsidRDefault="0036333C" w:rsidP="003633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36333C">
        <w:rPr>
          <w:rFonts w:ascii="Helvetica" w:eastAsia="Times New Roman" w:hAnsi="Helvetica" w:cs="Helvetica"/>
          <w:color w:val="FFFFFF"/>
          <w:sz w:val="29"/>
          <w:szCs w:val="29"/>
          <w:lang w:val="en" w:eastAsia="en-AU"/>
        </w:rPr>
        <w:t xml:space="preserve">Chapter 14 - ABSTUDY Awards </w:t>
      </w:r>
    </w:p>
    <w:p w:rsidR="0036333C" w:rsidRPr="0036333C" w:rsidRDefault="0036333C" w:rsidP="0036333C">
      <w:pPr>
        <w:shd w:val="clear" w:color="auto" w:fill="FFFFFF"/>
        <w:spacing w:after="0" w:line="240" w:lineRule="auto"/>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 xml:space="preserve">You are here: </w:t>
      </w:r>
      <w:hyperlink r:id="rId378" w:tooltip="Indigenous" w:history="1">
        <w:r w:rsidRPr="0036333C">
          <w:rPr>
            <w:rFonts w:ascii="Helvetica" w:eastAsia="Times New Roman" w:hAnsi="Helvetica" w:cs="Helvetica"/>
            <w:color w:val="3344DD"/>
            <w:sz w:val="19"/>
            <w:szCs w:val="19"/>
            <w:u w:val="single"/>
            <w:lang w:val="en" w:eastAsia="en-AU"/>
          </w:rPr>
          <w:t>Indigenous</w:t>
        </w:r>
      </w:hyperlink>
      <w:r w:rsidRPr="0036333C">
        <w:rPr>
          <w:rFonts w:ascii="Helvetica" w:eastAsia="Times New Roman" w:hAnsi="Helvetica" w:cs="Helvetica"/>
          <w:color w:val="000000"/>
          <w:sz w:val="19"/>
          <w:szCs w:val="19"/>
          <w:lang w:val="en" w:eastAsia="en-AU"/>
        </w:rPr>
        <w:t xml:space="preserve"> &gt; </w:t>
      </w:r>
      <w:hyperlink r:id="rId379" w:tooltip="Indigenous Schooling" w:history="1">
        <w:r w:rsidRPr="0036333C">
          <w:rPr>
            <w:rFonts w:ascii="Helvetica" w:eastAsia="Times New Roman" w:hAnsi="Helvetica" w:cs="Helvetica"/>
            <w:color w:val="3344DD"/>
            <w:sz w:val="19"/>
            <w:szCs w:val="19"/>
            <w:u w:val="single"/>
            <w:lang w:val="en" w:eastAsia="en-AU"/>
          </w:rPr>
          <w:t>Indigenous Schooling</w:t>
        </w:r>
      </w:hyperlink>
      <w:r w:rsidRPr="0036333C">
        <w:rPr>
          <w:rFonts w:ascii="Helvetica" w:eastAsia="Times New Roman" w:hAnsi="Helvetica" w:cs="Helvetica"/>
          <w:color w:val="000000"/>
          <w:sz w:val="19"/>
          <w:szCs w:val="19"/>
          <w:lang w:val="en" w:eastAsia="en-AU"/>
        </w:rPr>
        <w:t xml:space="preserve"> &gt; </w:t>
      </w:r>
      <w:hyperlink r:id="rId380" w:history="1">
        <w:r w:rsidRPr="0036333C">
          <w:rPr>
            <w:rFonts w:ascii="Helvetica" w:eastAsia="Times New Roman" w:hAnsi="Helvetica" w:cs="Helvetica"/>
            <w:color w:val="3344DD"/>
            <w:sz w:val="19"/>
            <w:szCs w:val="19"/>
            <w:u w:val="single"/>
            <w:lang w:val="en" w:eastAsia="en-AU"/>
          </w:rPr>
          <w:t>Programs</w:t>
        </w:r>
      </w:hyperlink>
      <w:r w:rsidRPr="0036333C">
        <w:rPr>
          <w:rFonts w:ascii="Helvetica" w:eastAsia="Times New Roman" w:hAnsi="Helvetica" w:cs="Helvetica"/>
          <w:color w:val="000000"/>
          <w:sz w:val="19"/>
          <w:szCs w:val="19"/>
          <w:lang w:val="en" w:eastAsia="en-AU"/>
        </w:rPr>
        <w:t xml:space="preserve"> &gt; </w:t>
      </w:r>
      <w:hyperlink r:id="rId381" w:tooltip="ABSTUDY Policy Manual" w:history="1">
        <w:r w:rsidRPr="0036333C">
          <w:rPr>
            <w:rFonts w:ascii="Helvetica" w:eastAsia="Times New Roman" w:hAnsi="Helvetica" w:cs="Helvetica"/>
            <w:color w:val="3344DD"/>
            <w:sz w:val="19"/>
            <w:szCs w:val="19"/>
            <w:u w:val="single"/>
            <w:lang w:val="en" w:eastAsia="en-AU"/>
          </w:rPr>
          <w:t>ABSTUDY Policy Manual</w:t>
        </w:r>
      </w:hyperlink>
      <w:r w:rsidRPr="0036333C">
        <w:rPr>
          <w:rFonts w:ascii="Helvetica" w:eastAsia="Times New Roman" w:hAnsi="Helvetica" w:cs="Helvetica"/>
          <w:color w:val="000000"/>
          <w:sz w:val="19"/>
          <w:szCs w:val="19"/>
          <w:lang w:val="en" w:eastAsia="en-AU"/>
        </w:rPr>
        <w:t xml:space="preserve"> &gt; </w:t>
      </w:r>
      <w:hyperlink r:id="rId382" w:tooltip="ABSTUDY Policy Manual 2012" w:history="1">
        <w:r w:rsidRPr="0036333C">
          <w:rPr>
            <w:rFonts w:ascii="Helvetica" w:eastAsia="Times New Roman" w:hAnsi="Helvetica" w:cs="Helvetica"/>
            <w:color w:val="3344DD"/>
            <w:sz w:val="19"/>
            <w:szCs w:val="19"/>
            <w:u w:val="single"/>
            <w:lang w:val="en" w:eastAsia="en-AU"/>
          </w:rPr>
          <w:t>2012</w:t>
        </w:r>
      </w:hyperlink>
      <w:r w:rsidRPr="0036333C">
        <w:rPr>
          <w:rFonts w:ascii="Helvetica" w:eastAsia="Times New Roman" w:hAnsi="Helvetica" w:cs="Helvetica"/>
          <w:color w:val="000000"/>
          <w:sz w:val="19"/>
          <w:szCs w:val="19"/>
          <w:lang w:val="en" w:eastAsia="en-AU"/>
        </w:rPr>
        <w:t xml:space="preserve"> &gt; </w:t>
      </w:r>
      <w:hyperlink r:id="rId383" w:tooltip="Specific eligibility criteria for ABSTUDY" w:history="1">
        <w:r w:rsidRPr="0036333C">
          <w:rPr>
            <w:rFonts w:ascii="Helvetica" w:eastAsia="Times New Roman" w:hAnsi="Helvetica" w:cs="Helvetica"/>
            <w:color w:val="3344DD"/>
            <w:sz w:val="19"/>
            <w:szCs w:val="19"/>
            <w:u w:val="single"/>
            <w:lang w:val="en" w:eastAsia="en-AU"/>
          </w:rPr>
          <w:t>Specific eligibility criteria for ABSTUDY</w:t>
        </w:r>
      </w:hyperlink>
      <w:r w:rsidRPr="0036333C">
        <w:rPr>
          <w:rFonts w:ascii="Helvetica" w:eastAsia="Times New Roman" w:hAnsi="Helvetica" w:cs="Helvetica"/>
          <w:color w:val="000000"/>
          <w:sz w:val="19"/>
          <w:szCs w:val="19"/>
          <w:lang w:val="en" w:eastAsia="en-AU"/>
        </w:rPr>
        <w:t xml:space="preserve"> &gt; Chapter 14 - ABSTUDY Awards </w:t>
      </w:r>
    </w:p>
    <w:p w:rsidR="0036333C" w:rsidRPr="0036333C" w:rsidRDefault="0036333C" w:rsidP="0036333C">
      <w:pPr>
        <w:shd w:val="clear" w:color="auto" w:fill="FFFFFF"/>
        <w:spacing w:after="240" w:line="312" w:lineRule="atLeast"/>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 xml:space="preserve">The concept of ABSTUDY “Awards” is a way of </w:t>
      </w:r>
      <w:proofErr w:type="spellStart"/>
      <w:r w:rsidRPr="0036333C">
        <w:rPr>
          <w:rFonts w:ascii="Helvetica" w:eastAsia="Times New Roman" w:hAnsi="Helvetica" w:cs="Helvetica"/>
          <w:color w:val="000000"/>
          <w:sz w:val="19"/>
          <w:szCs w:val="19"/>
          <w:lang w:val="en" w:eastAsia="en-AU"/>
        </w:rPr>
        <w:t>organising</w:t>
      </w:r>
      <w:proofErr w:type="spellEnd"/>
      <w:r w:rsidRPr="0036333C">
        <w:rPr>
          <w:rFonts w:ascii="Helvetica" w:eastAsia="Times New Roman" w:hAnsi="Helvetica" w:cs="Helvetica"/>
          <w:color w:val="000000"/>
          <w:sz w:val="19"/>
          <w:szCs w:val="19"/>
          <w:lang w:val="en" w:eastAsia="en-AU"/>
        </w:rPr>
        <w:t xml:space="preserve"> the allowances available to particular groups of students or </w:t>
      </w:r>
      <w:hyperlink r:id="rId384" w:anchor="new_apprentice" w:history="1">
        <w:r w:rsidRPr="0036333C">
          <w:rPr>
            <w:rFonts w:ascii="Helvetica" w:eastAsia="Times New Roman" w:hAnsi="Helvetica" w:cs="Helvetica"/>
            <w:color w:val="3344DD"/>
            <w:sz w:val="19"/>
            <w:szCs w:val="19"/>
            <w:u w:val="single"/>
            <w:lang w:val="en" w:eastAsia="en-AU"/>
          </w:rPr>
          <w:t>Australian Apprentices</w:t>
        </w:r>
      </w:hyperlink>
      <w:r w:rsidRPr="0036333C">
        <w:rPr>
          <w:rFonts w:ascii="Helvetica" w:eastAsia="Times New Roman" w:hAnsi="Helvetica" w:cs="Helvetica"/>
          <w:color w:val="000000"/>
          <w:sz w:val="19"/>
          <w:szCs w:val="19"/>
          <w:lang w:val="en" w:eastAsia="en-AU"/>
        </w:rPr>
        <w:t>.  There are seven Awards available under the ABSTUDY scheme; the eligibility of a student or Australian Apprentice for a particular Award will depend upon their study, training and personal circumstances. The following chapters detail these seven Awards, and the specific eligibility criteria needed to qualify for each Award. They also list the benefits and allowances that the applicant may be entitled to under each Award.</w:t>
      </w:r>
    </w:p>
    <w:p w:rsidR="0036333C" w:rsidRDefault="0036333C" w:rsidP="003633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36333C" w:rsidRDefault="0040632E" w:rsidP="0036333C">
      <w:pPr>
        <w:numPr>
          <w:ilvl w:val="0"/>
          <w:numId w:val="6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85" w:anchor="14.1_specific_eligibility_criteria" w:history="1">
        <w:r w:rsidR="0036333C">
          <w:rPr>
            <w:rStyle w:val="Hyperlink"/>
            <w:rFonts w:ascii="Helvetica" w:hAnsi="Helvetica" w:cs="Helvetica"/>
            <w:sz w:val="19"/>
            <w:szCs w:val="19"/>
            <w:lang w:val="en"/>
          </w:rPr>
          <w:t>14.1 Specific Eligibility Criteria</w:t>
        </w:r>
      </w:hyperlink>
      <w:r w:rsidR="0036333C">
        <w:rPr>
          <w:rFonts w:ascii="Helvetica" w:hAnsi="Helvetica" w:cs="Helvetica"/>
          <w:color w:val="000000"/>
          <w:sz w:val="19"/>
          <w:szCs w:val="19"/>
          <w:lang w:val="en"/>
        </w:rPr>
        <w:t xml:space="preserve"> </w:t>
      </w:r>
    </w:p>
    <w:p w:rsidR="0036333C" w:rsidRDefault="0040632E" w:rsidP="0036333C">
      <w:pPr>
        <w:numPr>
          <w:ilvl w:val="0"/>
          <w:numId w:val="6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86" w:anchor="14.2_awards_payable" w:history="1">
        <w:r w:rsidR="0036333C">
          <w:rPr>
            <w:rStyle w:val="Hyperlink"/>
            <w:rFonts w:ascii="Helvetica" w:hAnsi="Helvetica" w:cs="Helvetica"/>
            <w:sz w:val="19"/>
            <w:szCs w:val="19"/>
            <w:lang w:val="en"/>
          </w:rPr>
          <w:t>14.2 Awards payable</w:t>
        </w:r>
      </w:hyperlink>
      <w:r w:rsidR="0036333C">
        <w:rPr>
          <w:rFonts w:ascii="Helvetica" w:hAnsi="Helvetica" w:cs="Helvetica"/>
          <w:color w:val="000000"/>
          <w:sz w:val="19"/>
          <w:szCs w:val="19"/>
          <w:lang w:val="en"/>
        </w:rPr>
        <w:t xml:space="preserve"> </w:t>
      </w:r>
    </w:p>
    <w:p w:rsidR="0036333C" w:rsidRDefault="0040632E" w:rsidP="0036333C">
      <w:pPr>
        <w:numPr>
          <w:ilvl w:val="0"/>
          <w:numId w:val="6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87" w:anchor="14.3_concurrent_awards" w:history="1">
        <w:r w:rsidR="0036333C">
          <w:rPr>
            <w:rStyle w:val="Hyperlink"/>
            <w:rFonts w:ascii="Helvetica" w:hAnsi="Helvetica" w:cs="Helvetica"/>
            <w:sz w:val="19"/>
            <w:szCs w:val="19"/>
            <w:lang w:val="en"/>
          </w:rPr>
          <w:t>14.3 Concurrent Awards</w:t>
        </w:r>
      </w:hyperlink>
      <w:r w:rsidR="0036333C">
        <w:rPr>
          <w:rFonts w:ascii="Helvetica" w:hAnsi="Helvetica" w:cs="Helvetica"/>
          <w:color w:val="000000"/>
          <w:sz w:val="19"/>
          <w:szCs w:val="19"/>
          <w:lang w:val="en"/>
        </w:rPr>
        <w:t xml:space="preserve"> </w:t>
      </w:r>
    </w:p>
    <w:p w:rsidR="0036333C" w:rsidRDefault="0040632E" w:rsidP="0036333C">
      <w:pPr>
        <w:numPr>
          <w:ilvl w:val="0"/>
          <w:numId w:val="6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388" w:anchor="14.4_benefits_and_allowances_payable_under_an_award" w:history="1">
        <w:r w:rsidR="0036333C">
          <w:rPr>
            <w:rStyle w:val="Hyperlink"/>
            <w:rFonts w:ascii="Helvetica" w:hAnsi="Helvetica" w:cs="Helvetica"/>
            <w:sz w:val="19"/>
            <w:szCs w:val="19"/>
            <w:lang w:val="en"/>
          </w:rPr>
          <w:t>14.4 Benefits and Allowances payable under an Award</w:t>
        </w:r>
      </w:hyperlink>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14.1 Specific Eligibility Criteria</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38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are eligible for an ABSTUDY Award if they meet:</w:t>
      </w:r>
    </w:p>
    <w:p w:rsidR="0036333C" w:rsidRDefault="0036333C" w:rsidP="0036333C">
      <w:pPr>
        <w:numPr>
          <w:ilvl w:val="0"/>
          <w:numId w:val="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390" w:history="1">
        <w:r>
          <w:rPr>
            <w:rStyle w:val="Hyperlink"/>
            <w:rFonts w:ascii="Helvetica" w:hAnsi="Helvetica" w:cs="Helvetica"/>
            <w:sz w:val="19"/>
            <w:szCs w:val="19"/>
            <w:lang w:val="en"/>
          </w:rPr>
          <w:t>primary eligibility criteria</w:t>
        </w:r>
      </w:hyperlink>
      <w:r>
        <w:rPr>
          <w:rFonts w:ascii="Helvetica" w:hAnsi="Helvetica" w:cs="Helvetica"/>
          <w:color w:val="000000"/>
          <w:sz w:val="19"/>
          <w:szCs w:val="19"/>
          <w:lang w:val="en"/>
        </w:rPr>
        <w:t xml:space="preserve">; and </w:t>
      </w:r>
    </w:p>
    <w:p w:rsidR="0036333C" w:rsidRDefault="0036333C" w:rsidP="0036333C">
      <w:pPr>
        <w:numPr>
          <w:ilvl w:val="0"/>
          <w:numId w:val="7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specific eligibility criteria for the type of Award for which they are applying.</w:t>
      </w:r>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14.2 Awards payable</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one Award is payable in respect of a course of study, an apprenticeship, traineeship or trainee apprenticeship.</w:t>
      </w:r>
    </w:p>
    <w:p w:rsidR="0036333C" w:rsidRDefault="0036333C" w:rsidP="0036333C">
      <w:pPr>
        <w:pStyle w:val="Heading3"/>
        <w:shd w:val="clear" w:color="auto" w:fill="FFFFFF"/>
        <w:rPr>
          <w:rFonts w:ascii="Helvetica" w:hAnsi="Helvetica" w:cs="Helvetica"/>
          <w:sz w:val="27"/>
          <w:szCs w:val="27"/>
          <w:lang w:val="en"/>
        </w:rPr>
      </w:pPr>
      <w:r>
        <w:rPr>
          <w:rFonts w:ascii="Helvetica" w:hAnsi="Helvetica" w:cs="Helvetica"/>
          <w:sz w:val="27"/>
          <w:szCs w:val="27"/>
          <w:lang w:val="en"/>
        </w:rPr>
        <w:t>14.3 Concurrent Awards</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studying two or more courses, the student may hold one or more Awards concurrently providing that only one of the Awards pays </w:t>
      </w:r>
      <w:hyperlink r:id="rId391"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or the Pensioner Education Supplement.</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Australian Apprentice is undertaking one or more courses of study in addition to undertaking the Apprenticeship </w:t>
      </w:r>
      <w:proofErr w:type="spellStart"/>
      <w:r>
        <w:rPr>
          <w:rFonts w:ascii="Helvetica" w:hAnsi="Helvetica" w:cs="Helvetica"/>
          <w:sz w:val="19"/>
          <w:szCs w:val="19"/>
          <w:lang w:val="en"/>
        </w:rPr>
        <w:t>Apprenticeship</w:t>
      </w:r>
      <w:proofErr w:type="spellEnd"/>
      <w:r>
        <w:rPr>
          <w:rFonts w:ascii="Helvetica" w:hAnsi="Helvetica" w:cs="Helvetica"/>
          <w:sz w:val="19"/>
          <w:szCs w:val="19"/>
          <w:lang w:val="en"/>
        </w:rPr>
        <w:t xml:space="preserve">, the person may hold one or more Awards concurrently, providing that only one of the Awards pays </w:t>
      </w:r>
      <w:hyperlink r:id="rId392"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concurrent award does not affect benefits in respect of each Award.</w:t>
      </w:r>
    </w:p>
    <w:p w:rsidR="0036333C" w:rsidRDefault="0036333C" w:rsidP="0036333C">
      <w:pPr>
        <w:pStyle w:val="Heading3"/>
        <w:shd w:val="clear" w:color="auto" w:fill="FFFFFF"/>
        <w:rPr>
          <w:rFonts w:ascii="Helvetica" w:hAnsi="Helvetica" w:cs="Helvetica"/>
          <w:sz w:val="27"/>
          <w:szCs w:val="27"/>
          <w:lang w:val="en"/>
        </w:rPr>
      </w:pPr>
      <w:r>
        <w:rPr>
          <w:rFonts w:ascii="Helvetica" w:hAnsi="Helvetica" w:cs="Helvetica"/>
          <w:sz w:val="27"/>
          <w:szCs w:val="27"/>
          <w:lang w:val="en"/>
        </w:rPr>
        <w:t>14.4 Benefits and Allowances payable under an Award</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While a student or </w:t>
      </w:r>
      <w:hyperlink r:id="rId39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may be eligible for an ABSTUDY Award, they are not automatically entitled to all benefits and allowances payable under the Award. Each benefit and allowance has specific qualification criteria and limits upon the assistance payable. Refer to the Chapters on the specific allowances and benefits for details of the qualification and limits for each.</w:t>
      </w:r>
    </w:p>
    <w:p w:rsidR="0036333C" w:rsidRDefault="0036333C">
      <w:pPr>
        <w:rPr>
          <w:rStyle w:val="BookTitle"/>
          <w:i w:val="0"/>
          <w:iCs w:val="0"/>
          <w:smallCaps w:val="0"/>
          <w:spacing w:val="0"/>
        </w:rPr>
      </w:pPr>
      <w:r>
        <w:rPr>
          <w:rStyle w:val="BookTitle"/>
          <w:i w:val="0"/>
          <w:iCs w:val="0"/>
          <w:smallCaps w:val="0"/>
          <w:spacing w:val="0"/>
        </w:rPr>
        <w:lastRenderedPageBreak/>
        <w:br w:type="page"/>
      </w:r>
    </w:p>
    <w:p w:rsidR="0036333C" w:rsidRPr="0036333C" w:rsidRDefault="0036333C" w:rsidP="003633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36333C">
        <w:rPr>
          <w:rFonts w:ascii="Helvetica" w:eastAsia="Times New Roman" w:hAnsi="Helvetica" w:cs="Helvetica"/>
          <w:color w:val="FFFFFF"/>
          <w:sz w:val="29"/>
          <w:szCs w:val="29"/>
          <w:lang w:val="en" w:eastAsia="en-AU"/>
        </w:rPr>
        <w:lastRenderedPageBreak/>
        <w:t xml:space="preserve">Chapter 15 - Schooling </w:t>
      </w:r>
      <w:proofErr w:type="gramStart"/>
      <w:r w:rsidRPr="0036333C">
        <w:rPr>
          <w:rFonts w:ascii="Helvetica" w:eastAsia="Times New Roman" w:hAnsi="Helvetica" w:cs="Helvetica"/>
          <w:color w:val="FFFFFF"/>
          <w:sz w:val="29"/>
          <w:szCs w:val="29"/>
          <w:lang w:val="en" w:eastAsia="en-AU"/>
        </w:rPr>
        <w:t>A</w:t>
      </w:r>
      <w:proofErr w:type="gramEnd"/>
      <w:r w:rsidRPr="0036333C">
        <w:rPr>
          <w:rFonts w:ascii="Helvetica" w:eastAsia="Times New Roman" w:hAnsi="Helvetica" w:cs="Helvetica"/>
          <w:color w:val="FFFFFF"/>
          <w:sz w:val="29"/>
          <w:szCs w:val="29"/>
          <w:lang w:val="en" w:eastAsia="en-AU"/>
        </w:rPr>
        <w:t xml:space="preserve"> Award </w:t>
      </w:r>
    </w:p>
    <w:p w:rsidR="0036333C" w:rsidRPr="0036333C" w:rsidRDefault="0036333C" w:rsidP="0036333C">
      <w:pPr>
        <w:shd w:val="clear" w:color="auto" w:fill="FFFFFF"/>
        <w:spacing w:after="0" w:line="240" w:lineRule="auto"/>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 xml:space="preserve">You are here: </w:t>
      </w:r>
      <w:hyperlink r:id="rId394" w:tooltip="Indigenous" w:history="1">
        <w:r w:rsidRPr="0036333C">
          <w:rPr>
            <w:rFonts w:ascii="Helvetica" w:eastAsia="Times New Roman" w:hAnsi="Helvetica" w:cs="Helvetica"/>
            <w:color w:val="3344DD"/>
            <w:sz w:val="19"/>
            <w:szCs w:val="19"/>
            <w:u w:val="single"/>
            <w:lang w:val="en" w:eastAsia="en-AU"/>
          </w:rPr>
          <w:t>Indigenous</w:t>
        </w:r>
      </w:hyperlink>
      <w:r w:rsidRPr="0036333C">
        <w:rPr>
          <w:rFonts w:ascii="Helvetica" w:eastAsia="Times New Roman" w:hAnsi="Helvetica" w:cs="Helvetica"/>
          <w:color w:val="000000"/>
          <w:sz w:val="19"/>
          <w:szCs w:val="19"/>
          <w:lang w:val="en" w:eastAsia="en-AU"/>
        </w:rPr>
        <w:t xml:space="preserve"> &gt; </w:t>
      </w:r>
      <w:hyperlink r:id="rId395" w:tooltip="Indigenous Schooling" w:history="1">
        <w:r w:rsidRPr="0036333C">
          <w:rPr>
            <w:rFonts w:ascii="Helvetica" w:eastAsia="Times New Roman" w:hAnsi="Helvetica" w:cs="Helvetica"/>
            <w:color w:val="3344DD"/>
            <w:sz w:val="19"/>
            <w:szCs w:val="19"/>
            <w:u w:val="single"/>
            <w:lang w:val="en" w:eastAsia="en-AU"/>
          </w:rPr>
          <w:t>Indigenous Schooling</w:t>
        </w:r>
      </w:hyperlink>
      <w:r w:rsidRPr="0036333C">
        <w:rPr>
          <w:rFonts w:ascii="Helvetica" w:eastAsia="Times New Roman" w:hAnsi="Helvetica" w:cs="Helvetica"/>
          <w:color w:val="000000"/>
          <w:sz w:val="19"/>
          <w:szCs w:val="19"/>
          <w:lang w:val="en" w:eastAsia="en-AU"/>
        </w:rPr>
        <w:t xml:space="preserve"> &gt; </w:t>
      </w:r>
      <w:hyperlink r:id="rId396" w:history="1">
        <w:r w:rsidRPr="0036333C">
          <w:rPr>
            <w:rFonts w:ascii="Helvetica" w:eastAsia="Times New Roman" w:hAnsi="Helvetica" w:cs="Helvetica"/>
            <w:color w:val="3344DD"/>
            <w:sz w:val="19"/>
            <w:szCs w:val="19"/>
            <w:u w:val="single"/>
            <w:lang w:val="en" w:eastAsia="en-AU"/>
          </w:rPr>
          <w:t>Programs</w:t>
        </w:r>
      </w:hyperlink>
      <w:r w:rsidRPr="0036333C">
        <w:rPr>
          <w:rFonts w:ascii="Helvetica" w:eastAsia="Times New Roman" w:hAnsi="Helvetica" w:cs="Helvetica"/>
          <w:color w:val="000000"/>
          <w:sz w:val="19"/>
          <w:szCs w:val="19"/>
          <w:lang w:val="en" w:eastAsia="en-AU"/>
        </w:rPr>
        <w:t xml:space="preserve"> &gt; </w:t>
      </w:r>
      <w:hyperlink r:id="rId397" w:tooltip="ABSTUDY Policy Manual" w:history="1">
        <w:r w:rsidRPr="0036333C">
          <w:rPr>
            <w:rFonts w:ascii="Helvetica" w:eastAsia="Times New Roman" w:hAnsi="Helvetica" w:cs="Helvetica"/>
            <w:color w:val="3344DD"/>
            <w:sz w:val="19"/>
            <w:szCs w:val="19"/>
            <w:u w:val="single"/>
            <w:lang w:val="en" w:eastAsia="en-AU"/>
          </w:rPr>
          <w:t>ABSTUDY Policy Manual</w:t>
        </w:r>
      </w:hyperlink>
      <w:r w:rsidRPr="0036333C">
        <w:rPr>
          <w:rFonts w:ascii="Helvetica" w:eastAsia="Times New Roman" w:hAnsi="Helvetica" w:cs="Helvetica"/>
          <w:color w:val="000000"/>
          <w:sz w:val="19"/>
          <w:szCs w:val="19"/>
          <w:lang w:val="en" w:eastAsia="en-AU"/>
        </w:rPr>
        <w:t xml:space="preserve"> &gt; </w:t>
      </w:r>
      <w:hyperlink r:id="rId398" w:tooltip="ABSTUDY Policy Manual 2012" w:history="1">
        <w:r w:rsidRPr="0036333C">
          <w:rPr>
            <w:rFonts w:ascii="Helvetica" w:eastAsia="Times New Roman" w:hAnsi="Helvetica" w:cs="Helvetica"/>
            <w:color w:val="3344DD"/>
            <w:sz w:val="19"/>
            <w:szCs w:val="19"/>
            <w:u w:val="single"/>
            <w:lang w:val="en" w:eastAsia="en-AU"/>
          </w:rPr>
          <w:t>2012</w:t>
        </w:r>
      </w:hyperlink>
      <w:r w:rsidRPr="0036333C">
        <w:rPr>
          <w:rFonts w:ascii="Helvetica" w:eastAsia="Times New Roman" w:hAnsi="Helvetica" w:cs="Helvetica"/>
          <w:color w:val="000000"/>
          <w:sz w:val="19"/>
          <w:szCs w:val="19"/>
          <w:lang w:val="en" w:eastAsia="en-AU"/>
        </w:rPr>
        <w:t xml:space="preserve"> &gt; </w:t>
      </w:r>
      <w:hyperlink r:id="rId399" w:tooltip="Specific eligibility criteria for ABSTUDY" w:history="1">
        <w:r w:rsidRPr="0036333C">
          <w:rPr>
            <w:rFonts w:ascii="Helvetica" w:eastAsia="Times New Roman" w:hAnsi="Helvetica" w:cs="Helvetica"/>
            <w:color w:val="3344DD"/>
            <w:sz w:val="19"/>
            <w:szCs w:val="19"/>
            <w:u w:val="single"/>
            <w:lang w:val="en" w:eastAsia="en-AU"/>
          </w:rPr>
          <w:t>Specific eligibility criteria for ABSTUDY</w:t>
        </w:r>
      </w:hyperlink>
      <w:r w:rsidRPr="0036333C">
        <w:rPr>
          <w:rFonts w:ascii="Helvetica" w:eastAsia="Times New Roman" w:hAnsi="Helvetica" w:cs="Helvetica"/>
          <w:color w:val="000000"/>
          <w:sz w:val="19"/>
          <w:szCs w:val="19"/>
          <w:lang w:val="en" w:eastAsia="en-AU"/>
        </w:rPr>
        <w:t xml:space="preserve"> &gt; Chapter 15 - Schooling A Award </w:t>
      </w:r>
    </w:p>
    <w:p w:rsidR="0036333C" w:rsidRPr="0036333C" w:rsidRDefault="0036333C" w:rsidP="0036333C">
      <w:pPr>
        <w:shd w:val="clear" w:color="auto" w:fill="FFFFFF"/>
        <w:spacing w:after="240" w:line="312" w:lineRule="atLeast"/>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 xml:space="preserve">This chapter outlines the specific eligibility criteria for the Schooling </w:t>
      </w:r>
      <w:proofErr w:type="gramStart"/>
      <w:r w:rsidRPr="0036333C">
        <w:rPr>
          <w:rFonts w:ascii="Helvetica" w:eastAsia="Times New Roman" w:hAnsi="Helvetica" w:cs="Helvetica"/>
          <w:color w:val="000000"/>
          <w:sz w:val="19"/>
          <w:szCs w:val="19"/>
          <w:lang w:val="en" w:eastAsia="en-AU"/>
        </w:rPr>
        <w:t>A</w:t>
      </w:r>
      <w:proofErr w:type="gramEnd"/>
      <w:r w:rsidRPr="0036333C">
        <w:rPr>
          <w:rFonts w:ascii="Helvetica" w:eastAsia="Times New Roman" w:hAnsi="Helvetica" w:cs="Helvetica"/>
          <w:color w:val="000000"/>
          <w:sz w:val="19"/>
          <w:szCs w:val="19"/>
          <w:lang w:val="en" w:eastAsia="en-AU"/>
        </w:rPr>
        <w:t xml:space="preserve"> Award and the allowances that may be available under this Award.</w:t>
      </w:r>
    </w:p>
    <w:p w:rsidR="0036333C" w:rsidRDefault="0036333C" w:rsidP="003633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36333C" w:rsidRDefault="0040632E" w:rsidP="0036333C">
      <w:pPr>
        <w:numPr>
          <w:ilvl w:val="0"/>
          <w:numId w:val="7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00" w:anchor="15.1_specific_eligibility_criteria_for_schooling_a_award" w:history="1">
        <w:r w:rsidR="0036333C">
          <w:rPr>
            <w:rStyle w:val="Hyperlink"/>
            <w:rFonts w:ascii="Helvetica" w:hAnsi="Helvetica" w:cs="Helvetica"/>
            <w:sz w:val="19"/>
            <w:szCs w:val="19"/>
            <w:lang w:val="en"/>
          </w:rPr>
          <w:t>15.1 Specific Eligibility Criteria for Schooling A Award</w:t>
        </w:r>
      </w:hyperlink>
      <w:r w:rsidR="0036333C">
        <w:rPr>
          <w:rFonts w:ascii="Helvetica" w:hAnsi="Helvetica" w:cs="Helvetica"/>
          <w:color w:val="000000"/>
          <w:sz w:val="19"/>
          <w:szCs w:val="19"/>
          <w:lang w:val="en"/>
        </w:rPr>
        <w:t xml:space="preserve"> </w:t>
      </w:r>
    </w:p>
    <w:p w:rsidR="0036333C" w:rsidRDefault="0040632E" w:rsidP="0036333C">
      <w:pPr>
        <w:numPr>
          <w:ilvl w:val="0"/>
          <w:numId w:val="7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01" w:anchor="15.2_allowances_and_benefits_available_under_the_schooling_a_award" w:history="1">
        <w:r w:rsidR="0036333C">
          <w:rPr>
            <w:rStyle w:val="Hyperlink"/>
            <w:rFonts w:ascii="Helvetica" w:hAnsi="Helvetica" w:cs="Helvetica"/>
            <w:sz w:val="19"/>
            <w:szCs w:val="19"/>
            <w:lang w:val="en"/>
          </w:rPr>
          <w:t>15.2 Allowances and Benefits available under the Schooling A Award</w:t>
        </w:r>
      </w:hyperlink>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15.1 Specific Eligibility Criteria for Schooling </w:t>
      </w:r>
      <w:proofErr w:type="gramStart"/>
      <w:r>
        <w:rPr>
          <w:rFonts w:ascii="Helvetica" w:hAnsi="Helvetica" w:cs="Helvetica"/>
          <w:sz w:val="27"/>
          <w:szCs w:val="27"/>
          <w:lang w:val="en"/>
        </w:rPr>
        <w:t>A</w:t>
      </w:r>
      <w:proofErr w:type="gramEnd"/>
      <w:r>
        <w:rPr>
          <w:rFonts w:ascii="Helvetica" w:hAnsi="Helvetica" w:cs="Helvetica"/>
          <w:sz w:val="27"/>
          <w:szCs w:val="27"/>
          <w:lang w:val="en"/>
        </w:rPr>
        <w:t xml:space="preserve"> Award</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is eligible for the Schooling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Award if s/he meets the general ABSTUDY eligibility criteria and is:</w:t>
      </w:r>
    </w:p>
    <w:p w:rsidR="0036333C" w:rsidRDefault="0036333C" w:rsidP="0036333C">
      <w:pPr>
        <w:numPr>
          <w:ilvl w:val="0"/>
          <w:numId w:val="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15 years of age or younger; and </w:t>
      </w:r>
    </w:p>
    <w:p w:rsidR="0036333C" w:rsidRDefault="0036333C" w:rsidP="0036333C">
      <w:pPr>
        <w:numPr>
          <w:ilvl w:val="0"/>
          <w:numId w:val="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studying a full-time secondary course; and either</w:t>
      </w:r>
    </w:p>
    <w:p w:rsidR="0036333C" w:rsidRDefault="0036333C" w:rsidP="0036333C">
      <w:pPr>
        <w:numPr>
          <w:ilvl w:val="1"/>
          <w:numId w:val="7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at home, or </w:t>
      </w:r>
    </w:p>
    <w:p w:rsidR="0036333C" w:rsidRDefault="0036333C" w:rsidP="0036333C">
      <w:pPr>
        <w:numPr>
          <w:ilvl w:val="1"/>
          <w:numId w:val="7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not approved for the </w:t>
      </w:r>
      <w:hyperlink r:id="rId402" w:history="1">
        <w:r>
          <w:rPr>
            <w:rStyle w:val="Hyperlink"/>
            <w:rFonts w:ascii="Helvetica" w:hAnsi="Helvetica" w:cs="Helvetica"/>
            <w:sz w:val="19"/>
            <w:szCs w:val="19"/>
            <w:lang w:val="en"/>
          </w:rPr>
          <w:t>living away from home</w:t>
        </w:r>
      </w:hyperlink>
      <w:r>
        <w:rPr>
          <w:rFonts w:ascii="Helvetica" w:hAnsi="Helvetica" w:cs="Helvetica"/>
          <w:color w:val="000000"/>
          <w:sz w:val="19"/>
          <w:szCs w:val="19"/>
          <w:lang w:val="en"/>
        </w:rPr>
        <w:t xml:space="preserve"> or </w:t>
      </w:r>
      <w:hyperlink r:id="rId403" w:history="1">
        <w:r>
          <w:rPr>
            <w:rStyle w:val="Hyperlink"/>
            <w:rFonts w:ascii="Helvetica" w:hAnsi="Helvetica" w:cs="Helvetica"/>
            <w:sz w:val="19"/>
            <w:szCs w:val="19"/>
            <w:lang w:val="en"/>
          </w:rPr>
          <w:t>independent</w:t>
        </w:r>
      </w:hyperlink>
      <w:r>
        <w:rPr>
          <w:rFonts w:ascii="Helvetica" w:hAnsi="Helvetica" w:cs="Helvetica"/>
          <w:color w:val="000000"/>
          <w:sz w:val="19"/>
          <w:szCs w:val="19"/>
          <w:lang w:val="en"/>
        </w:rPr>
        <w:t xml:space="preserve"> rates;</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36333C" w:rsidRDefault="0036333C" w:rsidP="0036333C">
      <w:pPr>
        <w:numPr>
          <w:ilvl w:val="0"/>
          <w:numId w:val="7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14 years of age or more at 1 January in the year of study; and </w:t>
      </w:r>
    </w:p>
    <w:p w:rsidR="0036333C" w:rsidRDefault="0036333C" w:rsidP="0036333C">
      <w:pPr>
        <w:numPr>
          <w:ilvl w:val="0"/>
          <w:numId w:val="7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full-time primary school student; and </w:t>
      </w:r>
    </w:p>
    <w:p w:rsidR="0036333C" w:rsidRDefault="0036333C" w:rsidP="0036333C">
      <w:pPr>
        <w:numPr>
          <w:ilvl w:val="0"/>
          <w:numId w:val="7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living</w:t>
      </w:r>
      <w:proofErr w:type="gramEnd"/>
      <w:r>
        <w:rPr>
          <w:rFonts w:ascii="Helvetica" w:hAnsi="Helvetica" w:cs="Helvetica"/>
          <w:color w:val="000000"/>
          <w:sz w:val="19"/>
          <w:szCs w:val="19"/>
          <w:lang w:val="en"/>
        </w:rPr>
        <w:t xml:space="preserve"> at home.</w:t>
      </w:r>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15.2 Allowances and Benefits available under the Schooling </w:t>
      </w:r>
      <w:proofErr w:type="gramStart"/>
      <w:r>
        <w:rPr>
          <w:rFonts w:ascii="Helvetica" w:hAnsi="Helvetica" w:cs="Helvetica"/>
          <w:sz w:val="27"/>
          <w:szCs w:val="27"/>
          <w:lang w:val="en"/>
        </w:rPr>
        <w:t>A</w:t>
      </w:r>
      <w:proofErr w:type="gramEnd"/>
      <w:r>
        <w:rPr>
          <w:rFonts w:ascii="Helvetica" w:hAnsi="Helvetica" w:cs="Helvetica"/>
          <w:sz w:val="27"/>
          <w:szCs w:val="27"/>
          <w:lang w:val="en"/>
        </w:rPr>
        <w:t xml:space="preserve"> Award</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approved for the Schooling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Award may be entitled to the following benefits:</w:t>
      </w:r>
    </w:p>
    <w:p w:rsidR="0036333C" w:rsidRDefault="0036333C" w:rsidP="0036333C">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w:t>
      </w:r>
    </w:p>
    <w:p w:rsidR="0036333C" w:rsidRDefault="0040632E" w:rsidP="0036333C">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04" w:history="1">
        <w:r w:rsidR="0036333C">
          <w:rPr>
            <w:rStyle w:val="Hyperlink"/>
            <w:rFonts w:ascii="Helvetica" w:hAnsi="Helvetica" w:cs="Helvetica"/>
            <w:sz w:val="19"/>
            <w:szCs w:val="19"/>
            <w:lang w:val="en"/>
          </w:rPr>
          <w:t>School Fees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05" w:history="1">
        <w:r w:rsidR="0036333C">
          <w:rPr>
            <w:rStyle w:val="Hyperlink"/>
            <w:rFonts w:ascii="Helvetica" w:hAnsi="Helvetica" w:cs="Helvetica"/>
            <w:sz w:val="19"/>
            <w:szCs w:val="19"/>
            <w:lang w:val="en"/>
          </w:rPr>
          <w:t>Away-from-Base assistance for distance education/correspondence students to attend residential schools</w:t>
        </w:r>
      </w:hyperlink>
      <w:r w:rsidR="0036333C">
        <w:rPr>
          <w:rFonts w:ascii="Helvetica" w:hAnsi="Helvetica" w:cs="Helvetica"/>
          <w:color w:val="000000"/>
          <w:sz w:val="19"/>
          <w:szCs w:val="19"/>
          <w:lang w:val="en"/>
        </w:rPr>
        <w:t xml:space="preserve">; and </w:t>
      </w:r>
    </w:p>
    <w:p w:rsidR="0036333C" w:rsidRDefault="0040632E" w:rsidP="0036333C">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06" w:history="1">
        <w:r w:rsidR="0036333C">
          <w:rPr>
            <w:rStyle w:val="Hyperlink"/>
            <w:rFonts w:ascii="Helvetica" w:hAnsi="Helvetica" w:cs="Helvetica"/>
            <w:sz w:val="19"/>
            <w:szCs w:val="19"/>
            <w:lang w:val="en"/>
          </w:rPr>
          <w:t>Fares Allowance</w:t>
        </w:r>
      </w:hyperlink>
      <w:r w:rsidR="0036333C">
        <w:rPr>
          <w:rFonts w:ascii="Helvetica" w:hAnsi="Helvetica" w:cs="Helvetica"/>
          <w:color w:val="000000"/>
          <w:sz w:val="19"/>
          <w:szCs w:val="19"/>
          <w:lang w:val="en"/>
        </w:rPr>
        <w:t xml:space="preserve"> in order to attend approved Away-from-base activities.</w:t>
      </w:r>
    </w:p>
    <w:p w:rsidR="0036333C" w:rsidRDefault="0036333C">
      <w:pPr>
        <w:rPr>
          <w:rStyle w:val="BookTitle"/>
          <w:i w:val="0"/>
          <w:iCs w:val="0"/>
          <w:smallCaps w:val="0"/>
          <w:spacing w:val="0"/>
        </w:rPr>
      </w:pPr>
      <w:r>
        <w:rPr>
          <w:rStyle w:val="BookTitle"/>
          <w:i w:val="0"/>
          <w:iCs w:val="0"/>
          <w:smallCaps w:val="0"/>
          <w:spacing w:val="0"/>
        </w:rPr>
        <w:br w:type="page"/>
      </w:r>
    </w:p>
    <w:p w:rsidR="0036333C" w:rsidRPr="0036333C" w:rsidRDefault="0036333C" w:rsidP="003633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36333C">
        <w:rPr>
          <w:rFonts w:ascii="Helvetica" w:eastAsia="Times New Roman" w:hAnsi="Helvetica" w:cs="Helvetica"/>
          <w:color w:val="FFFFFF"/>
          <w:sz w:val="29"/>
          <w:szCs w:val="29"/>
          <w:lang w:val="en" w:eastAsia="en-AU"/>
        </w:rPr>
        <w:lastRenderedPageBreak/>
        <w:t xml:space="preserve">Chapter 16 - Schooling B Award </w:t>
      </w:r>
    </w:p>
    <w:p w:rsidR="0036333C" w:rsidRPr="0036333C" w:rsidRDefault="0036333C" w:rsidP="0036333C">
      <w:pPr>
        <w:shd w:val="clear" w:color="auto" w:fill="FFFFFF"/>
        <w:spacing w:after="0" w:line="240" w:lineRule="auto"/>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 xml:space="preserve">You are here: </w:t>
      </w:r>
      <w:hyperlink r:id="rId407" w:tooltip="Indigenous" w:history="1">
        <w:r w:rsidRPr="0036333C">
          <w:rPr>
            <w:rFonts w:ascii="Helvetica" w:eastAsia="Times New Roman" w:hAnsi="Helvetica" w:cs="Helvetica"/>
            <w:color w:val="3344DD"/>
            <w:sz w:val="19"/>
            <w:szCs w:val="19"/>
            <w:u w:val="single"/>
            <w:lang w:val="en" w:eastAsia="en-AU"/>
          </w:rPr>
          <w:t>Indigenous</w:t>
        </w:r>
      </w:hyperlink>
      <w:r w:rsidRPr="0036333C">
        <w:rPr>
          <w:rFonts w:ascii="Helvetica" w:eastAsia="Times New Roman" w:hAnsi="Helvetica" w:cs="Helvetica"/>
          <w:color w:val="000000"/>
          <w:sz w:val="19"/>
          <w:szCs w:val="19"/>
          <w:lang w:val="en" w:eastAsia="en-AU"/>
        </w:rPr>
        <w:t xml:space="preserve"> &gt; </w:t>
      </w:r>
      <w:hyperlink r:id="rId408" w:tooltip="Indigenous Schooling" w:history="1">
        <w:r w:rsidRPr="0036333C">
          <w:rPr>
            <w:rFonts w:ascii="Helvetica" w:eastAsia="Times New Roman" w:hAnsi="Helvetica" w:cs="Helvetica"/>
            <w:color w:val="3344DD"/>
            <w:sz w:val="19"/>
            <w:szCs w:val="19"/>
            <w:u w:val="single"/>
            <w:lang w:val="en" w:eastAsia="en-AU"/>
          </w:rPr>
          <w:t>Indigenous Schooling</w:t>
        </w:r>
      </w:hyperlink>
      <w:r w:rsidRPr="0036333C">
        <w:rPr>
          <w:rFonts w:ascii="Helvetica" w:eastAsia="Times New Roman" w:hAnsi="Helvetica" w:cs="Helvetica"/>
          <w:color w:val="000000"/>
          <w:sz w:val="19"/>
          <w:szCs w:val="19"/>
          <w:lang w:val="en" w:eastAsia="en-AU"/>
        </w:rPr>
        <w:t xml:space="preserve"> &gt; </w:t>
      </w:r>
      <w:hyperlink r:id="rId409" w:history="1">
        <w:r w:rsidRPr="0036333C">
          <w:rPr>
            <w:rFonts w:ascii="Helvetica" w:eastAsia="Times New Roman" w:hAnsi="Helvetica" w:cs="Helvetica"/>
            <w:color w:val="3344DD"/>
            <w:sz w:val="19"/>
            <w:szCs w:val="19"/>
            <w:u w:val="single"/>
            <w:lang w:val="en" w:eastAsia="en-AU"/>
          </w:rPr>
          <w:t>Programs</w:t>
        </w:r>
      </w:hyperlink>
      <w:r w:rsidRPr="0036333C">
        <w:rPr>
          <w:rFonts w:ascii="Helvetica" w:eastAsia="Times New Roman" w:hAnsi="Helvetica" w:cs="Helvetica"/>
          <w:color w:val="000000"/>
          <w:sz w:val="19"/>
          <w:szCs w:val="19"/>
          <w:lang w:val="en" w:eastAsia="en-AU"/>
        </w:rPr>
        <w:t xml:space="preserve"> &gt; </w:t>
      </w:r>
      <w:hyperlink r:id="rId410" w:tooltip="ABSTUDY Policy Manual" w:history="1">
        <w:r w:rsidRPr="0036333C">
          <w:rPr>
            <w:rFonts w:ascii="Helvetica" w:eastAsia="Times New Roman" w:hAnsi="Helvetica" w:cs="Helvetica"/>
            <w:color w:val="3344DD"/>
            <w:sz w:val="19"/>
            <w:szCs w:val="19"/>
            <w:u w:val="single"/>
            <w:lang w:val="en" w:eastAsia="en-AU"/>
          </w:rPr>
          <w:t>ABSTUDY Policy Manual</w:t>
        </w:r>
      </w:hyperlink>
      <w:r w:rsidRPr="0036333C">
        <w:rPr>
          <w:rFonts w:ascii="Helvetica" w:eastAsia="Times New Roman" w:hAnsi="Helvetica" w:cs="Helvetica"/>
          <w:color w:val="000000"/>
          <w:sz w:val="19"/>
          <w:szCs w:val="19"/>
          <w:lang w:val="en" w:eastAsia="en-AU"/>
        </w:rPr>
        <w:t xml:space="preserve"> &gt; </w:t>
      </w:r>
      <w:hyperlink r:id="rId411" w:tooltip="ABSTUDY Policy Manual 2012" w:history="1">
        <w:r w:rsidRPr="0036333C">
          <w:rPr>
            <w:rFonts w:ascii="Helvetica" w:eastAsia="Times New Roman" w:hAnsi="Helvetica" w:cs="Helvetica"/>
            <w:color w:val="3344DD"/>
            <w:sz w:val="19"/>
            <w:szCs w:val="19"/>
            <w:u w:val="single"/>
            <w:lang w:val="en" w:eastAsia="en-AU"/>
          </w:rPr>
          <w:t>2012</w:t>
        </w:r>
      </w:hyperlink>
      <w:r w:rsidRPr="0036333C">
        <w:rPr>
          <w:rFonts w:ascii="Helvetica" w:eastAsia="Times New Roman" w:hAnsi="Helvetica" w:cs="Helvetica"/>
          <w:color w:val="000000"/>
          <w:sz w:val="19"/>
          <w:szCs w:val="19"/>
          <w:lang w:val="en" w:eastAsia="en-AU"/>
        </w:rPr>
        <w:t xml:space="preserve"> &gt; </w:t>
      </w:r>
      <w:hyperlink r:id="rId412" w:tooltip="Specific eligibility criteria for ABSTUDY" w:history="1">
        <w:r w:rsidRPr="0036333C">
          <w:rPr>
            <w:rFonts w:ascii="Helvetica" w:eastAsia="Times New Roman" w:hAnsi="Helvetica" w:cs="Helvetica"/>
            <w:color w:val="3344DD"/>
            <w:sz w:val="19"/>
            <w:szCs w:val="19"/>
            <w:u w:val="single"/>
            <w:lang w:val="en" w:eastAsia="en-AU"/>
          </w:rPr>
          <w:t>Specific eligibility criteria for ABSTUDY</w:t>
        </w:r>
      </w:hyperlink>
      <w:r w:rsidRPr="0036333C">
        <w:rPr>
          <w:rFonts w:ascii="Helvetica" w:eastAsia="Times New Roman" w:hAnsi="Helvetica" w:cs="Helvetica"/>
          <w:color w:val="000000"/>
          <w:sz w:val="19"/>
          <w:szCs w:val="19"/>
          <w:lang w:val="en" w:eastAsia="en-AU"/>
        </w:rPr>
        <w:t xml:space="preserve"> &gt; Chapter 16 - Schooling B Award </w:t>
      </w:r>
    </w:p>
    <w:p w:rsidR="0036333C" w:rsidRPr="0036333C" w:rsidRDefault="0036333C" w:rsidP="0036333C">
      <w:pPr>
        <w:shd w:val="clear" w:color="auto" w:fill="FFFFFF"/>
        <w:spacing w:after="240" w:line="312" w:lineRule="atLeast"/>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This chapter outlines the specific eligibility criteria for the Schooling B Award and the allowances that may be available under this Award.</w:t>
      </w:r>
    </w:p>
    <w:p w:rsidR="0036333C" w:rsidRDefault="0036333C" w:rsidP="003633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36333C" w:rsidRDefault="0040632E" w:rsidP="0036333C">
      <w:pPr>
        <w:numPr>
          <w:ilvl w:val="0"/>
          <w:numId w:val="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13" w:anchor="16.1_specific_eligibility_criteria_for_schooling_b_award" w:history="1">
        <w:r w:rsidR="0036333C">
          <w:rPr>
            <w:rStyle w:val="Hyperlink"/>
            <w:rFonts w:ascii="Helvetica" w:hAnsi="Helvetica" w:cs="Helvetica"/>
            <w:sz w:val="19"/>
            <w:szCs w:val="19"/>
            <w:lang w:val="en"/>
          </w:rPr>
          <w:t>16.1 Specific Eligibility Criteria for Schooling B Award</w:t>
        </w:r>
      </w:hyperlink>
      <w:r w:rsidR="0036333C">
        <w:rPr>
          <w:rFonts w:ascii="Helvetica" w:hAnsi="Helvetica" w:cs="Helvetica"/>
          <w:color w:val="000000"/>
          <w:sz w:val="19"/>
          <w:szCs w:val="19"/>
          <w:lang w:val="en"/>
        </w:rPr>
        <w:t xml:space="preserve"> </w:t>
      </w:r>
    </w:p>
    <w:p w:rsidR="0036333C" w:rsidRDefault="0040632E" w:rsidP="0036333C">
      <w:pPr>
        <w:numPr>
          <w:ilvl w:val="0"/>
          <w:numId w:val="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14" w:anchor="16.2_allowances_and_benefits_available_under_the_schooling_b_award" w:history="1">
        <w:r w:rsidR="0036333C">
          <w:rPr>
            <w:rStyle w:val="Hyperlink"/>
            <w:rFonts w:ascii="Helvetica" w:hAnsi="Helvetica" w:cs="Helvetica"/>
            <w:sz w:val="19"/>
            <w:szCs w:val="19"/>
            <w:lang w:val="en"/>
          </w:rPr>
          <w:t>16.2 Allowances and Benefits available under the Schooling B Award</w:t>
        </w:r>
      </w:hyperlink>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16.1 Specific Eligibility Criteria for Schooling B Award</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Schooling B Award if s/he meets the general ABSTUDY eligibility criteria and is:</w:t>
      </w:r>
    </w:p>
    <w:p w:rsidR="0036333C" w:rsidRDefault="0036333C" w:rsidP="0036333C">
      <w:pPr>
        <w:numPr>
          <w:ilvl w:val="0"/>
          <w:numId w:val="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36333C" w:rsidRDefault="0036333C" w:rsidP="0036333C">
      <w:pPr>
        <w:numPr>
          <w:ilvl w:val="1"/>
          <w:numId w:val="7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16 years of age or older, or </w:t>
      </w:r>
    </w:p>
    <w:p w:rsidR="0036333C" w:rsidRDefault="0036333C" w:rsidP="0036333C">
      <w:pPr>
        <w:numPr>
          <w:ilvl w:val="1"/>
          <w:numId w:val="7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15 years of age or older and in State Care or independent as a result of one of the following circumstances:</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proofErr w:type="gramStart"/>
      <w:r>
        <w:rPr>
          <w:rFonts w:ascii="Helvetica" w:hAnsi="Helvetica" w:cs="Helvetica"/>
          <w:sz w:val="19"/>
          <w:szCs w:val="19"/>
          <w:lang w:val="en"/>
        </w:rPr>
        <w:t>they</w:t>
      </w:r>
      <w:proofErr w:type="gramEnd"/>
      <w:r>
        <w:rPr>
          <w:rFonts w:ascii="Helvetica" w:hAnsi="Helvetica" w:cs="Helvetica"/>
          <w:sz w:val="19"/>
          <w:szCs w:val="19"/>
          <w:lang w:val="en"/>
        </w:rPr>
        <w:t xml:space="preserve"> are an orphan, or</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b)  </w:t>
      </w:r>
      <w:proofErr w:type="gramStart"/>
      <w:r>
        <w:rPr>
          <w:rFonts w:ascii="Helvetica" w:hAnsi="Helvetica" w:cs="Helvetica"/>
          <w:sz w:val="19"/>
          <w:szCs w:val="19"/>
          <w:lang w:val="en"/>
        </w:rPr>
        <w:t>they</w:t>
      </w:r>
      <w:proofErr w:type="gramEnd"/>
      <w:r>
        <w:rPr>
          <w:rFonts w:ascii="Helvetica" w:hAnsi="Helvetica" w:cs="Helvetica"/>
          <w:sz w:val="19"/>
          <w:szCs w:val="19"/>
          <w:lang w:val="en"/>
        </w:rPr>
        <w:t xml:space="preserve"> have, or have had, a ABSTUDY dependent child (refer to </w:t>
      </w:r>
      <w:hyperlink r:id="rId415" w:history="1">
        <w:r>
          <w:rPr>
            <w:rStyle w:val="Hyperlink"/>
            <w:rFonts w:ascii="Helvetica" w:eastAsiaTheme="majorEastAsia" w:hAnsi="Helvetica" w:cs="Helvetica"/>
            <w:sz w:val="19"/>
            <w:szCs w:val="19"/>
            <w:lang w:val="en"/>
          </w:rPr>
          <w:t>38.3 Parenthood</w:t>
        </w:r>
      </w:hyperlink>
      <w:r>
        <w:rPr>
          <w:rFonts w:ascii="Helvetica" w:hAnsi="Helvetica" w:cs="Helvetica"/>
          <w:sz w:val="19"/>
          <w:szCs w:val="19"/>
          <w:lang w:val="en"/>
        </w:rPr>
        <w:t>), or</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  </w:t>
      </w:r>
      <w:proofErr w:type="gramStart"/>
      <w:r>
        <w:rPr>
          <w:rFonts w:ascii="Helvetica" w:hAnsi="Helvetica" w:cs="Helvetica"/>
          <w:sz w:val="19"/>
          <w:szCs w:val="19"/>
          <w:lang w:val="en"/>
        </w:rPr>
        <w:t>currently</w:t>
      </w:r>
      <w:proofErr w:type="gramEnd"/>
      <w:r>
        <w:rPr>
          <w:rFonts w:ascii="Helvetica" w:hAnsi="Helvetica" w:cs="Helvetica"/>
          <w:sz w:val="19"/>
          <w:szCs w:val="19"/>
          <w:lang w:val="en"/>
        </w:rPr>
        <w:t xml:space="preserve"> have the care or custody of another person's dependent child or student (refer to </w:t>
      </w:r>
      <w:hyperlink r:id="rId416" w:history="1">
        <w:r>
          <w:rPr>
            <w:rStyle w:val="Hyperlink"/>
            <w:rFonts w:ascii="Helvetica" w:eastAsiaTheme="majorEastAsia" w:hAnsi="Helvetica" w:cs="Helvetica"/>
            <w:sz w:val="19"/>
            <w:szCs w:val="19"/>
            <w:lang w:val="en"/>
          </w:rPr>
          <w:t>39.2 Care or Custody of Child</w:t>
        </w:r>
      </w:hyperlink>
      <w:r>
        <w:rPr>
          <w:rFonts w:ascii="Helvetica" w:hAnsi="Helvetica" w:cs="Helvetica"/>
          <w:sz w:val="19"/>
          <w:szCs w:val="19"/>
          <w:lang w:val="en"/>
        </w:rPr>
        <w:t>), or</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  </w:t>
      </w:r>
      <w:proofErr w:type="gramStart"/>
      <w:r>
        <w:rPr>
          <w:rFonts w:ascii="Helvetica" w:hAnsi="Helvetica" w:cs="Helvetica"/>
          <w:sz w:val="19"/>
          <w:szCs w:val="19"/>
          <w:lang w:val="en"/>
        </w:rPr>
        <w:t>they</w:t>
      </w:r>
      <w:proofErr w:type="gramEnd"/>
      <w:r>
        <w:rPr>
          <w:rFonts w:ascii="Helvetica" w:hAnsi="Helvetica" w:cs="Helvetica"/>
          <w:sz w:val="19"/>
          <w:szCs w:val="19"/>
          <w:lang w:val="en"/>
        </w:rPr>
        <w:t xml:space="preserve"> have been in lawful custody for a cumulative period of six months or more (refer to </w:t>
      </w:r>
      <w:hyperlink r:id="rId417" w:history="1">
        <w:r>
          <w:rPr>
            <w:rStyle w:val="Hyperlink"/>
            <w:rFonts w:ascii="Helvetica" w:eastAsiaTheme="majorEastAsia" w:hAnsi="Helvetica" w:cs="Helvetica"/>
            <w:sz w:val="19"/>
            <w:szCs w:val="19"/>
            <w:lang w:val="en"/>
          </w:rPr>
          <w:t>38.5 Previous Lawful Custody</w:t>
        </w:r>
      </w:hyperlink>
      <w:r>
        <w:rPr>
          <w:rFonts w:ascii="Helvetica" w:hAnsi="Helvetica" w:cs="Helvetica"/>
          <w:sz w:val="19"/>
          <w:szCs w:val="19"/>
          <w:lang w:val="en"/>
        </w:rPr>
        <w:t>), or</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 </w:t>
      </w:r>
      <w:proofErr w:type="gramStart"/>
      <w:r>
        <w:rPr>
          <w:rFonts w:ascii="Helvetica" w:hAnsi="Helvetica" w:cs="Helvetica"/>
          <w:sz w:val="19"/>
          <w:szCs w:val="19"/>
          <w:lang w:val="en"/>
        </w:rPr>
        <w:t>they</w:t>
      </w:r>
      <w:proofErr w:type="gramEnd"/>
      <w:r>
        <w:rPr>
          <w:rFonts w:ascii="Helvetica" w:hAnsi="Helvetica" w:cs="Helvetica"/>
          <w:sz w:val="19"/>
          <w:szCs w:val="19"/>
          <w:lang w:val="en"/>
        </w:rPr>
        <w:t xml:space="preserve"> are 15 years of age or older and has undergone and completed a traditional initiation ceremony (refer to </w:t>
      </w:r>
      <w:hyperlink r:id="rId418" w:history="1">
        <w:r>
          <w:rPr>
            <w:rStyle w:val="Hyperlink"/>
            <w:rFonts w:ascii="Helvetica" w:eastAsiaTheme="majorEastAsia" w:hAnsi="Helvetica" w:cs="Helvetica"/>
            <w:sz w:val="19"/>
            <w:szCs w:val="19"/>
            <w:lang w:val="en"/>
          </w:rPr>
          <w:t>38.7 Special Adult Status</w:t>
        </w:r>
      </w:hyperlink>
      <w:r>
        <w:rPr>
          <w:rFonts w:ascii="Helvetica" w:hAnsi="Helvetica" w:cs="Helvetica"/>
          <w:sz w:val="19"/>
          <w:szCs w:val="19"/>
          <w:lang w:val="en"/>
        </w:rPr>
        <w:t>), or</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  </w:t>
      </w:r>
      <w:proofErr w:type="gramStart"/>
      <w:r>
        <w:rPr>
          <w:rFonts w:ascii="Helvetica" w:hAnsi="Helvetica" w:cs="Helvetica"/>
          <w:sz w:val="19"/>
          <w:szCs w:val="19"/>
          <w:lang w:val="en"/>
        </w:rPr>
        <w:t>it</w:t>
      </w:r>
      <w:proofErr w:type="gramEnd"/>
      <w:r>
        <w:rPr>
          <w:rFonts w:ascii="Helvetica" w:hAnsi="Helvetica" w:cs="Helvetica"/>
          <w:sz w:val="19"/>
          <w:szCs w:val="19"/>
          <w:lang w:val="en"/>
        </w:rPr>
        <w:t xml:space="preserve"> is unreasonable for them to live at home (</w:t>
      </w:r>
      <w:hyperlink r:id="rId419" w:history="1">
        <w:r>
          <w:rPr>
            <w:rStyle w:val="Hyperlink"/>
            <w:rFonts w:ascii="Helvetica" w:eastAsiaTheme="majorEastAsia" w:hAnsi="Helvetica" w:cs="Helvetica"/>
            <w:sz w:val="19"/>
            <w:szCs w:val="19"/>
            <w:lang w:val="en"/>
          </w:rPr>
          <w:t>UTLAH</w:t>
        </w:r>
      </w:hyperlink>
      <w:r>
        <w:rPr>
          <w:rFonts w:ascii="Helvetica" w:hAnsi="Helvetica" w:cs="Helvetica"/>
          <w:sz w:val="19"/>
          <w:szCs w:val="19"/>
          <w:lang w:val="en"/>
        </w:rPr>
        <w:t>), or</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 </w:t>
      </w:r>
      <w:proofErr w:type="gramStart"/>
      <w:r>
        <w:rPr>
          <w:rFonts w:ascii="Helvetica" w:hAnsi="Helvetica" w:cs="Helvetica"/>
          <w:sz w:val="19"/>
          <w:szCs w:val="19"/>
          <w:lang w:val="en"/>
        </w:rPr>
        <w:t>their</w:t>
      </w:r>
      <w:proofErr w:type="gramEnd"/>
      <w:r>
        <w:rPr>
          <w:rFonts w:ascii="Helvetica" w:hAnsi="Helvetica" w:cs="Helvetica"/>
          <w:sz w:val="19"/>
          <w:szCs w:val="19"/>
          <w:lang w:val="en"/>
        </w:rPr>
        <w:t xml:space="preserve"> parents cannot exercise their responsibilities because they are in prison, missing, or are mentally incapacitated or living in a nursing home (refer to </w:t>
      </w:r>
      <w:hyperlink r:id="rId420" w:history="1">
        <w:r>
          <w:rPr>
            <w:rStyle w:val="Hyperlink"/>
            <w:rFonts w:ascii="Helvetica" w:eastAsiaTheme="majorEastAsia" w:hAnsi="Helvetica" w:cs="Helvetica"/>
            <w:sz w:val="19"/>
            <w:szCs w:val="19"/>
            <w:lang w:val="en"/>
          </w:rPr>
          <w:t>39.3 Parents Cannot Exercise Parental Responsibilities</w:t>
        </w:r>
      </w:hyperlink>
      <w:r>
        <w:rPr>
          <w:rFonts w:ascii="Helvetica" w:hAnsi="Helvetica" w:cs="Helvetica"/>
          <w:sz w:val="19"/>
          <w:szCs w:val="19"/>
          <w:lang w:val="en"/>
        </w:rPr>
        <w:t>), or</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 they are 16 years of age or over and has returned to live in an Indigenous community after been adopted or fostered by a non-Indigenous family for more than two year (refer to </w:t>
      </w:r>
      <w:hyperlink r:id="rId421" w:history="1">
        <w:r>
          <w:rPr>
            <w:rStyle w:val="Hyperlink"/>
            <w:rFonts w:ascii="Helvetica" w:eastAsiaTheme="majorEastAsia" w:hAnsi="Helvetica" w:cs="Helvetica"/>
            <w:sz w:val="19"/>
            <w:szCs w:val="19"/>
            <w:lang w:val="en"/>
          </w:rPr>
          <w:t>39.4 Returning to an Indigenous community</w:t>
        </w:r>
      </w:hyperlink>
      <w:r>
        <w:rPr>
          <w:rFonts w:ascii="Helvetica" w:hAnsi="Helvetica" w:cs="Helvetica"/>
          <w:sz w:val="19"/>
          <w:szCs w:val="19"/>
          <w:lang w:val="en"/>
        </w:rPr>
        <w:t>), AND</w:t>
      </w:r>
    </w:p>
    <w:p w:rsidR="0036333C" w:rsidRDefault="0036333C" w:rsidP="0036333C">
      <w:pPr>
        <w:numPr>
          <w:ilvl w:val="0"/>
          <w:numId w:val="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36333C" w:rsidRDefault="0036333C" w:rsidP="0036333C">
      <w:pPr>
        <w:numPr>
          <w:ilvl w:val="1"/>
          <w:numId w:val="7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course of full-time primary school studies, or </w:t>
      </w:r>
    </w:p>
    <w:p w:rsidR="0036333C" w:rsidRDefault="0036333C" w:rsidP="0036333C">
      <w:pPr>
        <w:numPr>
          <w:ilvl w:val="1"/>
          <w:numId w:val="7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undertaking full-time secondary school studies,</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36333C" w:rsidRDefault="0036333C" w:rsidP="0036333C">
      <w:pPr>
        <w:numPr>
          <w:ilvl w:val="0"/>
          <w:numId w:val="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any age, and </w:t>
      </w:r>
    </w:p>
    <w:p w:rsidR="0036333C" w:rsidRDefault="0036333C" w:rsidP="0036333C">
      <w:pPr>
        <w:numPr>
          <w:ilvl w:val="0"/>
          <w:numId w:val="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secondary non-school studies, and </w:t>
      </w:r>
    </w:p>
    <w:p w:rsidR="0036333C" w:rsidRDefault="0036333C" w:rsidP="0036333C">
      <w:pPr>
        <w:numPr>
          <w:ilvl w:val="0"/>
          <w:numId w:val="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meets the ABSTUDY progress and duration of assistance rules, and </w:t>
      </w:r>
    </w:p>
    <w:p w:rsidR="0036333C" w:rsidRDefault="0036333C" w:rsidP="0036333C">
      <w:pPr>
        <w:numPr>
          <w:ilvl w:val="0"/>
          <w:numId w:val="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36333C" w:rsidRDefault="0036333C" w:rsidP="0036333C">
      <w:pPr>
        <w:numPr>
          <w:ilvl w:val="1"/>
          <w:numId w:val="7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reached the minimum school leaving age as defined by the relevant State/Territory education authority, or </w:t>
      </w:r>
    </w:p>
    <w:p w:rsidR="0036333C" w:rsidRDefault="0036333C" w:rsidP="0036333C">
      <w:pPr>
        <w:numPr>
          <w:ilvl w:val="1"/>
          <w:numId w:val="7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has provided evidence that s/he has been granted an exemption by the State/Territory education authority in order to attend a TAFE or other non-school institution,</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36333C" w:rsidRDefault="0036333C" w:rsidP="0036333C">
      <w:pPr>
        <w:numPr>
          <w:ilvl w:val="0"/>
          <w:numId w:val="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under 16 years of age, and</w:t>
      </w:r>
    </w:p>
    <w:p w:rsidR="0036333C" w:rsidRDefault="0036333C" w:rsidP="0036333C">
      <w:pPr>
        <w:numPr>
          <w:ilvl w:val="1"/>
          <w:numId w:val="8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meets one of the conditions for approval to live away from home, and does live away from home, and </w:t>
      </w:r>
    </w:p>
    <w:p w:rsidR="0036333C" w:rsidRDefault="0036333C" w:rsidP="0036333C">
      <w:pPr>
        <w:numPr>
          <w:ilvl w:val="1"/>
          <w:numId w:val="8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full-time secondary school studies, or </w:t>
      </w:r>
    </w:p>
    <w:p w:rsidR="0036333C" w:rsidRDefault="0036333C" w:rsidP="0036333C">
      <w:pPr>
        <w:numPr>
          <w:ilvl w:val="1"/>
          <w:numId w:val="80"/>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has</w:t>
      </w:r>
      <w:proofErr w:type="gramEnd"/>
      <w:r>
        <w:rPr>
          <w:rFonts w:ascii="Helvetica" w:hAnsi="Helvetica" w:cs="Helvetica"/>
          <w:color w:val="000000"/>
          <w:sz w:val="19"/>
          <w:szCs w:val="19"/>
          <w:lang w:val="en"/>
        </w:rPr>
        <w:t xml:space="preserve"> already completed the final year of primary school and has moved away from home to undertake secondary schooling but instead needs to repeat the final year of primary school at another location that offers both primary and secondary schooling.</w:t>
      </w:r>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16.2 Allowances and Benefits available under the Schooling B Award</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Schooling B Award may be entitled to one or more of the following benefits:</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22" w:history="1">
        <w:r w:rsidR="0036333C">
          <w:rPr>
            <w:rStyle w:val="Hyperlink"/>
            <w:rFonts w:ascii="Helvetica" w:hAnsi="Helvetica" w:cs="Helvetica"/>
            <w:sz w:val="19"/>
            <w:szCs w:val="19"/>
            <w:lang w:val="en"/>
          </w:rPr>
          <w:t>Living Allowance</w:t>
        </w:r>
      </w:hyperlink>
      <w:r w:rsidR="0036333C">
        <w:rPr>
          <w:rFonts w:ascii="Helvetica" w:hAnsi="Helvetica" w:cs="Helvetica"/>
          <w:color w:val="000000"/>
          <w:sz w:val="19"/>
          <w:szCs w:val="19"/>
          <w:lang w:val="en"/>
        </w:rPr>
        <w:t xml:space="preserve"> OR </w:t>
      </w:r>
      <w:hyperlink r:id="rId423" w:history="1">
        <w:r w:rsidR="0036333C">
          <w:rPr>
            <w:rStyle w:val="Hyperlink"/>
            <w:rFonts w:ascii="Helvetica" w:hAnsi="Helvetica" w:cs="Helvetica"/>
            <w:sz w:val="19"/>
            <w:szCs w:val="19"/>
            <w:lang w:val="en"/>
          </w:rPr>
          <w:t>Pensioner Education Supplement</w:t>
        </w:r>
      </w:hyperlink>
      <w:r w:rsidR="0036333C">
        <w:rPr>
          <w:rFonts w:ascii="Helvetica" w:hAnsi="Helvetica" w:cs="Helvetica"/>
          <w:color w:val="000000"/>
          <w:sz w:val="19"/>
          <w:szCs w:val="19"/>
          <w:lang w:val="en"/>
        </w:rPr>
        <w:t xml:space="preserve"> (PES),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24" w:history="1">
        <w:r w:rsidR="0036333C">
          <w:rPr>
            <w:rStyle w:val="Hyperlink"/>
            <w:rFonts w:ascii="Helvetica" w:hAnsi="Helvetica" w:cs="Helvetica"/>
            <w:sz w:val="19"/>
            <w:szCs w:val="19"/>
            <w:lang w:val="en"/>
          </w:rPr>
          <w:t>School Fees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25" w:history="1">
        <w:r w:rsidR="0036333C">
          <w:rPr>
            <w:rStyle w:val="Hyperlink"/>
            <w:rFonts w:ascii="Helvetica" w:hAnsi="Helvetica" w:cs="Helvetica"/>
            <w:sz w:val="19"/>
            <w:szCs w:val="19"/>
            <w:lang w:val="en"/>
          </w:rPr>
          <w:t>Fares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26" w:history="1">
        <w:r w:rsidR="0036333C">
          <w:rPr>
            <w:rStyle w:val="Hyperlink"/>
            <w:rFonts w:ascii="Helvetica" w:hAnsi="Helvetica" w:cs="Helvetica"/>
            <w:sz w:val="19"/>
            <w:szCs w:val="19"/>
            <w:lang w:val="en"/>
          </w:rPr>
          <w:t>Away-from-base assistance</w:t>
        </w:r>
      </w:hyperlink>
      <w:r w:rsidR="0036333C">
        <w:rPr>
          <w:rFonts w:ascii="Helvetica" w:hAnsi="Helvetica" w:cs="Helvetica"/>
          <w:color w:val="000000"/>
          <w:sz w:val="19"/>
          <w:szCs w:val="19"/>
          <w:lang w:val="en"/>
        </w:rPr>
        <w:t xml:space="preserve">,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27" w:history="1">
        <w:r w:rsidR="0036333C">
          <w:rPr>
            <w:rStyle w:val="Hyperlink"/>
            <w:rFonts w:ascii="Helvetica" w:hAnsi="Helvetica" w:cs="Helvetica"/>
            <w:sz w:val="19"/>
            <w:szCs w:val="19"/>
            <w:lang w:val="en"/>
          </w:rPr>
          <w:t>Incidentals Allowance</w:t>
        </w:r>
      </w:hyperlink>
      <w:r w:rsidR="0036333C">
        <w:rPr>
          <w:rFonts w:ascii="Helvetica" w:hAnsi="Helvetica" w:cs="Helvetica"/>
          <w:color w:val="000000"/>
          <w:sz w:val="19"/>
          <w:szCs w:val="19"/>
          <w:lang w:val="en"/>
        </w:rPr>
        <w:t xml:space="preserve"> (where student is 18 years or over at 1 January in the year of study),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28" w:history="1">
        <w:r w:rsidR="0036333C">
          <w:rPr>
            <w:rStyle w:val="Hyperlink"/>
            <w:rFonts w:ascii="Helvetica" w:hAnsi="Helvetica" w:cs="Helvetica"/>
            <w:sz w:val="19"/>
            <w:szCs w:val="19"/>
            <w:lang w:val="en"/>
          </w:rPr>
          <w:t>Under 16 Boarding Supplement</w:t>
        </w:r>
      </w:hyperlink>
      <w:r w:rsidR="0036333C">
        <w:rPr>
          <w:rFonts w:ascii="Helvetica" w:hAnsi="Helvetica" w:cs="Helvetica"/>
          <w:color w:val="000000"/>
          <w:sz w:val="19"/>
          <w:szCs w:val="19"/>
          <w:lang w:val="en"/>
        </w:rPr>
        <w:t xml:space="preserve">,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29" w:history="1">
        <w:r w:rsidR="0036333C">
          <w:rPr>
            <w:rStyle w:val="Hyperlink"/>
            <w:rFonts w:ascii="Helvetica" w:hAnsi="Helvetica" w:cs="Helvetica"/>
            <w:sz w:val="19"/>
            <w:szCs w:val="19"/>
            <w:lang w:val="en"/>
          </w:rPr>
          <w:t>Rent Assistance</w:t>
        </w:r>
      </w:hyperlink>
      <w:r w:rsidR="0036333C">
        <w:rPr>
          <w:rFonts w:ascii="Helvetica" w:hAnsi="Helvetica" w:cs="Helvetica"/>
          <w:color w:val="000000"/>
          <w:sz w:val="19"/>
          <w:szCs w:val="19"/>
          <w:lang w:val="en"/>
        </w:rPr>
        <w:t xml:space="preserve">,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30" w:history="1">
        <w:r w:rsidR="0036333C">
          <w:rPr>
            <w:rStyle w:val="Hyperlink"/>
            <w:rFonts w:ascii="Helvetica" w:hAnsi="Helvetica" w:cs="Helvetica"/>
            <w:sz w:val="19"/>
            <w:szCs w:val="19"/>
            <w:lang w:val="en"/>
          </w:rPr>
          <w:t>Remote Area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31" w:history="1">
        <w:r w:rsidR="0036333C">
          <w:rPr>
            <w:rStyle w:val="Hyperlink"/>
            <w:rFonts w:ascii="Helvetica" w:hAnsi="Helvetica" w:cs="Helvetica"/>
            <w:sz w:val="19"/>
            <w:szCs w:val="19"/>
            <w:lang w:val="en"/>
          </w:rPr>
          <w:t>Pharmaceutical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32" w:history="1">
        <w:r w:rsidR="0036333C">
          <w:rPr>
            <w:rStyle w:val="Hyperlink"/>
            <w:rFonts w:ascii="Helvetica" w:hAnsi="Helvetica" w:cs="Helvetica"/>
            <w:sz w:val="19"/>
            <w:szCs w:val="19"/>
            <w:lang w:val="en"/>
          </w:rPr>
          <w:t>Additional Assistance</w:t>
        </w:r>
      </w:hyperlink>
      <w:r w:rsidR="0036333C">
        <w:rPr>
          <w:rFonts w:ascii="Helvetica" w:hAnsi="Helvetica" w:cs="Helvetica"/>
          <w:color w:val="000000"/>
          <w:sz w:val="19"/>
          <w:szCs w:val="19"/>
          <w:lang w:val="en"/>
        </w:rPr>
        <w:t>,</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33" w:tooltip="Relocation Scholarship" w:history="1">
        <w:r w:rsidR="0036333C">
          <w:rPr>
            <w:rStyle w:val="Hyperlink"/>
            <w:rFonts w:ascii="Helvetica" w:hAnsi="Helvetica" w:cs="Helvetica"/>
            <w:sz w:val="19"/>
            <w:szCs w:val="19"/>
            <w:lang w:val="en"/>
          </w:rPr>
          <w:t>Relocation Scholarship</w:t>
        </w:r>
      </w:hyperlink>
      <w:r w:rsidR="0036333C">
        <w:rPr>
          <w:rFonts w:ascii="Helvetica" w:hAnsi="Helvetica" w:cs="Helvetica"/>
          <w:color w:val="000000"/>
          <w:sz w:val="19"/>
          <w:szCs w:val="19"/>
          <w:lang w:val="en"/>
        </w:rPr>
        <w:t>, and</w:t>
      </w:r>
    </w:p>
    <w:p w:rsidR="0036333C" w:rsidRDefault="0040632E" w:rsidP="0036333C">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34" w:tooltip="Start-Up Scholarship" w:history="1">
        <w:r w:rsidR="0036333C">
          <w:rPr>
            <w:rStyle w:val="Hyperlink"/>
            <w:rFonts w:ascii="Helvetica" w:hAnsi="Helvetica" w:cs="Helvetica"/>
            <w:sz w:val="19"/>
            <w:szCs w:val="19"/>
            <w:lang w:val="en"/>
          </w:rPr>
          <w:t>Student Start-up Scholarship</w:t>
        </w:r>
      </w:hyperlink>
      <w:r w:rsidR="0036333C">
        <w:rPr>
          <w:rFonts w:ascii="Helvetica" w:hAnsi="Helvetica" w:cs="Helvetica"/>
          <w:color w:val="000000"/>
          <w:sz w:val="19"/>
          <w:szCs w:val="19"/>
          <w:lang w:val="en"/>
        </w:rPr>
        <w:t>.</w:t>
      </w:r>
    </w:p>
    <w:p w:rsidR="0036333C" w:rsidRDefault="0036333C">
      <w:pPr>
        <w:rPr>
          <w:rStyle w:val="BookTitle"/>
          <w:i w:val="0"/>
          <w:iCs w:val="0"/>
          <w:smallCaps w:val="0"/>
          <w:spacing w:val="0"/>
        </w:rPr>
      </w:pPr>
      <w:r>
        <w:rPr>
          <w:rStyle w:val="BookTitle"/>
          <w:i w:val="0"/>
          <w:iCs w:val="0"/>
          <w:smallCaps w:val="0"/>
          <w:spacing w:val="0"/>
        </w:rPr>
        <w:br w:type="page"/>
      </w:r>
    </w:p>
    <w:p w:rsidR="0036333C" w:rsidRPr="0036333C" w:rsidRDefault="0036333C" w:rsidP="003633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36333C">
        <w:rPr>
          <w:rFonts w:ascii="Helvetica" w:eastAsia="Times New Roman" w:hAnsi="Helvetica" w:cs="Helvetica"/>
          <w:color w:val="FFFFFF"/>
          <w:sz w:val="29"/>
          <w:szCs w:val="29"/>
          <w:lang w:val="en" w:eastAsia="en-AU"/>
        </w:rPr>
        <w:lastRenderedPageBreak/>
        <w:t xml:space="preserve">Chapter 17 - Tertiary Award </w:t>
      </w:r>
    </w:p>
    <w:p w:rsidR="0036333C" w:rsidRPr="0036333C" w:rsidRDefault="0036333C" w:rsidP="0036333C">
      <w:pPr>
        <w:shd w:val="clear" w:color="auto" w:fill="FFFFFF"/>
        <w:spacing w:after="0" w:line="240" w:lineRule="auto"/>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 xml:space="preserve">You are here: </w:t>
      </w:r>
      <w:hyperlink r:id="rId435" w:tooltip="Indigenous" w:history="1">
        <w:r w:rsidRPr="0036333C">
          <w:rPr>
            <w:rFonts w:ascii="Helvetica" w:eastAsia="Times New Roman" w:hAnsi="Helvetica" w:cs="Helvetica"/>
            <w:color w:val="3344DD"/>
            <w:sz w:val="19"/>
            <w:szCs w:val="19"/>
            <w:u w:val="single"/>
            <w:lang w:val="en" w:eastAsia="en-AU"/>
          </w:rPr>
          <w:t>Indigenous</w:t>
        </w:r>
      </w:hyperlink>
      <w:r w:rsidRPr="0036333C">
        <w:rPr>
          <w:rFonts w:ascii="Helvetica" w:eastAsia="Times New Roman" w:hAnsi="Helvetica" w:cs="Helvetica"/>
          <w:color w:val="000000"/>
          <w:sz w:val="19"/>
          <w:szCs w:val="19"/>
          <w:lang w:val="en" w:eastAsia="en-AU"/>
        </w:rPr>
        <w:t xml:space="preserve"> &gt; </w:t>
      </w:r>
      <w:hyperlink r:id="rId436" w:tooltip="Indigenous Schooling" w:history="1">
        <w:r w:rsidRPr="0036333C">
          <w:rPr>
            <w:rFonts w:ascii="Helvetica" w:eastAsia="Times New Roman" w:hAnsi="Helvetica" w:cs="Helvetica"/>
            <w:color w:val="3344DD"/>
            <w:sz w:val="19"/>
            <w:szCs w:val="19"/>
            <w:u w:val="single"/>
            <w:lang w:val="en" w:eastAsia="en-AU"/>
          </w:rPr>
          <w:t>Indigenous Schooling</w:t>
        </w:r>
      </w:hyperlink>
      <w:r w:rsidRPr="0036333C">
        <w:rPr>
          <w:rFonts w:ascii="Helvetica" w:eastAsia="Times New Roman" w:hAnsi="Helvetica" w:cs="Helvetica"/>
          <w:color w:val="000000"/>
          <w:sz w:val="19"/>
          <w:szCs w:val="19"/>
          <w:lang w:val="en" w:eastAsia="en-AU"/>
        </w:rPr>
        <w:t xml:space="preserve"> &gt; </w:t>
      </w:r>
      <w:hyperlink r:id="rId437" w:history="1">
        <w:r w:rsidRPr="0036333C">
          <w:rPr>
            <w:rFonts w:ascii="Helvetica" w:eastAsia="Times New Roman" w:hAnsi="Helvetica" w:cs="Helvetica"/>
            <w:color w:val="3344DD"/>
            <w:sz w:val="19"/>
            <w:szCs w:val="19"/>
            <w:u w:val="single"/>
            <w:lang w:val="en" w:eastAsia="en-AU"/>
          </w:rPr>
          <w:t>Programs</w:t>
        </w:r>
      </w:hyperlink>
      <w:r w:rsidRPr="0036333C">
        <w:rPr>
          <w:rFonts w:ascii="Helvetica" w:eastAsia="Times New Roman" w:hAnsi="Helvetica" w:cs="Helvetica"/>
          <w:color w:val="000000"/>
          <w:sz w:val="19"/>
          <w:szCs w:val="19"/>
          <w:lang w:val="en" w:eastAsia="en-AU"/>
        </w:rPr>
        <w:t xml:space="preserve"> &gt; </w:t>
      </w:r>
      <w:hyperlink r:id="rId438" w:tooltip="ABSTUDY Policy Manual" w:history="1">
        <w:r w:rsidRPr="0036333C">
          <w:rPr>
            <w:rFonts w:ascii="Helvetica" w:eastAsia="Times New Roman" w:hAnsi="Helvetica" w:cs="Helvetica"/>
            <w:color w:val="3344DD"/>
            <w:sz w:val="19"/>
            <w:szCs w:val="19"/>
            <w:u w:val="single"/>
            <w:lang w:val="en" w:eastAsia="en-AU"/>
          </w:rPr>
          <w:t>ABSTUDY Policy Manual</w:t>
        </w:r>
      </w:hyperlink>
      <w:r w:rsidRPr="0036333C">
        <w:rPr>
          <w:rFonts w:ascii="Helvetica" w:eastAsia="Times New Roman" w:hAnsi="Helvetica" w:cs="Helvetica"/>
          <w:color w:val="000000"/>
          <w:sz w:val="19"/>
          <w:szCs w:val="19"/>
          <w:lang w:val="en" w:eastAsia="en-AU"/>
        </w:rPr>
        <w:t xml:space="preserve"> &gt; </w:t>
      </w:r>
      <w:hyperlink r:id="rId439" w:tooltip="ABSTUDY Policy Manual 2012" w:history="1">
        <w:r w:rsidRPr="0036333C">
          <w:rPr>
            <w:rFonts w:ascii="Helvetica" w:eastAsia="Times New Roman" w:hAnsi="Helvetica" w:cs="Helvetica"/>
            <w:color w:val="3344DD"/>
            <w:sz w:val="19"/>
            <w:szCs w:val="19"/>
            <w:u w:val="single"/>
            <w:lang w:val="en" w:eastAsia="en-AU"/>
          </w:rPr>
          <w:t>2012</w:t>
        </w:r>
      </w:hyperlink>
      <w:r w:rsidRPr="0036333C">
        <w:rPr>
          <w:rFonts w:ascii="Helvetica" w:eastAsia="Times New Roman" w:hAnsi="Helvetica" w:cs="Helvetica"/>
          <w:color w:val="000000"/>
          <w:sz w:val="19"/>
          <w:szCs w:val="19"/>
          <w:lang w:val="en" w:eastAsia="en-AU"/>
        </w:rPr>
        <w:t xml:space="preserve"> &gt; </w:t>
      </w:r>
      <w:hyperlink r:id="rId440" w:tooltip="Specific eligibility criteria for ABSTUDY" w:history="1">
        <w:r w:rsidRPr="0036333C">
          <w:rPr>
            <w:rFonts w:ascii="Helvetica" w:eastAsia="Times New Roman" w:hAnsi="Helvetica" w:cs="Helvetica"/>
            <w:color w:val="3344DD"/>
            <w:sz w:val="19"/>
            <w:szCs w:val="19"/>
            <w:u w:val="single"/>
            <w:lang w:val="en" w:eastAsia="en-AU"/>
          </w:rPr>
          <w:t>Specific eligibility criteria for ABSTUDY</w:t>
        </w:r>
      </w:hyperlink>
      <w:r w:rsidRPr="0036333C">
        <w:rPr>
          <w:rFonts w:ascii="Helvetica" w:eastAsia="Times New Roman" w:hAnsi="Helvetica" w:cs="Helvetica"/>
          <w:color w:val="000000"/>
          <w:sz w:val="19"/>
          <w:szCs w:val="19"/>
          <w:lang w:val="en" w:eastAsia="en-AU"/>
        </w:rPr>
        <w:t xml:space="preserve"> &gt; Chapter 17 - Tertiary Award </w:t>
      </w:r>
    </w:p>
    <w:p w:rsidR="0036333C" w:rsidRPr="0036333C" w:rsidRDefault="0036333C" w:rsidP="0036333C">
      <w:pPr>
        <w:shd w:val="clear" w:color="auto" w:fill="FFFFFF"/>
        <w:spacing w:after="0" w:line="312" w:lineRule="atLeast"/>
        <w:rPr>
          <w:rFonts w:ascii="Helvetica" w:eastAsia="Times New Roman" w:hAnsi="Helvetica" w:cs="Helvetica"/>
          <w:color w:val="000000"/>
          <w:sz w:val="19"/>
          <w:szCs w:val="19"/>
          <w:lang w:val="en" w:eastAsia="en-AU"/>
        </w:rPr>
      </w:pPr>
      <w:r w:rsidRPr="0036333C">
        <w:rPr>
          <w:rFonts w:ascii="Helvetica" w:eastAsia="Times New Roman" w:hAnsi="Helvetica" w:cs="Helvetica"/>
          <w:color w:val="000000"/>
          <w:sz w:val="19"/>
          <w:szCs w:val="19"/>
          <w:lang w:val="en" w:eastAsia="en-AU"/>
        </w:rPr>
        <w:t>This chapter outlines the specific eligibility criteria for the Tertiary Award and the allowances that may be available under this Award.</w:t>
      </w:r>
    </w:p>
    <w:p w:rsidR="0036333C" w:rsidRDefault="0036333C" w:rsidP="003633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36333C" w:rsidRDefault="0040632E" w:rsidP="0036333C">
      <w:pPr>
        <w:numPr>
          <w:ilvl w:val="0"/>
          <w:numId w:val="8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41" w:anchor="17.1_specific_eligibility_criteria_for_tertiary_award" w:history="1">
        <w:r w:rsidR="0036333C">
          <w:rPr>
            <w:rStyle w:val="Hyperlink"/>
            <w:rFonts w:ascii="Helvetica" w:hAnsi="Helvetica" w:cs="Helvetica"/>
            <w:sz w:val="19"/>
            <w:szCs w:val="19"/>
            <w:lang w:val="en"/>
          </w:rPr>
          <w:t>17.1 Specific Eligibility Criteria for Tertiary Award</w:t>
        </w:r>
      </w:hyperlink>
      <w:r w:rsidR="0036333C">
        <w:rPr>
          <w:rFonts w:ascii="Helvetica" w:hAnsi="Helvetica" w:cs="Helvetica"/>
          <w:color w:val="000000"/>
          <w:sz w:val="19"/>
          <w:szCs w:val="19"/>
          <w:lang w:val="en"/>
        </w:rPr>
        <w:t xml:space="preserve"> </w:t>
      </w:r>
    </w:p>
    <w:p w:rsidR="0036333C" w:rsidRDefault="0040632E" w:rsidP="0036333C">
      <w:pPr>
        <w:numPr>
          <w:ilvl w:val="0"/>
          <w:numId w:val="8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42" w:anchor="17.2_student_allowances_and_benefits_available_under_the_tertiary_award" w:history="1">
        <w:r w:rsidR="0036333C">
          <w:rPr>
            <w:rStyle w:val="Hyperlink"/>
            <w:rFonts w:ascii="Helvetica" w:hAnsi="Helvetica" w:cs="Helvetica"/>
            <w:sz w:val="19"/>
            <w:szCs w:val="19"/>
            <w:lang w:val="en"/>
          </w:rPr>
          <w:t>17.2 Student Allowances and Benefits available under the Tertiary Award</w:t>
        </w:r>
      </w:hyperlink>
      <w:r w:rsidR="0036333C">
        <w:rPr>
          <w:rFonts w:ascii="Helvetica" w:hAnsi="Helvetica" w:cs="Helvetica"/>
          <w:color w:val="000000"/>
          <w:sz w:val="19"/>
          <w:szCs w:val="19"/>
          <w:lang w:val="en"/>
        </w:rPr>
        <w:t xml:space="preserve"> </w:t>
      </w:r>
    </w:p>
    <w:p w:rsidR="0036333C" w:rsidRDefault="0040632E" w:rsidP="0036333C">
      <w:pPr>
        <w:numPr>
          <w:ilvl w:val="0"/>
          <w:numId w:val="8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43" w:anchor="17.3_australian_apprentice_allowances_and_benefits_available_under_the_tertiary_award" w:history="1">
        <w:r w:rsidR="0036333C">
          <w:rPr>
            <w:rStyle w:val="Hyperlink"/>
            <w:rFonts w:ascii="Helvetica" w:hAnsi="Helvetica" w:cs="Helvetica"/>
            <w:sz w:val="19"/>
            <w:szCs w:val="19"/>
            <w:lang w:val="en"/>
          </w:rPr>
          <w:t>17.3 Australian Apprentice Allowances and Benefits Available Under the Tertiary Award</w:t>
        </w:r>
      </w:hyperlink>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17.1 Specific Eligibility Criteria for Tertiary Award</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44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eligible for a Tertiary Award if s/he meets the primary ABSTUDY eligibility and:</w:t>
      </w:r>
    </w:p>
    <w:p w:rsidR="0036333C" w:rsidRDefault="0036333C" w:rsidP="0036333C">
      <w:pPr>
        <w:numPr>
          <w:ilvl w:val="0"/>
          <w:numId w:val="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full-time post-secondary course or undertaking a full-time apprenticeship, traineeship or trainee apprenticeship under the Australian Apprenticeships scheme; and </w:t>
      </w:r>
    </w:p>
    <w:p w:rsidR="0036333C" w:rsidRDefault="0036333C" w:rsidP="0036333C">
      <w:pPr>
        <w:numPr>
          <w:ilvl w:val="1"/>
          <w:numId w:val="8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reached the minimum school leaving age as defined by the relevant State/Territory education authority; or </w:t>
      </w:r>
    </w:p>
    <w:p w:rsidR="0036333C" w:rsidRDefault="0036333C" w:rsidP="0036333C">
      <w:pPr>
        <w:numPr>
          <w:ilvl w:val="1"/>
          <w:numId w:val="8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been granted exemption from the State/Territory education authority in order to attend a TAFE or an Australian Apprenticeship or another tertiary institution; and </w:t>
      </w:r>
    </w:p>
    <w:p w:rsidR="0036333C" w:rsidRDefault="0036333C" w:rsidP="0036333C">
      <w:pPr>
        <w:numPr>
          <w:ilvl w:val="0"/>
          <w:numId w:val="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 student, is studying a full-time (including concessional) study-load and meets the ABSTUDY progress and duration of assistance rules; or </w:t>
      </w:r>
    </w:p>
    <w:p w:rsidR="0036333C" w:rsidRDefault="0036333C" w:rsidP="0036333C">
      <w:pPr>
        <w:numPr>
          <w:ilvl w:val="0"/>
          <w:numId w:val="8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an Australian Apprentice, has a current </w:t>
      </w:r>
      <w:hyperlink r:id="rId445"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w:t>
      </w:r>
    </w:p>
    <w:p w:rsidR="0036333C" w:rsidRDefault="0036333C" w:rsidP="003633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17.2 Student Allowances and Benefits available under the Tertiary Award</w:t>
      </w:r>
    </w:p>
    <w:p w:rsidR="0036333C" w:rsidRDefault="0036333C" w:rsidP="003633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Tertiary Award may be entitled to one or more of the following benefits:</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46" w:history="1">
        <w:r w:rsidR="0036333C">
          <w:rPr>
            <w:rStyle w:val="Hyperlink"/>
            <w:rFonts w:ascii="Helvetica" w:hAnsi="Helvetica" w:cs="Helvetica"/>
            <w:sz w:val="19"/>
            <w:szCs w:val="19"/>
            <w:lang w:val="en"/>
          </w:rPr>
          <w:t>Living Allowance</w:t>
        </w:r>
      </w:hyperlink>
      <w:r w:rsidR="0036333C">
        <w:rPr>
          <w:rFonts w:ascii="Helvetica" w:hAnsi="Helvetica" w:cs="Helvetica"/>
          <w:color w:val="000000"/>
          <w:sz w:val="19"/>
          <w:szCs w:val="19"/>
          <w:lang w:val="en"/>
        </w:rPr>
        <w:t xml:space="preserve"> OR </w:t>
      </w:r>
      <w:hyperlink r:id="rId447" w:history="1">
        <w:r w:rsidR="0036333C">
          <w:rPr>
            <w:rStyle w:val="Hyperlink"/>
            <w:rFonts w:ascii="Helvetica" w:hAnsi="Helvetica" w:cs="Helvetica"/>
            <w:sz w:val="19"/>
            <w:szCs w:val="19"/>
            <w:lang w:val="en"/>
          </w:rPr>
          <w:t>Pensioner Education Supplement</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48" w:history="1">
        <w:r w:rsidR="0036333C">
          <w:rPr>
            <w:rStyle w:val="Hyperlink"/>
            <w:rFonts w:ascii="Helvetica" w:hAnsi="Helvetica" w:cs="Helvetica"/>
            <w:sz w:val="19"/>
            <w:szCs w:val="19"/>
            <w:lang w:val="en"/>
          </w:rPr>
          <w:t>Incidentals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49" w:history="1">
        <w:r w:rsidR="0036333C">
          <w:rPr>
            <w:rStyle w:val="Hyperlink"/>
            <w:rFonts w:ascii="Helvetica" w:hAnsi="Helvetica" w:cs="Helvetica"/>
            <w:sz w:val="19"/>
            <w:szCs w:val="19"/>
            <w:lang w:val="en"/>
          </w:rPr>
          <w:t>Additional Incidentals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0" w:history="1">
        <w:r w:rsidR="0036333C">
          <w:rPr>
            <w:rStyle w:val="Hyperlink"/>
            <w:rFonts w:ascii="Helvetica" w:hAnsi="Helvetica" w:cs="Helvetica"/>
            <w:sz w:val="19"/>
            <w:szCs w:val="19"/>
            <w:lang w:val="en"/>
          </w:rPr>
          <w:t>Fares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1" w:history="1">
        <w:r w:rsidR="0036333C">
          <w:rPr>
            <w:rStyle w:val="Hyperlink"/>
            <w:rFonts w:ascii="Helvetica" w:hAnsi="Helvetica" w:cs="Helvetica"/>
            <w:sz w:val="19"/>
            <w:szCs w:val="19"/>
            <w:lang w:val="en"/>
          </w:rPr>
          <w:t>Rent Assistance</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2" w:history="1">
        <w:r w:rsidR="0036333C">
          <w:rPr>
            <w:rStyle w:val="Hyperlink"/>
            <w:rFonts w:ascii="Helvetica" w:hAnsi="Helvetica" w:cs="Helvetica"/>
            <w:sz w:val="19"/>
            <w:szCs w:val="19"/>
            <w:lang w:val="en"/>
          </w:rPr>
          <w:t>Remote Area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3" w:history="1">
        <w:r w:rsidR="0036333C">
          <w:rPr>
            <w:rStyle w:val="Hyperlink"/>
            <w:rFonts w:ascii="Helvetica" w:hAnsi="Helvetica" w:cs="Helvetica"/>
            <w:sz w:val="19"/>
            <w:szCs w:val="19"/>
            <w:lang w:val="en"/>
          </w:rPr>
          <w:t>Pharmaceutical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4" w:history="1">
        <w:r w:rsidR="0036333C">
          <w:rPr>
            <w:rStyle w:val="Hyperlink"/>
            <w:rFonts w:ascii="Helvetica" w:hAnsi="Helvetica" w:cs="Helvetica"/>
            <w:sz w:val="19"/>
            <w:szCs w:val="19"/>
            <w:lang w:val="en"/>
          </w:rPr>
          <w:t>Away-from-base assistance</w:t>
        </w:r>
      </w:hyperlink>
      <w:r w:rsidR="0036333C">
        <w:rPr>
          <w:rFonts w:ascii="Helvetica" w:hAnsi="Helvetica" w:cs="Helvetica"/>
          <w:color w:val="000000"/>
          <w:sz w:val="19"/>
          <w:szCs w:val="19"/>
          <w:lang w:val="en"/>
        </w:rPr>
        <w:t xml:space="preserve">; </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5" w:history="1">
        <w:r w:rsidR="0036333C">
          <w:rPr>
            <w:rStyle w:val="Hyperlink"/>
            <w:rFonts w:ascii="Helvetica" w:hAnsi="Helvetica" w:cs="Helvetica"/>
            <w:sz w:val="19"/>
            <w:szCs w:val="19"/>
            <w:lang w:val="en"/>
          </w:rPr>
          <w:t>Additional Assistance</w:t>
        </w:r>
      </w:hyperlink>
      <w:r w:rsidR="0036333C">
        <w:rPr>
          <w:rFonts w:ascii="Helvetica" w:hAnsi="Helvetica" w:cs="Helvetica"/>
          <w:color w:val="000000"/>
          <w:sz w:val="19"/>
          <w:szCs w:val="19"/>
          <w:lang w:val="en"/>
        </w:rPr>
        <w:t>.</w:t>
      </w:r>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6" w:history="1">
        <w:r w:rsidR="0036333C">
          <w:rPr>
            <w:rStyle w:val="Hyperlink"/>
            <w:rFonts w:ascii="Helvetica" w:hAnsi="Helvetica" w:cs="Helvetica"/>
            <w:sz w:val="19"/>
            <w:szCs w:val="19"/>
            <w:lang w:val="en"/>
          </w:rPr>
          <w:t>Relocation Scholarship</w:t>
        </w:r>
      </w:hyperlink>
    </w:p>
    <w:p w:rsidR="0036333C" w:rsidRDefault="0040632E" w:rsidP="0036333C">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7" w:history="1">
        <w:r w:rsidR="0036333C">
          <w:rPr>
            <w:rStyle w:val="Hyperlink"/>
            <w:rFonts w:ascii="Helvetica" w:hAnsi="Helvetica" w:cs="Helvetica"/>
            <w:sz w:val="19"/>
            <w:szCs w:val="19"/>
            <w:lang w:val="en"/>
          </w:rPr>
          <w:t>Student Start-up Scholarship</w:t>
        </w:r>
      </w:hyperlink>
    </w:p>
    <w:p w:rsidR="0036333C" w:rsidRDefault="0036333C" w:rsidP="0036333C">
      <w:pPr>
        <w:pStyle w:val="Heading3"/>
        <w:shd w:val="clear" w:color="auto" w:fill="FFFFFF"/>
        <w:spacing w:before="0"/>
        <w:rPr>
          <w:rFonts w:ascii="Helvetica" w:hAnsi="Helvetica" w:cs="Helvetica"/>
          <w:color w:val="333333"/>
          <w:sz w:val="27"/>
          <w:szCs w:val="27"/>
          <w:lang w:val="en"/>
        </w:rPr>
      </w:pPr>
      <w:r>
        <w:rPr>
          <w:rFonts w:ascii="Helvetica" w:hAnsi="Helvetica" w:cs="Helvetica"/>
          <w:sz w:val="27"/>
          <w:szCs w:val="27"/>
          <w:lang w:val="en"/>
        </w:rPr>
        <w:t>17.3 Australian Apprentice Allowances and Benefits Available Under the Tertiary Award</w:t>
      </w:r>
    </w:p>
    <w:p w:rsidR="0036333C" w:rsidRDefault="0036333C" w:rsidP="0036333C">
      <w:pPr>
        <w:pStyle w:val="NormalWeb"/>
        <w:shd w:val="clear" w:color="auto" w:fill="FFFFFF"/>
        <w:spacing w:after="0"/>
        <w:rPr>
          <w:rFonts w:ascii="Helvetica" w:hAnsi="Helvetica" w:cs="Helvetica"/>
          <w:sz w:val="19"/>
          <w:szCs w:val="19"/>
          <w:lang w:val="en"/>
        </w:rPr>
      </w:pPr>
      <w:r>
        <w:rPr>
          <w:rFonts w:ascii="Helvetica" w:hAnsi="Helvetica" w:cs="Helvetica"/>
          <w:sz w:val="19"/>
          <w:szCs w:val="19"/>
          <w:lang w:val="en"/>
        </w:rPr>
        <w:t>A New Apprentice may be entitled to one or more of the following benefits:</w:t>
      </w:r>
    </w:p>
    <w:p w:rsidR="0036333C" w:rsidRDefault="0040632E" w:rsidP="0036333C">
      <w:pPr>
        <w:numPr>
          <w:ilvl w:val="0"/>
          <w:numId w:val="8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8" w:history="1">
        <w:r w:rsidR="0036333C">
          <w:rPr>
            <w:rStyle w:val="Hyperlink"/>
            <w:rFonts w:ascii="Helvetica" w:hAnsi="Helvetica" w:cs="Helvetica"/>
            <w:sz w:val="19"/>
            <w:szCs w:val="19"/>
            <w:lang w:val="en"/>
          </w:rPr>
          <w:t>Living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59" w:history="1">
        <w:r w:rsidR="0036333C">
          <w:rPr>
            <w:rStyle w:val="Hyperlink"/>
            <w:rFonts w:ascii="Helvetica" w:hAnsi="Helvetica" w:cs="Helvetica"/>
            <w:sz w:val="19"/>
            <w:szCs w:val="19"/>
            <w:lang w:val="en"/>
          </w:rPr>
          <w:t>Incidentals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60" w:history="1">
        <w:r w:rsidR="0036333C">
          <w:rPr>
            <w:rStyle w:val="Hyperlink"/>
            <w:rFonts w:ascii="Helvetica" w:hAnsi="Helvetica" w:cs="Helvetica"/>
            <w:sz w:val="19"/>
            <w:szCs w:val="19"/>
            <w:lang w:val="en"/>
          </w:rPr>
          <w:t>Rent Assistance</w:t>
        </w:r>
      </w:hyperlink>
      <w:r w:rsidR="0036333C">
        <w:rPr>
          <w:rFonts w:ascii="Helvetica" w:hAnsi="Helvetica" w:cs="Helvetica"/>
          <w:color w:val="000000"/>
          <w:sz w:val="19"/>
          <w:szCs w:val="19"/>
          <w:lang w:val="en"/>
        </w:rPr>
        <w:t xml:space="preserve">; </w:t>
      </w:r>
    </w:p>
    <w:p w:rsidR="0036333C" w:rsidRDefault="0040632E" w:rsidP="0036333C">
      <w:pPr>
        <w:numPr>
          <w:ilvl w:val="0"/>
          <w:numId w:val="8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61" w:history="1">
        <w:r w:rsidR="0036333C">
          <w:rPr>
            <w:rStyle w:val="Hyperlink"/>
            <w:rFonts w:ascii="Helvetica" w:hAnsi="Helvetica" w:cs="Helvetica"/>
            <w:sz w:val="19"/>
            <w:szCs w:val="19"/>
            <w:lang w:val="en"/>
          </w:rPr>
          <w:t>Remote Area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62" w:history="1">
        <w:r w:rsidR="0036333C">
          <w:rPr>
            <w:rStyle w:val="Hyperlink"/>
            <w:rFonts w:ascii="Helvetica" w:hAnsi="Helvetica" w:cs="Helvetica"/>
            <w:sz w:val="19"/>
            <w:szCs w:val="19"/>
            <w:lang w:val="en"/>
          </w:rPr>
          <w:t>Pharmaceutical Allowance</w:t>
        </w:r>
      </w:hyperlink>
      <w:r w:rsidR="0036333C">
        <w:rPr>
          <w:rFonts w:ascii="Helvetica" w:hAnsi="Helvetica" w:cs="Helvetica"/>
          <w:color w:val="000000"/>
          <w:sz w:val="19"/>
          <w:szCs w:val="19"/>
          <w:lang w:val="en"/>
        </w:rPr>
        <w:t xml:space="preserve">; </w:t>
      </w:r>
    </w:p>
    <w:p w:rsidR="0036333C" w:rsidRDefault="0040632E" w:rsidP="0036333C">
      <w:pPr>
        <w:numPr>
          <w:ilvl w:val="0"/>
          <w:numId w:val="8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63" w:history="1">
        <w:r w:rsidR="0036333C">
          <w:rPr>
            <w:rStyle w:val="Hyperlink"/>
            <w:rFonts w:ascii="Helvetica" w:hAnsi="Helvetica" w:cs="Helvetica"/>
            <w:sz w:val="19"/>
            <w:szCs w:val="19"/>
            <w:lang w:val="en"/>
          </w:rPr>
          <w:t>Additional Assistance</w:t>
        </w:r>
      </w:hyperlink>
      <w:r w:rsidR="0036333C">
        <w:rPr>
          <w:rFonts w:ascii="Helvetica" w:hAnsi="Helvetica" w:cs="Helvetica"/>
          <w:color w:val="000000"/>
          <w:sz w:val="19"/>
          <w:szCs w:val="19"/>
          <w:lang w:val="en"/>
        </w:rPr>
        <w:t>.</w:t>
      </w:r>
    </w:p>
    <w:p w:rsidR="00C85ACF" w:rsidRPr="00C85ACF" w:rsidRDefault="00C85ACF" w:rsidP="00C85ACF">
      <w:pPr>
        <w:pStyle w:val="ListParagraph"/>
        <w:numPr>
          <w:ilvl w:val="0"/>
          <w:numId w:val="85"/>
        </w:num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lastRenderedPageBreak/>
        <w:t xml:space="preserve">Chapter 18 - Part-time Award </w:t>
      </w:r>
    </w:p>
    <w:p w:rsidR="00C85ACF" w:rsidRPr="00C85ACF" w:rsidRDefault="00C85ACF" w:rsidP="00C85ACF">
      <w:pPr>
        <w:pStyle w:val="ListParagraph"/>
        <w:numPr>
          <w:ilvl w:val="0"/>
          <w:numId w:val="85"/>
        </w:num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464"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465"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466"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467"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468"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469" w:tooltip="Specific eligibility criteria for ABSTUDY" w:history="1">
        <w:r w:rsidRPr="00C85ACF">
          <w:rPr>
            <w:rFonts w:ascii="Helvetica" w:eastAsia="Times New Roman" w:hAnsi="Helvetica" w:cs="Helvetica"/>
            <w:color w:val="3344DD"/>
            <w:sz w:val="19"/>
            <w:szCs w:val="19"/>
            <w:u w:val="single"/>
            <w:lang w:val="en" w:eastAsia="en-AU"/>
          </w:rPr>
          <w:t>Specific eligibility criteria for ABSTUDY</w:t>
        </w:r>
      </w:hyperlink>
      <w:r w:rsidRPr="00C85ACF">
        <w:rPr>
          <w:rFonts w:ascii="Helvetica" w:eastAsia="Times New Roman" w:hAnsi="Helvetica" w:cs="Helvetica"/>
          <w:color w:val="000000"/>
          <w:sz w:val="19"/>
          <w:szCs w:val="19"/>
          <w:lang w:val="en" w:eastAsia="en-AU"/>
        </w:rPr>
        <w:t xml:space="preserve"> &gt; Chapter 18 - Part-time Award </w:t>
      </w:r>
    </w:p>
    <w:p w:rsidR="00C85ACF" w:rsidRPr="00C85ACF" w:rsidRDefault="00C85ACF" w:rsidP="00C85ACF">
      <w:pPr>
        <w:pStyle w:val="ListParagraph"/>
        <w:numPr>
          <w:ilvl w:val="0"/>
          <w:numId w:val="85"/>
        </w:num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This chapter outlines the specific eligibility criteria for the Part-time Award and the allowances that may be available under this Award.</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70" w:anchor="18.1_specific_eligibility_criteria_for_part-time_award" w:history="1">
        <w:r w:rsidR="00C85ACF">
          <w:rPr>
            <w:rStyle w:val="Hyperlink"/>
            <w:rFonts w:ascii="Helvetica" w:hAnsi="Helvetica" w:cs="Helvetica"/>
            <w:sz w:val="19"/>
            <w:szCs w:val="19"/>
            <w:lang w:val="en"/>
          </w:rPr>
          <w:t>18.1 Specific Eligibility Criteria for Part-time Award</w:t>
        </w:r>
      </w:hyperlink>
      <w:r w:rsidR="00C85ACF">
        <w:rPr>
          <w:rFonts w:ascii="Helvetica" w:hAnsi="Helvetica" w:cs="Helvetica"/>
          <w:color w:val="000000"/>
          <w:sz w:val="19"/>
          <w:szCs w:val="19"/>
          <w:lang w:val="en"/>
        </w:rPr>
        <w:t xml:space="preserve"> </w:t>
      </w:r>
    </w:p>
    <w:p w:rsidR="00C85ACF" w:rsidRDefault="0040632E" w:rsidP="00C85ACF">
      <w:pPr>
        <w:numPr>
          <w:ilvl w:val="0"/>
          <w:numId w:val="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71" w:anchor="18.2_allowances_and_benefits_available_under_the_part-time_award" w:history="1">
        <w:r w:rsidR="00C85ACF">
          <w:rPr>
            <w:rStyle w:val="Hyperlink"/>
            <w:rFonts w:ascii="Helvetica" w:hAnsi="Helvetica" w:cs="Helvetica"/>
            <w:sz w:val="19"/>
            <w:szCs w:val="19"/>
            <w:lang w:val="en"/>
          </w:rPr>
          <w:t>18.2 Allowances and Benefits available under the Part-time Award</w:t>
        </w:r>
      </w:hyperlink>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18.1 Specific Eligibility Criteria for Part-time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Part-time Award if s/he meets the general ABSTUDY eligibility criteria and:</w:t>
      </w:r>
    </w:p>
    <w:p w:rsidR="00C85ACF" w:rsidRDefault="00C85ACF" w:rsidP="00C85ACF">
      <w:pPr>
        <w:numPr>
          <w:ilvl w:val="0"/>
          <w:numId w:val="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post-secondary course; and </w:t>
      </w:r>
    </w:p>
    <w:p w:rsidR="00C85ACF" w:rsidRDefault="00C85ACF" w:rsidP="00C85ACF">
      <w:pPr>
        <w:numPr>
          <w:ilvl w:val="0"/>
          <w:numId w:val="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not studying a full-time workload;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C85ACF" w:rsidRDefault="00C85ACF" w:rsidP="00C85ACF">
      <w:pPr>
        <w:numPr>
          <w:ilvl w:val="0"/>
          <w:numId w:val="8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18 years or older at 1 January in the year of study; and </w:t>
      </w:r>
    </w:p>
    <w:p w:rsidR="00C85ACF" w:rsidRDefault="00C85ACF" w:rsidP="00C85ACF">
      <w:pPr>
        <w:numPr>
          <w:ilvl w:val="0"/>
          <w:numId w:val="8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secondary course; and </w:t>
      </w:r>
    </w:p>
    <w:p w:rsidR="00C85ACF" w:rsidRDefault="00C85ACF" w:rsidP="00C85ACF">
      <w:pPr>
        <w:numPr>
          <w:ilvl w:val="0"/>
          <w:numId w:val="8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not studying a full-time workload;</w:t>
      </w:r>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18.2 Allowances and Benefits available under the Part-time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Part-time Award may be entitled to the following benefits:</w:t>
      </w:r>
    </w:p>
    <w:p w:rsidR="00C85ACF" w:rsidRDefault="0040632E" w:rsidP="00C85ACF">
      <w:pPr>
        <w:numPr>
          <w:ilvl w:val="0"/>
          <w:numId w:val="8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72" w:history="1">
        <w:r w:rsidR="00C85ACF">
          <w:rPr>
            <w:rStyle w:val="Hyperlink"/>
            <w:rFonts w:ascii="Helvetica" w:hAnsi="Helvetica" w:cs="Helvetica"/>
            <w:sz w:val="19"/>
            <w:szCs w:val="19"/>
            <w:lang w:val="en"/>
          </w:rPr>
          <w:t>Incidentals Allowance</w:t>
        </w:r>
      </w:hyperlink>
      <w:r w:rsidR="00C85ACF">
        <w:rPr>
          <w:rFonts w:ascii="Helvetica" w:hAnsi="Helvetica" w:cs="Helvetica"/>
          <w:color w:val="000000"/>
          <w:sz w:val="19"/>
          <w:szCs w:val="19"/>
          <w:lang w:val="en"/>
        </w:rPr>
        <w:t xml:space="preserve"> (not including Additional Incidentals Allowance); </w:t>
      </w:r>
    </w:p>
    <w:p w:rsidR="00C85ACF" w:rsidRDefault="0040632E" w:rsidP="00C85ACF">
      <w:pPr>
        <w:numPr>
          <w:ilvl w:val="0"/>
          <w:numId w:val="8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73" w:history="1">
        <w:r w:rsidR="00C85ACF">
          <w:rPr>
            <w:rStyle w:val="Hyperlink"/>
            <w:rFonts w:ascii="Helvetica" w:hAnsi="Helvetica" w:cs="Helvetica"/>
            <w:sz w:val="19"/>
            <w:szCs w:val="19"/>
            <w:lang w:val="en"/>
          </w:rPr>
          <w:t>Away-from-base assistance</w:t>
        </w:r>
      </w:hyperlink>
      <w:r w:rsidR="00C85ACF">
        <w:rPr>
          <w:rFonts w:ascii="Helvetica" w:hAnsi="Helvetica" w:cs="Helvetica"/>
          <w:color w:val="000000"/>
          <w:sz w:val="19"/>
          <w:szCs w:val="19"/>
          <w:lang w:val="en"/>
        </w:rPr>
        <w:t xml:space="preserve">; </w:t>
      </w:r>
    </w:p>
    <w:p w:rsidR="00C85ACF" w:rsidRDefault="0040632E" w:rsidP="00C85ACF">
      <w:pPr>
        <w:numPr>
          <w:ilvl w:val="0"/>
          <w:numId w:val="8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74" w:history="1">
        <w:r w:rsidR="00C85ACF">
          <w:rPr>
            <w:rStyle w:val="Hyperlink"/>
            <w:rFonts w:ascii="Helvetica" w:hAnsi="Helvetica" w:cs="Helvetica"/>
            <w:sz w:val="19"/>
            <w:szCs w:val="19"/>
            <w:lang w:val="en"/>
          </w:rPr>
          <w:t>Fares Allowance</w:t>
        </w:r>
      </w:hyperlink>
      <w:r w:rsidR="00C85ACF">
        <w:rPr>
          <w:rFonts w:ascii="Helvetica" w:hAnsi="Helvetica" w:cs="Helvetica"/>
          <w:color w:val="000000"/>
          <w:sz w:val="19"/>
          <w:szCs w:val="19"/>
          <w:lang w:val="en"/>
        </w:rPr>
        <w:t xml:space="preserve"> to attend Away-from-base activities.</w:t>
      </w:r>
    </w:p>
    <w:p w:rsidR="00C85ACF" w:rsidRDefault="00C85ACF">
      <w:pPr>
        <w:rPr>
          <w:rStyle w:val="BookTitle"/>
          <w:i w:val="0"/>
          <w:iCs w:val="0"/>
          <w:smallCaps w:val="0"/>
          <w:spacing w:val="0"/>
        </w:rPr>
      </w:pPr>
      <w:r>
        <w:rPr>
          <w:rStyle w:val="BookTitle"/>
          <w:i w:val="0"/>
          <w:iCs w:val="0"/>
          <w:smallCaps w:val="0"/>
          <w:spacing w:val="0"/>
        </w:rPr>
        <w:br w:type="page"/>
      </w:r>
    </w:p>
    <w:p w:rsidR="00C85ACF" w:rsidRPr="00C85ACF" w:rsidRDefault="00C85ACF" w:rsidP="00C85A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lastRenderedPageBreak/>
        <w:t xml:space="preserve">Chapter 19 - Testing and Assessment Award </w:t>
      </w:r>
    </w:p>
    <w:p w:rsidR="00C85ACF" w:rsidRPr="00C85ACF" w:rsidRDefault="00C85ACF" w:rsidP="00C85ACF">
      <w:p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475"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476"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477"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478"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479"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480" w:tooltip="Specific eligibility criteria for ABSTUDY" w:history="1">
        <w:r w:rsidRPr="00C85ACF">
          <w:rPr>
            <w:rFonts w:ascii="Helvetica" w:eastAsia="Times New Roman" w:hAnsi="Helvetica" w:cs="Helvetica"/>
            <w:color w:val="3344DD"/>
            <w:sz w:val="19"/>
            <w:szCs w:val="19"/>
            <w:u w:val="single"/>
            <w:lang w:val="en" w:eastAsia="en-AU"/>
          </w:rPr>
          <w:t>Specific eligibility criteria for ABSTUDY</w:t>
        </w:r>
      </w:hyperlink>
      <w:r w:rsidRPr="00C85ACF">
        <w:rPr>
          <w:rFonts w:ascii="Helvetica" w:eastAsia="Times New Roman" w:hAnsi="Helvetica" w:cs="Helvetica"/>
          <w:color w:val="000000"/>
          <w:sz w:val="19"/>
          <w:szCs w:val="19"/>
          <w:lang w:val="en" w:eastAsia="en-AU"/>
        </w:rPr>
        <w:t xml:space="preserve"> &gt; Chapter 19 - Testing and Assessment Award </w:t>
      </w:r>
    </w:p>
    <w:p w:rsidR="00C85ACF" w:rsidRPr="00C85ACF" w:rsidRDefault="00C85ACF" w:rsidP="00C85ACF">
      <w:p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This chapter outlines the specific eligibility criteria for the Testing and Assessment Award and the allowances that may be available under this Award.</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81" w:anchor="19.1_specific_eligibility_criteria_for_testing_and_assessment_award" w:history="1">
        <w:r w:rsidR="00C85ACF">
          <w:rPr>
            <w:rStyle w:val="Hyperlink"/>
            <w:rFonts w:ascii="Helvetica" w:hAnsi="Helvetica" w:cs="Helvetica"/>
            <w:sz w:val="19"/>
            <w:szCs w:val="19"/>
            <w:lang w:val="en"/>
          </w:rPr>
          <w:t>19.1 Specific Eligibility Criteria for Testing and Assessment Award</w:t>
        </w:r>
      </w:hyperlink>
      <w:r w:rsidR="00C85ACF">
        <w:rPr>
          <w:rFonts w:ascii="Helvetica" w:hAnsi="Helvetica" w:cs="Helvetica"/>
          <w:color w:val="000000"/>
          <w:sz w:val="19"/>
          <w:szCs w:val="19"/>
          <w:lang w:val="en"/>
        </w:rPr>
        <w:t xml:space="preserve"> </w:t>
      </w:r>
    </w:p>
    <w:p w:rsidR="00C85ACF" w:rsidRDefault="0040632E" w:rsidP="00C85ACF">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82" w:anchor="19.2_allowances_and_benefits_available_under_the_testing_and_assessment_award" w:history="1">
        <w:r w:rsidR="00C85ACF">
          <w:rPr>
            <w:rStyle w:val="Hyperlink"/>
            <w:rFonts w:ascii="Helvetica" w:hAnsi="Helvetica" w:cs="Helvetica"/>
            <w:sz w:val="19"/>
            <w:szCs w:val="19"/>
            <w:lang w:val="en"/>
          </w:rPr>
          <w:t>19.2 Allowances and Benefits available under the Testing and Assessment Award</w:t>
        </w:r>
      </w:hyperlink>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19.1 Specific Eligibility Criteria for Testing and Assessment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eligible for a Testing and Assessment Award if s/he meets the ABSTUDY general eligibility criteria and:</w:t>
      </w:r>
    </w:p>
    <w:p w:rsidR="00C85ACF" w:rsidRDefault="00C85ACF" w:rsidP="00C85ACF">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a Testing and Assessment activity to determine the participants suitability for the Indigenous Youth Mobility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(IYMP); and/or </w:t>
      </w:r>
    </w:p>
    <w:p w:rsidR="00C85ACF" w:rsidRDefault="00C85ACF" w:rsidP="00C85ACF">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seeks to </w:t>
      </w:r>
      <w:proofErr w:type="spellStart"/>
      <w:r>
        <w:rPr>
          <w:rFonts w:ascii="Helvetica" w:hAnsi="Helvetica" w:cs="Helvetica"/>
          <w:color w:val="000000"/>
          <w:sz w:val="19"/>
          <w:szCs w:val="19"/>
          <w:lang w:val="en"/>
        </w:rPr>
        <w:t>enrol</w:t>
      </w:r>
      <w:proofErr w:type="spellEnd"/>
      <w:r>
        <w:rPr>
          <w:rFonts w:ascii="Helvetica" w:hAnsi="Helvetica" w:cs="Helvetica"/>
          <w:color w:val="000000"/>
          <w:sz w:val="19"/>
          <w:szCs w:val="19"/>
          <w:lang w:val="en"/>
        </w:rPr>
        <w:t xml:space="preserve"> in an </w:t>
      </w:r>
      <w:hyperlink r:id="rId483" w:anchor="11.5_approved_courses" w:history="1">
        <w:r>
          <w:rPr>
            <w:rStyle w:val="Hyperlink"/>
            <w:rFonts w:ascii="Helvetica" w:hAnsi="Helvetica" w:cs="Helvetica"/>
            <w:sz w:val="19"/>
            <w:szCs w:val="19"/>
            <w:lang w:val="en"/>
          </w:rPr>
          <w:t>approved tertiary course</w:t>
        </w:r>
      </w:hyperlink>
      <w:r>
        <w:rPr>
          <w:rFonts w:ascii="Helvetica" w:hAnsi="Helvetica" w:cs="Helvetica"/>
          <w:color w:val="000000"/>
          <w:sz w:val="19"/>
          <w:szCs w:val="19"/>
          <w:lang w:val="en"/>
        </w:rPr>
        <w:t xml:space="preserve"> or a higher degree at the Masters or Doctorate level, and is required to travel away from her/his normal place of residence to attend a selection test or an interview to determine suitability for, and acceptance into, the course, where such a test/interview is a normal requirement for admission to the course; and </w:t>
      </w:r>
    </w:p>
    <w:p w:rsidR="00C85ACF" w:rsidRDefault="00C85ACF" w:rsidP="00C85ACF">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unable to be assessed from previous study; and </w:t>
      </w:r>
    </w:p>
    <w:p w:rsidR="00C85ACF" w:rsidRDefault="00C85ACF" w:rsidP="00C85ACF">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receiving or will not receive any other significant form of financial assistance for the test/interview.</w:t>
      </w:r>
    </w:p>
    <w:p w:rsidR="00C85ACF" w:rsidRDefault="00C85ACF" w:rsidP="00C85A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19.1.1 Limit of assistance</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Applicants may be assisted to attend a maximum of two testing and assessment programs in a year.</w:t>
      </w:r>
    </w:p>
    <w:p w:rsidR="00C85ACF" w:rsidRDefault="00C85ACF" w:rsidP="00C85ACF">
      <w:pPr>
        <w:pStyle w:val="Heading3"/>
        <w:shd w:val="clear" w:color="auto" w:fill="FFFFFF"/>
        <w:rPr>
          <w:rFonts w:ascii="Helvetica" w:hAnsi="Helvetica" w:cs="Helvetica"/>
          <w:sz w:val="27"/>
          <w:szCs w:val="27"/>
          <w:lang w:val="en"/>
        </w:rPr>
      </w:pPr>
      <w:r>
        <w:rPr>
          <w:rFonts w:ascii="Helvetica" w:hAnsi="Helvetica" w:cs="Helvetica"/>
          <w:sz w:val="27"/>
          <w:szCs w:val="27"/>
          <w:lang w:val="en"/>
        </w:rPr>
        <w:t>19.2 Allowances and Benefits available under the Testing and Assessment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Testing and Assessment Award may be entitled to the following benefits:</w:t>
      </w:r>
    </w:p>
    <w:p w:rsidR="00C85ACF" w:rsidRDefault="0040632E" w:rsidP="00C85ACF">
      <w:pPr>
        <w:numPr>
          <w:ilvl w:val="0"/>
          <w:numId w:val="9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84" w:history="1">
        <w:r w:rsidR="00C85ACF">
          <w:rPr>
            <w:rStyle w:val="Hyperlink"/>
            <w:rFonts w:ascii="Helvetica" w:hAnsi="Helvetica" w:cs="Helvetica"/>
            <w:sz w:val="19"/>
            <w:szCs w:val="19"/>
            <w:lang w:val="en"/>
          </w:rPr>
          <w:t>Fares Allowance</w:t>
        </w:r>
      </w:hyperlink>
      <w:r w:rsidR="00C85ACF">
        <w:rPr>
          <w:rFonts w:ascii="Helvetica" w:hAnsi="Helvetica" w:cs="Helvetica"/>
          <w:color w:val="000000"/>
          <w:sz w:val="19"/>
          <w:szCs w:val="19"/>
          <w:lang w:val="en"/>
        </w:rPr>
        <w:t xml:space="preserve">; and </w:t>
      </w:r>
    </w:p>
    <w:p w:rsidR="00C85ACF" w:rsidRDefault="0040632E" w:rsidP="00C85ACF">
      <w:pPr>
        <w:numPr>
          <w:ilvl w:val="0"/>
          <w:numId w:val="9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85" w:history="1">
        <w:r w:rsidR="00C85ACF">
          <w:rPr>
            <w:rStyle w:val="Hyperlink"/>
            <w:rFonts w:ascii="Helvetica" w:hAnsi="Helvetica" w:cs="Helvetica"/>
            <w:sz w:val="19"/>
            <w:szCs w:val="19"/>
            <w:lang w:val="en"/>
          </w:rPr>
          <w:t>Away-from-base assistance</w:t>
        </w:r>
      </w:hyperlink>
      <w:r w:rsidR="00C85ACF">
        <w:rPr>
          <w:rFonts w:ascii="Helvetica" w:hAnsi="Helvetica" w:cs="Helvetica"/>
          <w:color w:val="000000"/>
          <w:sz w:val="19"/>
          <w:szCs w:val="19"/>
          <w:lang w:val="en"/>
        </w:rPr>
        <w:t>.</w:t>
      </w:r>
    </w:p>
    <w:p w:rsidR="00C85ACF" w:rsidRDefault="00C85ACF">
      <w:pPr>
        <w:rPr>
          <w:rStyle w:val="BookTitle"/>
          <w:i w:val="0"/>
          <w:iCs w:val="0"/>
          <w:smallCaps w:val="0"/>
          <w:spacing w:val="0"/>
        </w:rPr>
      </w:pPr>
      <w:r>
        <w:rPr>
          <w:rStyle w:val="BookTitle"/>
          <w:i w:val="0"/>
          <w:iCs w:val="0"/>
          <w:smallCaps w:val="0"/>
          <w:spacing w:val="0"/>
        </w:rPr>
        <w:br w:type="page"/>
      </w:r>
    </w:p>
    <w:p w:rsidR="00C85ACF" w:rsidRPr="00C85ACF" w:rsidRDefault="00C85ACF" w:rsidP="00C85A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lastRenderedPageBreak/>
        <w:t xml:space="preserve">Chapter 20 - Masters and Doctorate Award </w:t>
      </w:r>
    </w:p>
    <w:p w:rsidR="00C85ACF" w:rsidRPr="00C85ACF" w:rsidRDefault="00C85ACF" w:rsidP="00C85ACF">
      <w:p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486"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487"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488"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489"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490"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491" w:tooltip="Specific eligibility criteria for ABSTUDY" w:history="1">
        <w:r w:rsidRPr="00C85ACF">
          <w:rPr>
            <w:rFonts w:ascii="Helvetica" w:eastAsia="Times New Roman" w:hAnsi="Helvetica" w:cs="Helvetica"/>
            <w:color w:val="3344DD"/>
            <w:sz w:val="19"/>
            <w:szCs w:val="19"/>
            <w:u w:val="single"/>
            <w:lang w:val="en" w:eastAsia="en-AU"/>
          </w:rPr>
          <w:t>Specific eligibility criteria for ABSTUDY</w:t>
        </w:r>
      </w:hyperlink>
      <w:r w:rsidRPr="00C85ACF">
        <w:rPr>
          <w:rFonts w:ascii="Helvetica" w:eastAsia="Times New Roman" w:hAnsi="Helvetica" w:cs="Helvetica"/>
          <w:color w:val="000000"/>
          <w:sz w:val="19"/>
          <w:szCs w:val="19"/>
          <w:lang w:val="en" w:eastAsia="en-AU"/>
        </w:rPr>
        <w:t xml:space="preserve"> &gt; Chapter 20 - Masters and Doctorate Award </w:t>
      </w:r>
    </w:p>
    <w:p w:rsidR="00C85ACF" w:rsidRPr="00C85ACF" w:rsidRDefault="00C85ACF" w:rsidP="00C85ACF">
      <w:p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This chapter outlines the specific eligibility criteria for the Masters and Doctorate Award and the allowances that may be available under this Award.</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9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92" w:anchor="20.1_specific_eligibility_criteria_for_the_masters_and_doctorate_award" w:history="1">
        <w:r w:rsidR="00C85ACF">
          <w:rPr>
            <w:rStyle w:val="Hyperlink"/>
            <w:rFonts w:ascii="Helvetica" w:hAnsi="Helvetica" w:cs="Helvetica"/>
            <w:sz w:val="19"/>
            <w:szCs w:val="19"/>
            <w:lang w:val="en"/>
          </w:rPr>
          <w:t>20.1 Specific Eligibility Criteria for the Masters and Doctorate Award</w:t>
        </w:r>
      </w:hyperlink>
      <w:r w:rsidR="00C85ACF">
        <w:rPr>
          <w:rFonts w:ascii="Helvetica" w:hAnsi="Helvetica" w:cs="Helvetica"/>
          <w:color w:val="000000"/>
          <w:sz w:val="19"/>
          <w:szCs w:val="19"/>
          <w:lang w:val="en"/>
        </w:rPr>
        <w:t xml:space="preserve"> </w:t>
      </w:r>
    </w:p>
    <w:p w:rsidR="00C85ACF" w:rsidRDefault="0040632E" w:rsidP="00C85ACF">
      <w:pPr>
        <w:numPr>
          <w:ilvl w:val="0"/>
          <w:numId w:val="9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93" w:anchor="20.2_allowances_and_benefits_available_under_the_masters_and_doctorate_award" w:history="1">
        <w:r w:rsidR="00C85ACF">
          <w:rPr>
            <w:rStyle w:val="Hyperlink"/>
            <w:rFonts w:ascii="Helvetica" w:hAnsi="Helvetica" w:cs="Helvetica"/>
            <w:sz w:val="19"/>
            <w:szCs w:val="19"/>
            <w:lang w:val="en"/>
          </w:rPr>
          <w:t>20.2 Allowances and Benefits available under the Masters and Doctorate Award</w:t>
        </w:r>
      </w:hyperlink>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20.1 Specific Eligibility Criteria for the Masters and Doctorate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Masters and Doctorate Award if she/he:</w:t>
      </w:r>
    </w:p>
    <w:p w:rsidR="00C85ACF" w:rsidRDefault="00C85ACF" w:rsidP="00C85ACF">
      <w:pPr>
        <w:numPr>
          <w:ilvl w:val="0"/>
          <w:numId w:val="9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meets the general ABSTUDY eligibility criteria, and </w:t>
      </w:r>
    </w:p>
    <w:p w:rsidR="00C85ACF" w:rsidRDefault="00C85ACF" w:rsidP="00C85ACF">
      <w:pPr>
        <w:numPr>
          <w:ilvl w:val="0"/>
          <w:numId w:val="9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and is enrolled on a full-time or concessional study-load basis in an approved </w:t>
      </w:r>
      <w:proofErr w:type="spellStart"/>
      <w:r>
        <w:rPr>
          <w:rFonts w:ascii="Helvetica" w:hAnsi="Helvetica" w:cs="Helvetica"/>
          <w:color w:val="000000"/>
          <w:sz w:val="19"/>
          <w:szCs w:val="19"/>
          <w:lang w:val="en"/>
        </w:rPr>
        <w:t>Masters</w:t>
      </w:r>
      <w:proofErr w:type="spellEnd"/>
      <w:r>
        <w:rPr>
          <w:rFonts w:ascii="Helvetica" w:hAnsi="Helvetica" w:cs="Helvetica"/>
          <w:color w:val="000000"/>
          <w:sz w:val="19"/>
          <w:szCs w:val="19"/>
          <w:lang w:val="en"/>
        </w:rPr>
        <w:t xml:space="preserve"> degree or Doctorate (PhD) course, and </w:t>
      </w:r>
    </w:p>
    <w:p w:rsidR="00C85ACF" w:rsidRDefault="00C85ACF" w:rsidP="00C85ACF">
      <w:pPr>
        <w:numPr>
          <w:ilvl w:val="0"/>
          <w:numId w:val="9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receiving, or will not receive, any other form of government assistance (refer </w:t>
      </w:r>
      <w:hyperlink r:id="rId494" w:anchor="12.5_Receiving_two_sources_of_Government_assistance" w:history="1">
        <w:r>
          <w:rPr>
            <w:rStyle w:val="Hyperlink"/>
            <w:rFonts w:ascii="Helvetica" w:hAnsi="Helvetica" w:cs="Helvetica"/>
            <w:sz w:val="19"/>
            <w:szCs w:val="19"/>
            <w:lang w:val="en"/>
          </w:rPr>
          <w:t>12.5</w:t>
        </w:r>
      </w:hyperlink>
      <w:r>
        <w:rPr>
          <w:rFonts w:ascii="Helvetica" w:hAnsi="Helvetica" w:cs="Helvetica"/>
          <w:color w:val="000000"/>
          <w:sz w:val="19"/>
          <w:szCs w:val="19"/>
          <w:lang w:val="en"/>
        </w:rPr>
        <w:t>). For example: a student cannot be in receipt of both the ABSTUDY Masters and Doctorate Award and the Australian Postgraduate Award.</w:t>
      </w:r>
    </w:p>
    <w:p w:rsidR="00C85ACF" w:rsidRDefault="00C85ACF" w:rsidP="00C85ACF">
      <w:pPr>
        <w:pStyle w:val="Heading4"/>
        <w:shd w:val="clear" w:color="auto" w:fill="FFFFFF"/>
        <w:rPr>
          <w:rFonts w:ascii="Helvetica" w:hAnsi="Helvetica" w:cs="Helvetica"/>
          <w:color w:val="333333"/>
          <w:sz w:val="25"/>
          <w:szCs w:val="25"/>
          <w:lang w:val="en"/>
        </w:rPr>
      </w:pPr>
      <w:bookmarkStart w:id="28" w:name="20_1_1"/>
      <w:bookmarkEnd w:id="28"/>
      <w:r>
        <w:rPr>
          <w:rFonts w:ascii="Helvetica" w:hAnsi="Helvetica" w:cs="Helvetica"/>
          <w:sz w:val="25"/>
          <w:szCs w:val="25"/>
          <w:lang w:val="en"/>
        </w:rPr>
        <w:t>20.1.1 Approved courses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approved course is a </w:t>
      </w:r>
      <w:hyperlink r:id="rId495" w:history="1">
        <w:r>
          <w:rPr>
            <w:rStyle w:val="Hyperlink"/>
            <w:rFonts w:ascii="Helvetica" w:eastAsiaTheme="majorEastAsia" w:hAnsi="Helvetica" w:cs="Helvetica"/>
            <w:sz w:val="19"/>
            <w:szCs w:val="19"/>
            <w:lang w:val="en"/>
          </w:rPr>
          <w:t>full-time course</w:t>
        </w:r>
      </w:hyperlink>
      <w:r>
        <w:rPr>
          <w:rFonts w:ascii="Helvetica" w:hAnsi="Helvetica" w:cs="Helvetica"/>
          <w:sz w:val="19"/>
          <w:szCs w:val="19"/>
          <w:lang w:val="en"/>
        </w:rPr>
        <w:t xml:space="preserve"> for which a Masters or Doctorate degree is offered by an approved higher education institution.</w:t>
      </w:r>
    </w:p>
    <w:p w:rsidR="00C85ACF" w:rsidRDefault="00C85ACF" w:rsidP="00C85ACF">
      <w:pPr>
        <w:pStyle w:val="Heading4"/>
        <w:shd w:val="clear" w:color="auto" w:fill="FFFFFF"/>
        <w:rPr>
          <w:rFonts w:ascii="Helvetica" w:hAnsi="Helvetica" w:cs="Helvetica"/>
          <w:sz w:val="25"/>
          <w:szCs w:val="25"/>
          <w:lang w:val="en"/>
        </w:rPr>
      </w:pPr>
      <w:bookmarkStart w:id="29" w:name="20_1_2"/>
      <w:bookmarkEnd w:id="29"/>
      <w:r>
        <w:rPr>
          <w:rFonts w:ascii="Helvetica" w:hAnsi="Helvetica" w:cs="Helvetica"/>
          <w:sz w:val="25"/>
          <w:szCs w:val="25"/>
          <w:lang w:val="en"/>
        </w:rPr>
        <w:t>20.1.2 Excluded courses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Other postgraduate courses, such as the following, do not qualify for this Award:</w:t>
      </w:r>
    </w:p>
    <w:p w:rsidR="00C85ACF" w:rsidRDefault="00C85ACF" w:rsidP="00C85ACF">
      <w:pPr>
        <w:numPr>
          <w:ilvl w:val="0"/>
          <w:numId w:val="9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Masters qualifying course </w:t>
      </w:r>
    </w:p>
    <w:p w:rsidR="00C85ACF" w:rsidRDefault="00C85ACF" w:rsidP="00C85ACF">
      <w:pPr>
        <w:numPr>
          <w:ilvl w:val="0"/>
          <w:numId w:val="9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Postgraduate Diploma,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Diploma of Education, and </w:t>
      </w:r>
    </w:p>
    <w:p w:rsidR="00C85ACF" w:rsidRDefault="00C85ACF" w:rsidP="00C85ACF">
      <w:pPr>
        <w:numPr>
          <w:ilvl w:val="0"/>
          <w:numId w:val="9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Postgraduate Bachelor Degree,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Bachelor of Letters.</w:t>
      </w:r>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20.2 Allowances and Benefits available under the Masters and Doctorate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an ABSTUDY Masters and Doctorate Award may be entitled to:</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96" w:history="1">
        <w:r w:rsidR="00C85ACF">
          <w:rPr>
            <w:rStyle w:val="Hyperlink"/>
            <w:rFonts w:ascii="Helvetica" w:hAnsi="Helvetica" w:cs="Helvetica"/>
            <w:sz w:val="19"/>
            <w:szCs w:val="19"/>
            <w:lang w:val="en"/>
          </w:rPr>
          <w:t>Living Allowance</w:t>
        </w:r>
      </w:hyperlink>
      <w:r w:rsidR="00C85ACF">
        <w:rPr>
          <w:rFonts w:ascii="Helvetica" w:hAnsi="Helvetica" w:cs="Helvetica"/>
          <w:color w:val="000000"/>
          <w:sz w:val="19"/>
          <w:szCs w:val="19"/>
          <w:lang w:val="en"/>
        </w:rPr>
        <w:t xml:space="preserve"> OR </w:t>
      </w:r>
      <w:hyperlink r:id="rId497" w:history="1">
        <w:r w:rsidR="00C85ACF">
          <w:rPr>
            <w:rStyle w:val="Hyperlink"/>
            <w:rFonts w:ascii="Helvetica" w:hAnsi="Helvetica" w:cs="Helvetica"/>
            <w:sz w:val="19"/>
            <w:szCs w:val="19"/>
            <w:lang w:val="en"/>
          </w:rPr>
          <w:t>Pensioner Education Supplement</w:t>
        </w:r>
      </w:hyperlink>
      <w:r w:rsidR="00C85ACF">
        <w:rPr>
          <w:rFonts w:ascii="Helvetica" w:hAnsi="Helvetica" w:cs="Helvetica"/>
          <w:color w:val="000000"/>
          <w:sz w:val="19"/>
          <w:szCs w:val="19"/>
          <w:lang w:val="en"/>
        </w:rPr>
        <w:t xml:space="preserve">, </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98" w:history="1">
        <w:r w:rsidR="00C85ACF">
          <w:rPr>
            <w:rStyle w:val="Hyperlink"/>
            <w:rFonts w:ascii="Helvetica" w:hAnsi="Helvetica" w:cs="Helvetica"/>
            <w:sz w:val="19"/>
            <w:szCs w:val="19"/>
            <w:lang w:val="en"/>
          </w:rPr>
          <w:t>Incidentals Allowance</w:t>
        </w:r>
      </w:hyperlink>
      <w:r w:rsidR="00C85ACF">
        <w:rPr>
          <w:rFonts w:ascii="Helvetica" w:hAnsi="Helvetica" w:cs="Helvetica"/>
          <w:color w:val="000000"/>
          <w:sz w:val="19"/>
          <w:szCs w:val="19"/>
          <w:lang w:val="en"/>
        </w:rPr>
        <w:t xml:space="preserve">, </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499" w:history="1">
        <w:r w:rsidR="00C85ACF">
          <w:rPr>
            <w:rStyle w:val="Hyperlink"/>
            <w:rFonts w:ascii="Helvetica" w:hAnsi="Helvetica" w:cs="Helvetica"/>
            <w:sz w:val="19"/>
            <w:szCs w:val="19"/>
            <w:lang w:val="en"/>
          </w:rPr>
          <w:t>Additional Incidentals Allowance</w:t>
        </w:r>
      </w:hyperlink>
      <w:r w:rsidR="00C85ACF">
        <w:rPr>
          <w:rFonts w:ascii="Helvetica" w:hAnsi="Helvetica" w:cs="Helvetica"/>
          <w:color w:val="000000"/>
          <w:sz w:val="19"/>
          <w:szCs w:val="19"/>
          <w:lang w:val="en"/>
        </w:rPr>
        <w:t xml:space="preserve">, </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00" w:anchor="97.5 thesis allowance" w:history="1">
        <w:r w:rsidR="00C85ACF">
          <w:rPr>
            <w:rStyle w:val="Hyperlink"/>
            <w:rFonts w:ascii="Helvetica" w:hAnsi="Helvetica" w:cs="Helvetica"/>
            <w:sz w:val="19"/>
            <w:szCs w:val="19"/>
            <w:lang w:val="en"/>
          </w:rPr>
          <w:t>Thesis Allowance</w:t>
        </w:r>
      </w:hyperlink>
      <w:r w:rsidR="00C85ACF">
        <w:rPr>
          <w:rFonts w:ascii="Helvetica" w:hAnsi="Helvetica" w:cs="Helvetica"/>
          <w:color w:val="000000"/>
          <w:sz w:val="19"/>
          <w:szCs w:val="19"/>
          <w:lang w:val="en"/>
        </w:rPr>
        <w:t xml:space="preserve">, </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01" w:anchor="97.6 payment of student contributions (previously known as hecs) or tuition fees" w:history="1">
        <w:r w:rsidR="00C85ACF">
          <w:rPr>
            <w:rStyle w:val="Hyperlink"/>
            <w:rFonts w:ascii="Helvetica" w:hAnsi="Helvetica" w:cs="Helvetica"/>
            <w:sz w:val="19"/>
            <w:szCs w:val="19"/>
            <w:lang w:val="en"/>
          </w:rPr>
          <w:t>Assistance to pay Commonwealth Supported Places commitment</w:t>
        </w:r>
      </w:hyperlink>
      <w:r w:rsidR="00C85ACF">
        <w:rPr>
          <w:rFonts w:ascii="Helvetica" w:hAnsi="Helvetica" w:cs="Helvetica"/>
          <w:color w:val="000000"/>
          <w:sz w:val="19"/>
          <w:szCs w:val="19"/>
          <w:lang w:val="en"/>
        </w:rPr>
        <w:t xml:space="preserve"> (previously known as HECS), OR compulsory course fees, </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02" w:anchor="97.4 relocation allowance" w:history="1">
        <w:r w:rsidR="00C85ACF">
          <w:rPr>
            <w:rStyle w:val="Hyperlink"/>
            <w:rFonts w:ascii="Helvetica" w:hAnsi="Helvetica" w:cs="Helvetica"/>
            <w:sz w:val="19"/>
            <w:szCs w:val="19"/>
            <w:lang w:val="en"/>
          </w:rPr>
          <w:t>Relocation Allowance</w:t>
        </w:r>
      </w:hyperlink>
      <w:r w:rsidR="00C85ACF">
        <w:rPr>
          <w:rFonts w:ascii="Helvetica" w:hAnsi="Helvetica" w:cs="Helvetica"/>
          <w:color w:val="000000"/>
          <w:sz w:val="19"/>
          <w:szCs w:val="19"/>
          <w:lang w:val="en"/>
        </w:rPr>
        <w:t xml:space="preserve"> OR </w:t>
      </w:r>
      <w:hyperlink r:id="rId503" w:history="1">
        <w:r w:rsidR="00C85ACF">
          <w:rPr>
            <w:rStyle w:val="Hyperlink"/>
            <w:rFonts w:ascii="Helvetica" w:hAnsi="Helvetica" w:cs="Helvetica"/>
            <w:sz w:val="19"/>
            <w:szCs w:val="19"/>
            <w:lang w:val="en"/>
          </w:rPr>
          <w:t>Fares Allowance</w:t>
        </w:r>
      </w:hyperlink>
      <w:r w:rsidR="00C85ACF">
        <w:rPr>
          <w:rFonts w:ascii="Helvetica" w:hAnsi="Helvetica" w:cs="Helvetica"/>
          <w:color w:val="000000"/>
          <w:sz w:val="19"/>
          <w:szCs w:val="19"/>
          <w:lang w:val="en"/>
        </w:rPr>
        <w:t xml:space="preserve">, </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04" w:history="1">
        <w:r w:rsidR="00C85ACF">
          <w:rPr>
            <w:rStyle w:val="Hyperlink"/>
            <w:rFonts w:ascii="Helvetica" w:hAnsi="Helvetica" w:cs="Helvetica"/>
            <w:sz w:val="19"/>
            <w:szCs w:val="19"/>
            <w:lang w:val="en"/>
          </w:rPr>
          <w:t>Away-from-base assistance</w:t>
        </w:r>
      </w:hyperlink>
      <w:r w:rsidR="00C85ACF">
        <w:rPr>
          <w:rFonts w:ascii="Helvetica" w:hAnsi="Helvetica" w:cs="Helvetica"/>
          <w:color w:val="000000"/>
          <w:sz w:val="19"/>
          <w:szCs w:val="19"/>
          <w:lang w:val="en"/>
        </w:rPr>
        <w:t xml:space="preserve">, </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05" w:history="1">
        <w:r w:rsidR="00C85ACF">
          <w:rPr>
            <w:rStyle w:val="Hyperlink"/>
            <w:rFonts w:ascii="Helvetica" w:hAnsi="Helvetica" w:cs="Helvetica"/>
            <w:sz w:val="19"/>
            <w:szCs w:val="19"/>
            <w:lang w:val="en"/>
          </w:rPr>
          <w:t>Additional Assistance</w:t>
        </w:r>
      </w:hyperlink>
      <w:r w:rsidR="00C85ACF">
        <w:rPr>
          <w:rFonts w:ascii="Helvetica" w:hAnsi="Helvetica" w:cs="Helvetica"/>
          <w:color w:val="000000"/>
          <w:sz w:val="19"/>
          <w:szCs w:val="19"/>
          <w:lang w:val="en"/>
        </w:rPr>
        <w:t>,</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06" w:tooltip="Relocation Scholarship" w:history="1">
        <w:r w:rsidR="00C85ACF">
          <w:rPr>
            <w:rStyle w:val="Hyperlink"/>
            <w:rFonts w:ascii="Helvetica" w:hAnsi="Helvetica" w:cs="Helvetica"/>
            <w:sz w:val="19"/>
            <w:szCs w:val="19"/>
            <w:lang w:val="en"/>
          </w:rPr>
          <w:t>Relocation Scholarship</w:t>
        </w:r>
      </w:hyperlink>
      <w:r w:rsidR="00C85ACF">
        <w:rPr>
          <w:rFonts w:ascii="Helvetica" w:hAnsi="Helvetica" w:cs="Helvetica"/>
          <w:color w:val="000000"/>
          <w:sz w:val="19"/>
          <w:szCs w:val="19"/>
          <w:lang w:val="en"/>
        </w:rPr>
        <w:t>, and</w:t>
      </w:r>
    </w:p>
    <w:p w:rsidR="00C85ACF" w:rsidRDefault="0040632E" w:rsidP="00C85AC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07" w:tooltip="Student Start-up Scholarship" w:history="1">
        <w:r w:rsidR="00C85ACF">
          <w:rPr>
            <w:rStyle w:val="Hyperlink"/>
            <w:rFonts w:ascii="Helvetica" w:hAnsi="Helvetica" w:cs="Helvetica"/>
            <w:sz w:val="19"/>
            <w:szCs w:val="19"/>
            <w:lang w:val="en"/>
          </w:rPr>
          <w:t>Student Start-up Scholarship</w:t>
        </w:r>
      </w:hyperlink>
    </w:p>
    <w:p w:rsidR="00C85ACF" w:rsidRDefault="00C85ACF" w:rsidP="00C85ACF">
      <w:pPr>
        <w:pStyle w:val="Heading4"/>
        <w:shd w:val="clear" w:color="auto" w:fill="FFFFFF"/>
        <w:rPr>
          <w:rFonts w:ascii="Helvetica" w:hAnsi="Helvetica" w:cs="Helvetica"/>
          <w:color w:val="333333"/>
          <w:sz w:val="25"/>
          <w:szCs w:val="25"/>
          <w:lang w:val="en"/>
        </w:rPr>
      </w:pPr>
      <w:bookmarkStart w:id="30" w:name="20_2_1"/>
      <w:bookmarkEnd w:id="30"/>
      <w:r>
        <w:rPr>
          <w:rFonts w:ascii="Helvetica" w:hAnsi="Helvetica" w:cs="Helvetica"/>
          <w:sz w:val="25"/>
          <w:szCs w:val="25"/>
          <w:lang w:val="en"/>
        </w:rPr>
        <w:lastRenderedPageBreak/>
        <w:t>20.2.1 Commonwealth Supported Students (previously known as students receiving HECS)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in receipt of an ABSTUDY Masters and Doctorate living allowance or Pensioner Education Supplement, who are undertaking full-time postgraduate studies as a Commonwealth supported student, can apply to Centrelink for their student contributions to be paid under ABSTUDY. Such students must choose the up-front payment option and provide Centrelink with a copy of their confirmation of enrolment notice to ensure that Centrelink pays the amount owing on or before the census date or the date set by the provider, if earlier.</w:t>
      </w:r>
    </w:p>
    <w:p w:rsidR="00C85ACF" w:rsidRDefault="00C85ACF">
      <w:pPr>
        <w:rPr>
          <w:rStyle w:val="BookTitle"/>
          <w:i w:val="0"/>
          <w:iCs w:val="0"/>
          <w:smallCaps w:val="0"/>
          <w:spacing w:val="0"/>
        </w:rPr>
      </w:pPr>
      <w:r>
        <w:rPr>
          <w:rStyle w:val="BookTitle"/>
          <w:i w:val="0"/>
          <w:iCs w:val="0"/>
          <w:smallCaps w:val="0"/>
          <w:spacing w:val="0"/>
        </w:rPr>
        <w:br w:type="page"/>
      </w:r>
    </w:p>
    <w:p w:rsidR="00C85ACF" w:rsidRPr="00C85ACF" w:rsidRDefault="00C85ACF" w:rsidP="00C85A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lastRenderedPageBreak/>
        <w:t xml:space="preserve">Chapter 21 - Lawful Custody Award </w:t>
      </w:r>
    </w:p>
    <w:p w:rsidR="00C85ACF" w:rsidRPr="00C85ACF" w:rsidRDefault="00C85ACF" w:rsidP="00C85ACF">
      <w:p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508"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509"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510"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511"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512"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513" w:tooltip="Specific eligibility criteria for ABSTUDY" w:history="1">
        <w:r w:rsidRPr="00C85ACF">
          <w:rPr>
            <w:rFonts w:ascii="Helvetica" w:eastAsia="Times New Roman" w:hAnsi="Helvetica" w:cs="Helvetica"/>
            <w:color w:val="3344DD"/>
            <w:sz w:val="19"/>
            <w:szCs w:val="19"/>
            <w:u w:val="single"/>
            <w:lang w:val="en" w:eastAsia="en-AU"/>
          </w:rPr>
          <w:t>Specific eligibility criteria for ABSTUDY</w:t>
        </w:r>
      </w:hyperlink>
      <w:r w:rsidRPr="00C85ACF">
        <w:rPr>
          <w:rFonts w:ascii="Helvetica" w:eastAsia="Times New Roman" w:hAnsi="Helvetica" w:cs="Helvetica"/>
          <w:color w:val="000000"/>
          <w:sz w:val="19"/>
          <w:szCs w:val="19"/>
          <w:lang w:val="en" w:eastAsia="en-AU"/>
        </w:rPr>
        <w:t xml:space="preserve"> &gt; Chapter 21 - Lawful Custody Award </w:t>
      </w:r>
    </w:p>
    <w:p w:rsidR="00C85ACF" w:rsidRPr="00C85ACF" w:rsidRDefault="00C85ACF" w:rsidP="00C85ACF">
      <w:p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This chapter outlines the specific eligibility criteria for the Lawful Custody Award and the allowances that may be available under this Award.</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9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14" w:anchor="21.1_student_or_new_apprentice_in_lawful_custody_award" w:history="1">
        <w:r w:rsidR="00C85ACF">
          <w:rPr>
            <w:rStyle w:val="Hyperlink"/>
            <w:rFonts w:ascii="Helvetica" w:hAnsi="Helvetica" w:cs="Helvetica"/>
            <w:sz w:val="19"/>
            <w:szCs w:val="19"/>
            <w:lang w:val="en"/>
          </w:rPr>
          <w:t>21.1 Student or New Apprentice in Lawful Custody Award</w:t>
        </w:r>
      </w:hyperlink>
      <w:r w:rsidR="00C85ACF">
        <w:rPr>
          <w:rFonts w:ascii="Helvetica" w:hAnsi="Helvetica" w:cs="Helvetica"/>
          <w:color w:val="000000"/>
          <w:sz w:val="19"/>
          <w:szCs w:val="19"/>
          <w:lang w:val="en"/>
        </w:rPr>
        <w:t xml:space="preserve"> </w:t>
      </w:r>
    </w:p>
    <w:p w:rsidR="00C85ACF" w:rsidRDefault="0040632E" w:rsidP="00C85ACF">
      <w:pPr>
        <w:numPr>
          <w:ilvl w:val="0"/>
          <w:numId w:val="9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15" w:anchor="21.2_allowances_and_benefits" w:history="1">
        <w:r w:rsidR="00C85ACF">
          <w:rPr>
            <w:rStyle w:val="Hyperlink"/>
            <w:rFonts w:ascii="Helvetica" w:hAnsi="Helvetica" w:cs="Helvetica"/>
            <w:sz w:val="19"/>
            <w:szCs w:val="19"/>
            <w:lang w:val="en"/>
          </w:rPr>
          <w:t>21.2 Allowances and Benefits</w:t>
        </w:r>
      </w:hyperlink>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21.1 Student or New Apprentice in Lawful Custody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1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is eligible for this award if s/he meets the general ABSTUDY eligibility criteria, and:</w:t>
      </w:r>
    </w:p>
    <w:p w:rsidR="00C85ACF" w:rsidRDefault="00C85ACF" w:rsidP="00C85ACF">
      <w:pPr>
        <w:numPr>
          <w:ilvl w:val="0"/>
          <w:numId w:val="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in lawful custody for a period of more than two weeks, and </w:t>
      </w:r>
    </w:p>
    <w:p w:rsidR="00C85ACF" w:rsidRDefault="00C85ACF" w:rsidP="00C85ACF">
      <w:pPr>
        <w:numPr>
          <w:ilvl w:val="0"/>
          <w:numId w:val="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suitably approved course; or </w:t>
      </w:r>
    </w:p>
    <w:p w:rsidR="00C85ACF" w:rsidRDefault="00C85ACF" w:rsidP="00C85ACF">
      <w:pPr>
        <w:numPr>
          <w:ilvl w:val="0"/>
          <w:numId w:val="9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undertaking a full-time apprenticeship, traineeship or trainee apprenticeship under the Australian Apprenticeship scheme.</w:t>
      </w:r>
    </w:p>
    <w:p w:rsidR="00C85ACF" w:rsidRDefault="00C85ACF" w:rsidP="00C85A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21.1.1 Situations that are not lawful custody</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Lawful Custody Award, a person in any of the following situations is not regarded as being in lawful custody:</w:t>
      </w:r>
    </w:p>
    <w:p w:rsidR="00C85ACF" w:rsidRDefault="00C85ACF" w:rsidP="00C85ACF">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parole; </w:t>
      </w:r>
    </w:p>
    <w:p w:rsidR="00C85ACF" w:rsidRDefault="00C85ACF" w:rsidP="00C85ACF">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home detention program; </w:t>
      </w:r>
    </w:p>
    <w:p w:rsidR="00C85ACF" w:rsidRDefault="00C85ACF" w:rsidP="00C85ACF">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work</w:t>
      </w:r>
      <w:proofErr w:type="gramEnd"/>
      <w:r>
        <w:rPr>
          <w:rFonts w:ascii="Helvetica" w:hAnsi="Helvetica" w:cs="Helvetica"/>
          <w:color w:val="000000"/>
          <w:sz w:val="19"/>
          <w:szCs w:val="19"/>
          <w:lang w:val="en"/>
        </w:rPr>
        <w:t xml:space="preserve"> release, or transfer release while living in the community.</w:t>
      </w:r>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21.2 Allowances and Benefits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1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approved for the Students in Lawful Custody Award may be entitled to the following benefits:</w:t>
      </w:r>
    </w:p>
    <w:p w:rsidR="00C85ACF" w:rsidRDefault="0040632E" w:rsidP="00C85ACF">
      <w:pPr>
        <w:numPr>
          <w:ilvl w:val="0"/>
          <w:numId w:val="10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18" w:history="1">
        <w:r w:rsidR="00C85ACF">
          <w:rPr>
            <w:rStyle w:val="Hyperlink"/>
            <w:rFonts w:ascii="Helvetica" w:hAnsi="Helvetica" w:cs="Helvetica"/>
            <w:sz w:val="19"/>
            <w:szCs w:val="19"/>
            <w:lang w:val="en"/>
          </w:rPr>
          <w:t>Lawful Custody Allowance</w:t>
        </w:r>
      </w:hyperlink>
      <w:r w:rsidR="00C85ACF">
        <w:rPr>
          <w:rFonts w:ascii="Helvetica" w:hAnsi="Helvetica" w:cs="Helvetica"/>
          <w:color w:val="000000"/>
          <w:sz w:val="19"/>
          <w:szCs w:val="19"/>
          <w:lang w:val="en"/>
        </w:rPr>
        <w:t>; and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for the Lawful Custody Award may also be entitled to </w:t>
      </w:r>
      <w:hyperlink r:id="rId519" w:history="1">
        <w:r>
          <w:rPr>
            <w:rStyle w:val="Hyperlink"/>
            <w:rFonts w:ascii="Helvetica" w:eastAsiaTheme="majorEastAsia" w:hAnsi="Helvetica" w:cs="Helvetica"/>
            <w:sz w:val="19"/>
            <w:szCs w:val="19"/>
            <w:lang w:val="en"/>
          </w:rPr>
          <w:t>Away-from-base assistance</w:t>
        </w:r>
      </w:hyperlink>
      <w:r>
        <w:rPr>
          <w:rFonts w:ascii="Helvetica" w:hAnsi="Helvetica" w:cs="Helvetica"/>
          <w:sz w:val="19"/>
          <w:szCs w:val="19"/>
          <w:lang w:val="en"/>
        </w:rPr>
        <w:t> (where permission has been given by correctional institution for the student to attend).</w:t>
      </w:r>
    </w:p>
    <w:p w:rsidR="00C85ACF" w:rsidRDefault="00C85ACF">
      <w:pPr>
        <w:rPr>
          <w:rStyle w:val="BookTitle"/>
          <w:i w:val="0"/>
          <w:iCs w:val="0"/>
          <w:smallCaps w:val="0"/>
          <w:spacing w:val="0"/>
        </w:rPr>
      </w:pPr>
      <w:r>
        <w:rPr>
          <w:rStyle w:val="BookTitle"/>
          <w:i w:val="0"/>
          <w:iCs w:val="0"/>
          <w:smallCaps w:val="0"/>
          <w:spacing w:val="0"/>
        </w:rPr>
        <w:br w:type="page"/>
      </w:r>
    </w:p>
    <w:p w:rsidR="00C85ACF" w:rsidRPr="00C85ACF" w:rsidRDefault="00C85ACF" w:rsidP="00C85A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lastRenderedPageBreak/>
        <w:t xml:space="preserve">Chapter 22 - Overview of Allowances available under ABSTUDY Awards </w:t>
      </w:r>
    </w:p>
    <w:p w:rsidR="00C85ACF" w:rsidRPr="00C85ACF" w:rsidRDefault="00C85ACF" w:rsidP="00C85ACF">
      <w:p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520"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521"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522"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523"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524"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525" w:tooltip="Specific eligibility criteria for ABSTUDY" w:history="1">
        <w:r w:rsidRPr="00C85ACF">
          <w:rPr>
            <w:rFonts w:ascii="Helvetica" w:eastAsia="Times New Roman" w:hAnsi="Helvetica" w:cs="Helvetica"/>
            <w:color w:val="3344DD"/>
            <w:sz w:val="19"/>
            <w:szCs w:val="19"/>
            <w:u w:val="single"/>
            <w:lang w:val="en" w:eastAsia="en-AU"/>
          </w:rPr>
          <w:t>Specific eligibility criteria for ABSTUDY</w:t>
        </w:r>
      </w:hyperlink>
      <w:r w:rsidRPr="00C85ACF">
        <w:rPr>
          <w:rFonts w:ascii="Helvetica" w:eastAsia="Times New Roman" w:hAnsi="Helvetica" w:cs="Helvetica"/>
          <w:color w:val="000000"/>
          <w:sz w:val="19"/>
          <w:szCs w:val="19"/>
          <w:lang w:val="en" w:eastAsia="en-AU"/>
        </w:rPr>
        <w:t xml:space="preserve"> &gt; Chapter 22 - Overview of Allowances available under ABSTUDY Awards </w:t>
      </w:r>
    </w:p>
    <w:p w:rsidR="00C85ACF" w:rsidRPr="00C85ACF" w:rsidRDefault="00C85ACF" w:rsidP="00C85ACF">
      <w:p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This chapter provides a summary of allowances available under each ABSTUDY Award.</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10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26" w:anchor="22.1_overview_of_student_allowances_available_under_each_award" w:history="1">
        <w:r w:rsidR="00C85ACF">
          <w:rPr>
            <w:rStyle w:val="Hyperlink"/>
            <w:rFonts w:ascii="Helvetica" w:hAnsi="Helvetica" w:cs="Helvetica"/>
            <w:sz w:val="19"/>
            <w:szCs w:val="19"/>
            <w:lang w:val="en"/>
          </w:rPr>
          <w:t>22.1 Overview of Student Allowances Available Under each Award</w:t>
        </w:r>
      </w:hyperlink>
      <w:r w:rsidR="00C85ACF">
        <w:rPr>
          <w:rFonts w:ascii="Helvetica" w:hAnsi="Helvetica" w:cs="Helvetica"/>
          <w:color w:val="000000"/>
          <w:sz w:val="19"/>
          <w:szCs w:val="19"/>
          <w:lang w:val="en"/>
        </w:rPr>
        <w:t xml:space="preserve"> </w:t>
      </w:r>
    </w:p>
    <w:p w:rsidR="00C85ACF" w:rsidRDefault="0040632E" w:rsidP="00C85ACF">
      <w:pPr>
        <w:numPr>
          <w:ilvl w:val="0"/>
          <w:numId w:val="10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27" w:anchor="22.2_overview_of_allowances_available_to_australian_apprentices" w:history="1">
        <w:r w:rsidR="00C85ACF">
          <w:rPr>
            <w:rStyle w:val="Hyperlink"/>
            <w:rFonts w:ascii="Helvetica" w:hAnsi="Helvetica" w:cs="Helvetica"/>
            <w:sz w:val="19"/>
            <w:szCs w:val="19"/>
            <w:lang w:val="en"/>
          </w:rPr>
          <w:t>22.2 Overview of Allowances Available to Australian Apprentices</w:t>
        </w:r>
      </w:hyperlink>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22.1 Overview of Student Allowances Available Under each Award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approved for an ABSTUDY Award may be entitled to one or more of the allowances listed at 22.1.1.</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22.1.1 Student Allowances and Benefits available under Awards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013"/>
        <w:gridCol w:w="798"/>
        <w:gridCol w:w="798"/>
        <w:gridCol w:w="772"/>
        <w:gridCol w:w="805"/>
        <w:gridCol w:w="796"/>
        <w:gridCol w:w="805"/>
        <w:gridCol w:w="812"/>
      </w:tblGrid>
      <w:tr w:rsidR="00C85ACF" w:rsidTr="00C85ACF">
        <w:trPr>
          <w:tblCellSpacing w:w="15" w:type="dxa"/>
        </w:trPr>
        <w:tc>
          <w:tcPr>
            <w:tcW w:w="3210" w:type="dxa"/>
            <w:shd w:val="clear" w:color="auto" w:fill="4F81BD"/>
            <w:tcMar>
              <w:top w:w="0" w:type="dxa"/>
              <w:left w:w="108" w:type="dxa"/>
              <w:bottom w:w="0" w:type="dxa"/>
              <w:right w:w="108" w:type="dxa"/>
            </w:tcMar>
            <w:vAlign w:val="center"/>
            <w:hideMark/>
          </w:tcPr>
          <w:p w:rsidR="00C85ACF" w:rsidRDefault="00C85ACF">
            <w:pPr>
              <w:rPr>
                <w:rFonts w:ascii="Calibri" w:hAnsi="Calibri" w:cs="Tahoma"/>
                <w:color w:val="000000"/>
              </w:rPr>
            </w:pPr>
            <w:r>
              <w:rPr>
                <w:rFonts w:ascii="Calibri" w:hAnsi="Calibri" w:cs="Tahoma"/>
                <w:b/>
                <w:bCs/>
                <w:color w:val="000000"/>
              </w:rPr>
              <w:t>ABSTUDY Allowance and Benefits</w:t>
            </w:r>
          </w:p>
        </w:tc>
        <w:tc>
          <w:tcPr>
            <w:tcW w:w="5850" w:type="dxa"/>
            <w:gridSpan w:val="7"/>
            <w:shd w:val="clear" w:color="auto" w:fill="4F81BD"/>
            <w:tcMar>
              <w:top w:w="0" w:type="dxa"/>
              <w:left w:w="108" w:type="dxa"/>
              <w:bottom w:w="0" w:type="dxa"/>
              <w:right w:w="108" w:type="dxa"/>
            </w:tcMar>
            <w:vAlign w:val="center"/>
            <w:hideMark/>
          </w:tcPr>
          <w:p w:rsidR="00C85ACF" w:rsidRDefault="00C85ACF">
            <w:pPr>
              <w:rPr>
                <w:rFonts w:ascii="Calibri" w:hAnsi="Calibri" w:cs="Tahoma"/>
                <w:color w:val="000000"/>
              </w:rPr>
            </w:pPr>
            <w:r>
              <w:rPr>
                <w:rFonts w:ascii="Calibri" w:hAnsi="Calibri" w:cs="Tahoma"/>
                <w:b/>
                <w:bCs/>
                <w:color w:val="000000"/>
              </w:rPr>
              <w:t>ABSTUDY Award Codes</w:t>
            </w:r>
            <w:hyperlink r:id="rId528" w:anchor="award_codes" w:history="1">
              <w:r>
                <w:rPr>
                  <w:rStyle w:val="Hyperlink"/>
                  <w:rFonts w:ascii="Calibri" w:hAnsi="Calibri" w:cs="Tahoma"/>
                </w:rPr>
                <w:t>1</w:t>
              </w:r>
            </w:hyperlink>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b/>
                <w:bCs/>
                <w:color w:val="000000"/>
                <w:sz w:val="20"/>
                <w:szCs w:val="20"/>
              </w:rPr>
              <w:t>A</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b/>
                <w:bCs/>
                <w:color w:val="000000"/>
                <w:sz w:val="20"/>
                <w:szCs w:val="20"/>
              </w:rPr>
              <w:t xml:space="preserve">B </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b/>
                <w:bCs/>
                <w:color w:val="000000"/>
                <w:sz w:val="20"/>
                <w:szCs w:val="20"/>
              </w:rPr>
              <w:t xml:space="preserve">T </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b/>
                <w:bCs/>
                <w:color w:val="000000"/>
                <w:sz w:val="20"/>
                <w:szCs w:val="20"/>
              </w:rPr>
              <w:t xml:space="preserve">P/t </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b/>
                <w:bCs/>
                <w:color w:val="000000"/>
                <w:sz w:val="20"/>
                <w:szCs w:val="20"/>
              </w:rPr>
              <w:t xml:space="preserve">TA </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b/>
                <w:bCs/>
                <w:color w:val="000000"/>
                <w:sz w:val="20"/>
                <w:szCs w:val="20"/>
              </w:rPr>
              <w:t xml:space="preserve">MD </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b/>
                <w:bCs/>
                <w:color w:val="000000"/>
                <w:sz w:val="20"/>
                <w:szCs w:val="20"/>
              </w:rPr>
              <w:t xml:space="preserve">LC </w:t>
            </w: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Additional Assistance</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Away-from-base assistance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Under 16 Boarding Supplement</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Incidentals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Additional Incidentals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Assistance to pay student contributions (formerly HECS) or tuition fees</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Lawful Custody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Living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Pensioner Education Supplement</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Relocation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lastRenderedPageBreak/>
              <w:t>Relocation Scholarship</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ml:space="preserve">Student </w:t>
            </w:r>
            <w:proofErr w:type="spellStart"/>
            <w:r>
              <w:rPr>
                <w:rFonts w:ascii="Tahoma" w:hAnsi="Tahoma" w:cs="Tahoma"/>
                <w:color w:val="000000"/>
                <w:sz w:val="20"/>
                <w:szCs w:val="20"/>
              </w:rPr>
              <w:t>Sart</w:t>
            </w:r>
            <w:proofErr w:type="spellEnd"/>
            <w:r>
              <w:rPr>
                <w:rFonts w:ascii="Tahoma" w:hAnsi="Tahoma" w:cs="Tahoma"/>
                <w:color w:val="000000"/>
                <w:sz w:val="20"/>
                <w:szCs w:val="20"/>
              </w:rPr>
              <w:t>-up Scholarship</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School Fees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School Term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Rent Assistance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Thesis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Fares Allowance</w:t>
            </w:r>
            <w:r>
              <w:rPr>
                <w:rStyle w:val="Strong"/>
                <w:rFonts w:ascii="Tahoma" w:hAnsi="Tahoma" w:cs="Tahoma"/>
                <w:color w:val="00000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r>
    </w:tbl>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 Award Codes: </w:t>
      </w:r>
      <w:r>
        <w:rPr>
          <w:rFonts w:ascii="Helvetica" w:hAnsi="Helvetica" w:cs="Helvetica"/>
          <w:b/>
          <w:bCs/>
          <w:sz w:val="19"/>
          <w:szCs w:val="19"/>
          <w:lang w:val="en"/>
        </w:rPr>
        <w:t>A</w:t>
      </w:r>
      <w:r>
        <w:rPr>
          <w:rFonts w:ascii="Helvetica" w:hAnsi="Helvetica" w:cs="Helvetica"/>
          <w:sz w:val="19"/>
          <w:szCs w:val="19"/>
          <w:lang w:val="en"/>
        </w:rPr>
        <w:t xml:space="preserve"> - Schooling Award A, </w:t>
      </w:r>
      <w:r>
        <w:rPr>
          <w:rFonts w:ascii="Helvetica" w:hAnsi="Helvetica" w:cs="Helvetica"/>
          <w:b/>
          <w:bCs/>
          <w:sz w:val="19"/>
          <w:szCs w:val="19"/>
          <w:lang w:val="en"/>
        </w:rPr>
        <w:t xml:space="preserve">B </w:t>
      </w:r>
      <w:r>
        <w:rPr>
          <w:rFonts w:ascii="Helvetica" w:hAnsi="Helvetica" w:cs="Helvetica"/>
          <w:sz w:val="19"/>
          <w:szCs w:val="19"/>
          <w:lang w:val="en"/>
        </w:rPr>
        <w:t xml:space="preserve">- Schooling Award B, </w:t>
      </w:r>
      <w:r>
        <w:rPr>
          <w:rFonts w:ascii="Helvetica" w:hAnsi="Helvetica" w:cs="Helvetica"/>
          <w:b/>
          <w:bCs/>
          <w:sz w:val="19"/>
          <w:szCs w:val="19"/>
          <w:lang w:val="en"/>
        </w:rPr>
        <w:t>T</w:t>
      </w:r>
      <w:r>
        <w:rPr>
          <w:rFonts w:ascii="Helvetica" w:hAnsi="Helvetica" w:cs="Helvetica"/>
          <w:sz w:val="19"/>
          <w:szCs w:val="19"/>
          <w:lang w:val="en"/>
        </w:rPr>
        <w:t xml:space="preserve"> - Tertiary Award, </w:t>
      </w:r>
      <w:proofErr w:type="spellStart"/>
      <w:r>
        <w:rPr>
          <w:rFonts w:ascii="Helvetica" w:hAnsi="Helvetica" w:cs="Helvetica"/>
          <w:b/>
          <w:bCs/>
          <w:sz w:val="19"/>
          <w:szCs w:val="19"/>
          <w:lang w:val="en"/>
        </w:rPr>
        <w:t>Pt</w:t>
      </w:r>
      <w:proofErr w:type="spellEnd"/>
      <w:r>
        <w:rPr>
          <w:rFonts w:ascii="Helvetica" w:hAnsi="Helvetica" w:cs="Helvetica"/>
          <w:b/>
          <w:bCs/>
          <w:sz w:val="19"/>
          <w:szCs w:val="19"/>
          <w:lang w:val="en"/>
        </w:rPr>
        <w:t xml:space="preserve"> </w:t>
      </w:r>
      <w:r>
        <w:rPr>
          <w:rFonts w:ascii="Helvetica" w:hAnsi="Helvetica" w:cs="Helvetica"/>
          <w:sz w:val="19"/>
          <w:szCs w:val="19"/>
          <w:lang w:val="en"/>
        </w:rPr>
        <w:t xml:space="preserve">- Part time Award, </w:t>
      </w:r>
      <w:r>
        <w:rPr>
          <w:rFonts w:ascii="Helvetica" w:hAnsi="Helvetica" w:cs="Helvetica"/>
          <w:b/>
          <w:bCs/>
          <w:sz w:val="19"/>
          <w:szCs w:val="19"/>
          <w:lang w:val="en"/>
        </w:rPr>
        <w:t xml:space="preserve">TA </w:t>
      </w:r>
      <w:r>
        <w:rPr>
          <w:rFonts w:ascii="Helvetica" w:hAnsi="Helvetica" w:cs="Helvetica"/>
          <w:sz w:val="19"/>
          <w:szCs w:val="19"/>
          <w:lang w:val="en"/>
        </w:rPr>
        <w:t xml:space="preserve">- Testing and Assessment Award, </w:t>
      </w:r>
      <w:r>
        <w:rPr>
          <w:rFonts w:ascii="Helvetica" w:hAnsi="Helvetica" w:cs="Helvetica"/>
          <w:b/>
          <w:bCs/>
          <w:sz w:val="19"/>
          <w:szCs w:val="19"/>
          <w:lang w:val="en"/>
        </w:rPr>
        <w:t>MD</w:t>
      </w:r>
      <w:r>
        <w:rPr>
          <w:rFonts w:ascii="Helvetica" w:hAnsi="Helvetica" w:cs="Helvetica"/>
          <w:sz w:val="19"/>
          <w:szCs w:val="19"/>
          <w:lang w:val="en"/>
        </w:rPr>
        <w:t xml:space="preserve"> - Masters and Doctorate Award, </w:t>
      </w:r>
      <w:r>
        <w:rPr>
          <w:rFonts w:ascii="Helvetica" w:hAnsi="Helvetica" w:cs="Helvetica"/>
          <w:b/>
          <w:bCs/>
          <w:sz w:val="19"/>
          <w:szCs w:val="19"/>
          <w:lang w:val="en"/>
        </w:rPr>
        <w:t>LC</w:t>
      </w:r>
      <w:r>
        <w:rPr>
          <w:rFonts w:ascii="Helvetica" w:hAnsi="Helvetica" w:cs="Helvetica"/>
          <w:sz w:val="19"/>
          <w:szCs w:val="19"/>
          <w:lang w:val="en"/>
        </w:rPr>
        <w:t xml:space="preserve"> - Lawful Custody Award</w:t>
      </w:r>
    </w:p>
    <w:p w:rsidR="00C85ACF" w:rsidRDefault="00C85ACF" w:rsidP="00C85ACF">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 xml:space="preserve">Note: * Relocation Scholarship and Student Start-up Scholarship are only available to eligible students under Schooling B Award for undertaking an </w:t>
      </w:r>
      <w:hyperlink r:id="rId529" w:tooltip="Glossary" w:history="1">
        <w:r>
          <w:rPr>
            <w:rStyle w:val="Hyperlink"/>
            <w:rFonts w:ascii="Helvetica" w:eastAsiaTheme="majorEastAsia" w:hAnsi="Helvetica" w:cs="Helvetica"/>
            <w:i/>
            <w:iCs/>
            <w:sz w:val="19"/>
            <w:szCs w:val="19"/>
            <w:lang w:val="en"/>
          </w:rPr>
          <w:t>approved scholarship course</w:t>
        </w:r>
      </w:hyperlink>
      <w:r>
        <w:rPr>
          <w:rFonts w:ascii="Helvetica" w:hAnsi="Helvetica" w:cs="Helvetica"/>
          <w:sz w:val="19"/>
          <w:szCs w:val="19"/>
          <w:lang w:val="en"/>
        </w:rPr>
        <w:t>.</w:t>
      </w:r>
    </w:p>
    <w:p w:rsidR="00C85ACF" w:rsidRDefault="00C85ACF" w:rsidP="00C85ACF">
      <w:pPr>
        <w:pStyle w:val="Heading3"/>
        <w:shd w:val="clear" w:color="auto" w:fill="FFFFFF"/>
        <w:rPr>
          <w:rFonts w:ascii="Helvetica" w:hAnsi="Helvetica" w:cs="Helvetica"/>
          <w:sz w:val="27"/>
          <w:szCs w:val="27"/>
          <w:lang w:val="en"/>
        </w:rPr>
      </w:pPr>
      <w:r>
        <w:rPr>
          <w:rFonts w:ascii="Helvetica" w:hAnsi="Helvetica" w:cs="Helvetica"/>
          <w:sz w:val="27"/>
          <w:szCs w:val="27"/>
          <w:lang w:val="en"/>
        </w:rPr>
        <w:t>22.2 Overview of Allowances Available to Australian Apprentices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166"/>
        <w:gridCol w:w="2713"/>
        <w:gridCol w:w="2720"/>
      </w:tblGrid>
      <w:tr w:rsidR="00C85ACF" w:rsidTr="00C85ACF">
        <w:trPr>
          <w:tblCellSpacing w:w="15" w:type="dxa"/>
        </w:trPr>
        <w:tc>
          <w:tcPr>
            <w:tcW w:w="3240" w:type="dxa"/>
            <w:shd w:val="clear" w:color="auto" w:fill="4F81BD"/>
            <w:tcMar>
              <w:top w:w="0" w:type="dxa"/>
              <w:left w:w="108" w:type="dxa"/>
              <w:bottom w:w="0" w:type="dxa"/>
              <w:right w:w="108" w:type="dxa"/>
            </w:tcMar>
            <w:vAlign w:val="center"/>
            <w:hideMark/>
          </w:tcPr>
          <w:p w:rsidR="00C85ACF" w:rsidRDefault="00C85ACF">
            <w:pPr>
              <w:rPr>
                <w:rFonts w:ascii="Calibri" w:hAnsi="Calibri" w:cs="Tahoma"/>
                <w:color w:val="000000"/>
              </w:rPr>
            </w:pPr>
            <w:r>
              <w:rPr>
                <w:rStyle w:val="Strong"/>
                <w:rFonts w:ascii="Calibri" w:hAnsi="Calibri" w:cs="Tahoma"/>
                <w:color w:val="000000"/>
              </w:rPr>
              <w:t>ABSTUDY Allowance</w:t>
            </w:r>
          </w:p>
        </w:tc>
        <w:tc>
          <w:tcPr>
            <w:tcW w:w="2790" w:type="dxa"/>
            <w:shd w:val="clear" w:color="auto" w:fill="4F81BD"/>
            <w:tcMar>
              <w:top w:w="0" w:type="dxa"/>
              <w:left w:w="108" w:type="dxa"/>
              <w:bottom w:w="0" w:type="dxa"/>
              <w:right w:w="108" w:type="dxa"/>
            </w:tcMar>
            <w:vAlign w:val="center"/>
            <w:hideMark/>
          </w:tcPr>
          <w:p w:rsidR="00C85ACF" w:rsidRDefault="00C85ACF">
            <w:pPr>
              <w:rPr>
                <w:rFonts w:ascii="Calibri" w:hAnsi="Calibri" w:cs="Tahoma"/>
                <w:color w:val="000000"/>
              </w:rPr>
            </w:pPr>
            <w:r>
              <w:rPr>
                <w:rFonts w:ascii="Calibri" w:hAnsi="Calibri" w:cs="Tahoma"/>
                <w:b/>
                <w:bCs/>
                <w:color w:val="000000"/>
              </w:rPr>
              <w:t xml:space="preserve">ABSTUDY Tertiary Award </w:t>
            </w:r>
          </w:p>
        </w:tc>
        <w:tc>
          <w:tcPr>
            <w:tcW w:w="2775" w:type="dxa"/>
            <w:shd w:val="clear" w:color="auto" w:fill="4F81BD"/>
            <w:tcMar>
              <w:top w:w="0" w:type="dxa"/>
              <w:left w:w="108" w:type="dxa"/>
              <w:bottom w:w="0" w:type="dxa"/>
              <w:right w:w="108" w:type="dxa"/>
            </w:tcMar>
            <w:vAlign w:val="center"/>
            <w:hideMark/>
          </w:tcPr>
          <w:p w:rsidR="00C85ACF" w:rsidRDefault="00C85ACF">
            <w:pPr>
              <w:rPr>
                <w:rFonts w:ascii="Calibri" w:hAnsi="Calibri" w:cs="Tahoma"/>
                <w:color w:val="000000"/>
              </w:rPr>
            </w:pPr>
            <w:r>
              <w:rPr>
                <w:rFonts w:ascii="Calibri" w:hAnsi="Calibri" w:cs="Tahoma"/>
                <w:b/>
                <w:bCs/>
                <w:color w:val="000000"/>
              </w:rPr>
              <w:t>Lawful Custody Allowance</w:t>
            </w: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Additional Assistance</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Away-from-base assistance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Under 16 Boarding Supplement</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Incidentals Allowance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ml:space="preserve">Additional Incidentals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HECS (Assistance to pay HECS commitment or compulsory course fees)</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Lawful Custody Allowance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ml:space="preserve">Living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Pensioner Education Supplement</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Relocation Allowance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School Fees Allowance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lastRenderedPageBreak/>
              <w:t>School Term Allowance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Rent Assistance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Thesis Allowance</w:t>
            </w:r>
            <w:r>
              <w:rPr>
                <w:rStyle w:val="Strong"/>
                <w:rFonts w:ascii="Tahoma" w:hAnsi="Tahoma" w:cs="Tahoma"/>
                <w:color w:val="00000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r w:rsidR="00C85ACF" w:rsidTr="00C85ACF">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000000"/>
                <w:sz w:val="20"/>
                <w:szCs w:val="20"/>
              </w:rPr>
            </w:pPr>
            <w:r>
              <w:rPr>
                <w:rFonts w:ascii="Tahoma" w:hAnsi="Tahoma" w:cs="Tahoma"/>
                <w:color w:val="000000"/>
                <w:sz w:val="20"/>
                <w:szCs w:val="20"/>
              </w:rPr>
              <w:t xml:space="preserve">Fares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C85ACF" w:rsidRDefault="00C85ACF">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C85ACF" w:rsidRDefault="00C85ACF">
            <w:pPr>
              <w:rPr>
                <w:rFonts w:ascii="Tahoma" w:hAnsi="Tahoma" w:cs="Tahoma"/>
                <w:color w:val="666666"/>
                <w:sz w:val="20"/>
                <w:szCs w:val="20"/>
              </w:rPr>
            </w:pPr>
          </w:p>
        </w:tc>
      </w:tr>
    </w:tbl>
    <w:p w:rsidR="00C85ACF" w:rsidRDefault="00C85ACF" w:rsidP="00C85ACF">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V Student and Australian Apprentice Status</w:t>
      </w:r>
    </w:p>
    <w:p w:rsidR="0036333C" w:rsidRDefault="0036333C" w:rsidP="004B54CA">
      <w:pPr>
        <w:rPr>
          <w:rStyle w:val="BookTitle"/>
          <w:i w:val="0"/>
          <w:iCs w:val="0"/>
          <w:smallCaps w:val="0"/>
          <w:spacing w:val="0"/>
        </w:rPr>
      </w:pPr>
    </w:p>
    <w:p w:rsidR="00C85ACF" w:rsidRPr="00C85ACF" w:rsidRDefault="00C85ACF" w:rsidP="00C85A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t xml:space="preserve">Chapter 23 - Student and Australian Apprentice Status </w:t>
      </w:r>
    </w:p>
    <w:p w:rsidR="00C85ACF" w:rsidRPr="00C85ACF" w:rsidRDefault="00C85ACF" w:rsidP="00C85ACF">
      <w:p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530"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531"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532"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533"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534"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535" w:tooltip="Student status" w:history="1">
        <w:r w:rsidRPr="00C85ACF">
          <w:rPr>
            <w:rFonts w:ascii="Helvetica" w:eastAsia="Times New Roman" w:hAnsi="Helvetica" w:cs="Helvetica"/>
            <w:color w:val="3344DD"/>
            <w:sz w:val="19"/>
            <w:szCs w:val="19"/>
            <w:u w:val="single"/>
            <w:lang w:val="en" w:eastAsia="en-AU"/>
          </w:rPr>
          <w:t>Student status</w:t>
        </w:r>
      </w:hyperlink>
      <w:r w:rsidRPr="00C85ACF">
        <w:rPr>
          <w:rFonts w:ascii="Helvetica" w:eastAsia="Times New Roman" w:hAnsi="Helvetica" w:cs="Helvetica"/>
          <w:color w:val="000000"/>
          <w:sz w:val="19"/>
          <w:szCs w:val="19"/>
          <w:lang w:val="en" w:eastAsia="en-AU"/>
        </w:rPr>
        <w:t xml:space="preserve"> &gt; Chapter 23 - Student and Australian Apprentice Status </w:t>
      </w:r>
    </w:p>
    <w:p w:rsidR="00C85ACF" w:rsidRPr="00C85ACF" w:rsidRDefault="00C85ACF" w:rsidP="00C85ACF">
      <w:p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This chapter provides an overview of the different categories of student and </w:t>
      </w:r>
      <w:hyperlink r:id="rId536" w:anchor="new_apprentice" w:history="1">
        <w:r w:rsidRPr="00C85ACF">
          <w:rPr>
            <w:rFonts w:ascii="Helvetica" w:eastAsia="Times New Roman" w:hAnsi="Helvetica" w:cs="Helvetica"/>
            <w:color w:val="3344DD"/>
            <w:sz w:val="19"/>
            <w:szCs w:val="19"/>
            <w:u w:val="single"/>
            <w:lang w:val="en" w:eastAsia="en-AU"/>
          </w:rPr>
          <w:t>Australian Apprentice</w:t>
        </w:r>
      </w:hyperlink>
      <w:r w:rsidRPr="00C85ACF">
        <w:rPr>
          <w:rFonts w:ascii="Helvetica" w:eastAsia="Times New Roman" w:hAnsi="Helvetica" w:cs="Helvetica"/>
          <w:color w:val="000000"/>
          <w:sz w:val="19"/>
          <w:szCs w:val="19"/>
          <w:lang w:val="en" w:eastAsia="en-AU"/>
        </w:rPr>
        <w:t xml:space="preserve"> status.</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10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37" w:anchor="23.1_student_and_australian_apprentice_status_categories" w:history="1">
        <w:r w:rsidR="00C85ACF">
          <w:rPr>
            <w:rStyle w:val="Hyperlink"/>
            <w:rFonts w:ascii="Helvetica" w:hAnsi="Helvetica" w:cs="Helvetica"/>
            <w:sz w:val="19"/>
            <w:szCs w:val="19"/>
            <w:lang w:val="en"/>
          </w:rPr>
          <w:t>23.1 Student and Australian Apprentice status categories</w:t>
        </w:r>
      </w:hyperlink>
      <w:r w:rsidR="00C85ACF">
        <w:rPr>
          <w:rFonts w:ascii="Helvetica" w:hAnsi="Helvetica" w:cs="Helvetica"/>
          <w:color w:val="000000"/>
          <w:sz w:val="19"/>
          <w:szCs w:val="19"/>
          <w:lang w:val="en"/>
        </w:rPr>
        <w:t xml:space="preserve"> </w:t>
      </w:r>
    </w:p>
    <w:p w:rsidR="00C85ACF" w:rsidRDefault="0040632E" w:rsidP="00C85ACF">
      <w:pPr>
        <w:numPr>
          <w:ilvl w:val="0"/>
          <w:numId w:val="10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38" w:anchor="23.2_what_does_student_and_australian_apprentice_status_determine?" w:history="1">
        <w:r w:rsidR="00C85ACF">
          <w:rPr>
            <w:rStyle w:val="Hyperlink"/>
            <w:rFonts w:ascii="Helvetica" w:hAnsi="Helvetica" w:cs="Helvetica"/>
            <w:sz w:val="19"/>
            <w:szCs w:val="19"/>
            <w:lang w:val="en"/>
          </w:rPr>
          <w:t>23.2 What does student and Australian Apprentice status determine?</w:t>
        </w:r>
      </w:hyperlink>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23.1 Student and Australian Apprentice status categories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53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are </w:t>
      </w:r>
      <w:proofErr w:type="spellStart"/>
      <w:r>
        <w:rPr>
          <w:rFonts w:ascii="Helvetica" w:hAnsi="Helvetica" w:cs="Helvetica"/>
          <w:sz w:val="19"/>
          <w:szCs w:val="19"/>
          <w:lang w:val="en"/>
        </w:rPr>
        <w:t>categorised</w:t>
      </w:r>
      <w:proofErr w:type="spellEnd"/>
      <w:r>
        <w:rPr>
          <w:rFonts w:ascii="Helvetica" w:hAnsi="Helvetica" w:cs="Helvetica"/>
          <w:sz w:val="19"/>
          <w:szCs w:val="19"/>
          <w:lang w:val="en"/>
        </w:rPr>
        <w:t xml:space="preserve"> as meeting either:</w:t>
      </w:r>
    </w:p>
    <w:p w:rsidR="00C85ACF" w:rsidRDefault="0040632E" w:rsidP="00C85ACF">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40" w:history="1">
        <w:r w:rsidR="00C85ACF">
          <w:rPr>
            <w:rStyle w:val="Hyperlink"/>
            <w:rFonts w:ascii="Helvetica" w:hAnsi="Helvetica" w:cs="Helvetica"/>
            <w:sz w:val="19"/>
            <w:szCs w:val="19"/>
            <w:lang w:val="en"/>
          </w:rPr>
          <w:t>dependent status</w:t>
        </w:r>
      </w:hyperlink>
      <w:r w:rsidR="00C85ACF">
        <w:rPr>
          <w:rFonts w:ascii="Helvetica" w:hAnsi="Helvetica" w:cs="Helvetica"/>
          <w:color w:val="000000"/>
          <w:sz w:val="19"/>
          <w:szCs w:val="19"/>
          <w:lang w:val="en"/>
        </w:rPr>
        <w:t xml:space="preserve">, </w:t>
      </w:r>
    </w:p>
    <w:p w:rsidR="00C85ACF" w:rsidRDefault="0040632E" w:rsidP="00C85ACF">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41" w:history="1">
        <w:r w:rsidR="00C85ACF">
          <w:rPr>
            <w:rStyle w:val="Hyperlink"/>
            <w:rFonts w:ascii="Helvetica" w:hAnsi="Helvetica" w:cs="Helvetica"/>
            <w:sz w:val="19"/>
            <w:szCs w:val="19"/>
            <w:lang w:val="en"/>
          </w:rPr>
          <w:t>independent status</w:t>
        </w:r>
      </w:hyperlink>
      <w:r w:rsidR="00C85ACF">
        <w:rPr>
          <w:rFonts w:ascii="Helvetica" w:hAnsi="Helvetica" w:cs="Helvetica"/>
          <w:color w:val="000000"/>
          <w:sz w:val="19"/>
          <w:szCs w:val="19"/>
          <w:lang w:val="en"/>
        </w:rPr>
        <w:t xml:space="preserve">, or </w:t>
      </w:r>
    </w:p>
    <w:p w:rsidR="00C85ACF" w:rsidRDefault="0040632E" w:rsidP="00C85ACF">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42" w:history="1">
        <w:proofErr w:type="gramStart"/>
        <w:r w:rsidR="00C85ACF">
          <w:rPr>
            <w:rStyle w:val="Hyperlink"/>
            <w:rFonts w:ascii="Helvetica" w:hAnsi="Helvetica" w:cs="Helvetica"/>
            <w:sz w:val="19"/>
            <w:szCs w:val="19"/>
            <w:lang w:val="en"/>
          </w:rPr>
          <w:t>student</w:t>
        </w:r>
        <w:proofErr w:type="gramEnd"/>
        <w:r w:rsidR="00C85ACF">
          <w:rPr>
            <w:rStyle w:val="Hyperlink"/>
            <w:rFonts w:ascii="Helvetica" w:hAnsi="Helvetica" w:cs="Helvetica"/>
            <w:sz w:val="19"/>
            <w:szCs w:val="19"/>
            <w:lang w:val="en"/>
          </w:rPr>
          <w:t xml:space="preserve"> or Australian Apprentice in State care</w:t>
        </w:r>
      </w:hyperlink>
      <w:r w:rsidR="00C85ACF">
        <w:rPr>
          <w:rFonts w:ascii="Helvetica" w:hAnsi="Helvetica" w:cs="Helvetica"/>
          <w:color w:val="000000"/>
          <w:sz w:val="19"/>
          <w:szCs w:val="19"/>
          <w:lang w:val="en"/>
        </w:rPr>
        <w:t>.</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543"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can belong to only one category at any one time.</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23.1.1 Awards for which student and Australian Apprentice status is relevant</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54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status is relevant to determining entitlements under the following Awards:</w:t>
      </w:r>
    </w:p>
    <w:p w:rsidR="00C85ACF" w:rsidRDefault="0040632E" w:rsidP="00C85ACF">
      <w:pPr>
        <w:numPr>
          <w:ilvl w:val="0"/>
          <w:numId w:val="1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45" w:history="1">
        <w:r w:rsidR="00C85ACF">
          <w:rPr>
            <w:rStyle w:val="Hyperlink"/>
            <w:rFonts w:ascii="Helvetica" w:hAnsi="Helvetica" w:cs="Helvetica"/>
            <w:sz w:val="19"/>
            <w:szCs w:val="19"/>
            <w:lang w:val="en"/>
          </w:rPr>
          <w:t>Schooling A Award</w:t>
        </w:r>
      </w:hyperlink>
      <w:r w:rsidR="00C85ACF">
        <w:rPr>
          <w:rFonts w:ascii="Helvetica" w:hAnsi="Helvetica" w:cs="Helvetica"/>
          <w:color w:val="000000"/>
          <w:sz w:val="19"/>
          <w:szCs w:val="19"/>
          <w:lang w:val="en"/>
        </w:rPr>
        <w:t xml:space="preserve">, </w:t>
      </w:r>
    </w:p>
    <w:p w:rsidR="00C85ACF" w:rsidRDefault="0040632E" w:rsidP="00C85ACF">
      <w:pPr>
        <w:numPr>
          <w:ilvl w:val="0"/>
          <w:numId w:val="1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46" w:history="1">
        <w:r w:rsidR="00C85ACF">
          <w:rPr>
            <w:rStyle w:val="Hyperlink"/>
            <w:rFonts w:ascii="Helvetica" w:hAnsi="Helvetica" w:cs="Helvetica"/>
            <w:sz w:val="19"/>
            <w:szCs w:val="19"/>
            <w:lang w:val="en"/>
          </w:rPr>
          <w:t>Schooling B Award</w:t>
        </w:r>
      </w:hyperlink>
      <w:r w:rsidR="00C85ACF">
        <w:rPr>
          <w:rFonts w:ascii="Helvetica" w:hAnsi="Helvetica" w:cs="Helvetica"/>
          <w:color w:val="000000"/>
          <w:sz w:val="19"/>
          <w:szCs w:val="19"/>
          <w:lang w:val="en"/>
        </w:rPr>
        <w:t xml:space="preserve">, </w:t>
      </w:r>
    </w:p>
    <w:p w:rsidR="00C85ACF" w:rsidRDefault="0040632E" w:rsidP="00C85ACF">
      <w:pPr>
        <w:numPr>
          <w:ilvl w:val="0"/>
          <w:numId w:val="1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47" w:history="1">
        <w:r w:rsidR="00C85ACF">
          <w:rPr>
            <w:rStyle w:val="Hyperlink"/>
            <w:rFonts w:ascii="Helvetica" w:hAnsi="Helvetica" w:cs="Helvetica"/>
            <w:sz w:val="19"/>
            <w:szCs w:val="19"/>
            <w:lang w:val="en"/>
          </w:rPr>
          <w:t>Tertiary Award</w:t>
        </w:r>
      </w:hyperlink>
      <w:r w:rsidR="00C85ACF">
        <w:rPr>
          <w:rFonts w:ascii="Helvetica" w:hAnsi="Helvetica" w:cs="Helvetica"/>
          <w:color w:val="000000"/>
          <w:sz w:val="19"/>
          <w:szCs w:val="19"/>
          <w:lang w:val="en"/>
        </w:rPr>
        <w:t xml:space="preserve">, and </w:t>
      </w:r>
    </w:p>
    <w:p w:rsidR="00C85ACF" w:rsidRDefault="0040632E" w:rsidP="00C85ACF">
      <w:pPr>
        <w:numPr>
          <w:ilvl w:val="0"/>
          <w:numId w:val="1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48" w:history="1">
        <w:r w:rsidR="00C85ACF">
          <w:rPr>
            <w:rStyle w:val="Hyperlink"/>
            <w:rFonts w:ascii="Helvetica" w:hAnsi="Helvetica" w:cs="Helvetica"/>
            <w:sz w:val="19"/>
            <w:szCs w:val="19"/>
            <w:lang w:val="en"/>
          </w:rPr>
          <w:t>Masters and Doctorate Award</w:t>
        </w:r>
      </w:hyperlink>
      <w:r w:rsidR="00C85ACF">
        <w:rPr>
          <w:rFonts w:ascii="Helvetica" w:hAnsi="Helvetica" w:cs="Helvetica"/>
          <w:color w:val="000000"/>
          <w:sz w:val="19"/>
          <w:szCs w:val="19"/>
          <w:lang w:val="en"/>
        </w:rPr>
        <w:t>.</w:t>
      </w:r>
    </w:p>
    <w:p w:rsidR="00C85ACF" w:rsidRDefault="00C85ACF" w:rsidP="00C85A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23.1.2 Awards for which student and Australian Apprentice status is not relevant</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54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status is not relevant to determining entitlements under the following Awards:</w:t>
      </w:r>
    </w:p>
    <w:p w:rsidR="00C85ACF" w:rsidRDefault="0040632E" w:rsidP="00C85ACF">
      <w:pPr>
        <w:numPr>
          <w:ilvl w:val="0"/>
          <w:numId w:val="10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50" w:history="1">
        <w:r w:rsidR="00C85ACF">
          <w:rPr>
            <w:rStyle w:val="Hyperlink"/>
            <w:rFonts w:ascii="Helvetica" w:hAnsi="Helvetica" w:cs="Helvetica"/>
            <w:sz w:val="19"/>
            <w:szCs w:val="19"/>
            <w:lang w:val="en"/>
          </w:rPr>
          <w:t>Part-time Award</w:t>
        </w:r>
      </w:hyperlink>
      <w:r w:rsidR="00C85ACF">
        <w:rPr>
          <w:rFonts w:ascii="Helvetica" w:hAnsi="Helvetica" w:cs="Helvetica"/>
          <w:color w:val="000000"/>
          <w:sz w:val="19"/>
          <w:szCs w:val="19"/>
          <w:lang w:val="en"/>
        </w:rPr>
        <w:t xml:space="preserve">, </w:t>
      </w:r>
    </w:p>
    <w:p w:rsidR="00C85ACF" w:rsidRDefault="0040632E" w:rsidP="00C85ACF">
      <w:pPr>
        <w:numPr>
          <w:ilvl w:val="0"/>
          <w:numId w:val="10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51" w:history="1">
        <w:r w:rsidR="00C85ACF">
          <w:rPr>
            <w:rStyle w:val="Hyperlink"/>
            <w:rFonts w:ascii="Helvetica" w:hAnsi="Helvetica" w:cs="Helvetica"/>
            <w:sz w:val="19"/>
            <w:szCs w:val="19"/>
            <w:lang w:val="en"/>
          </w:rPr>
          <w:t>Lawful Custody Award</w:t>
        </w:r>
      </w:hyperlink>
      <w:r w:rsidR="00C85ACF">
        <w:rPr>
          <w:rFonts w:ascii="Helvetica" w:hAnsi="Helvetica" w:cs="Helvetica"/>
          <w:color w:val="000000"/>
          <w:sz w:val="19"/>
          <w:szCs w:val="19"/>
          <w:lang w:val="en"/>
        </w:rPr>
        <w:t xml:space="preserve">, and </w:t>
      </w:r>
    </w:p>
    <w:p w:rsidR="00C85ACF" w:rsidRDefault="0040632E" w:rsidP="00C85ACF">
      <w:pPr>
        <w:numPr>
          <w:ilvl w:val="0"/>
          <w:numId w:val="10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52" w:history="1">
        <w:r w:rsidR="00C85ACF">
          <w:rPr>
            <w:rStyle w:val="Hyperlink"/>
            <w:rFonts w:ascii="Helvetica" w:hAnsi="Helvetica" w:cs="Helvetica"/>
            <w:sz w:val="19"/>
            <w:szCs w:val="19"/>
            <w:lang w:val="en"/>
          </w:rPr>
          <w:t>Testing and Assessment Award</w:t>
        </w:r>
      </w:hyperlink>
      <w:r w:rsidR="00C85ACF">
        <w:rPr>
          <w:rFonts w:ascii="Helvetica" w:hAnsi="Helvetica" w:cs="Helvetica"/>
          <w:color w:val="000000"/>
          <w:sz w:val="19"/>
          <w:szCs w:val="19"/>
          <w:lang w:val="en"/>
        </w:rPr>
        <w:t>.</w:t>
      </w:r>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23.2 What does student and Australian Apprentice status determine?</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status of a student and </w:t>
      </w:r>
      <w:hyperlink r:id="rId55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a factor that determines:</w:t>
      </w:r>
    </w:p>
    <w:p w:rsidR="00C85ACF" w:rsidRDefault="00C85ACF" w:rsidP="00C85ACF">
      <w:pPr>
        <w:numPr>
          <w:ilvl w:val="0"/>
          <w:numId w:val="1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benefits to which a student or </w:t>
      </w:r>
      <w:hyperlink r:id="rId55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entitled, </w:t>
      </w:r>
    </w:p>
    <w:p w:rsidR="00C85ACF" w:rsidRDefault="00C85ACF" w:rsidP="00C85ACF">
      <w:pPr>
        <w:numPr>
          <w:ilvl w:val="0"/>
          <w:numId w:val="1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means tests to be applied, and/or </w:t>
      </w:r>
    </w:p>
    <w:p w:rsidR="00C85ACF" w:rsidRDefault="00C85ACF" w:rsidP="00C85ACF">
      <w:pPr>
        <w:numPr>
          <w:ilvl w:val="0"/>
          <w:numId w:val="10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rate of entitlement for certain allowances.</w:t>
      </w:r>
    </w:p>
    <w:p w:rsidR="00C85ACF" w:rsidRDefault="00C85ACF">
      <w:pPr>
        <w:rPr>
          <w:rStyle w:val="BookTitle"/>
          <w:i w:val="0"/>
          <w:iCs w:val="0"/>
          <w:smallCaps w:val="0"/>
          <w:spacing w:val="0"/>
        </w:rPr>
      </w:pPr>
      <w:r>
        <w:rPr>
          <w:rStyle w:val="BookTitle"/>
          <w:i w:val="0"/>
          <w:iCs w:val="0"/>
          <w:smallCaps w:val="0"/>
          <w:spacing w:val="0"/>
        </w:rPr>
        <w:br w:type="page"/>
      </w:r>
    </w:p>
    <w:p w:rsidR="00C85ACF" w:rsidRPr="00C85ACF" w:rsidRDefault="00C85ACF" w:rsidP="00C85A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lastRenderedPageBreak/>
        <w:t xml:space="preserve">Chapter 24 - Introduction to Dependent Status </w:t>
      </w:r>
    </w:p>
    <w:p w:rsidR="00C85ACF" w:rsidRPr="00C85ACF" w:rsidRDefault="00C85ACF" w:rsidP="00C85ACF">
      <w:p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555"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556"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557"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558"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559"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560" w:tooltip="Student status" w:history="1">
        <w:r w:rsidRPr="00C85ACF">
          <w:rPr>
            <w:rFonts w:ascii="Helvetica" w:eastAsia="Times New Roman" w:hAnsi="Helvetica" w:cs="Helvetica"/>
            <w:color w:val="3344DD"/>
            <w:sz w:val="19"/>
            <w:szCs w:val="19"/>
            <w:u w:val="single"/>
            <w:lang w:val="en" w:eastAsia="en-AU"/>
          </w:rPr>
          <w:t>Student status</w:t>
        </w:r>
      </w:hyperlink>
      <w:r w:rsidRPr="00C85ACF">
        <w:rPr>
          <w:rFonts w:ascii="Helvetica" w:eastAsia="Times New Roman" w:hAnsi="Helvetica" w:cs="Helvetica"/>
          <w:color w:val="000000"/>
          <w:sz w:val="19"/>
          <w:szCs w:val="19"/>
          <w:lang w:val="en" w:eastAsia="en-AU"/>
        </w:rPr>
        <w:t xml:space="preserve"> &gt; Chapter 24 - Introduction to Dependent Status </w:t>
      </w:r>
    </w:p>
    <w:p w:rsidR="00C85ACF" w:rsidRPr="00C85ACF" w:rsidRDefault="00C85ACF" w:rsidP="00C85ACF">
      <w:p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This chapter provides an overview of dependent status.</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10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61" w:anchor="24.1_dependent_status" w:history="1">
        <w:r w:rsidR="00C85ACF">
          <w:rPr>
            <w:rStyle w:val="Hyperlink"/>
            <w:rFonts w:ascii="Helvetica" w:hAnsi="Helvetica" w:cs="Helvetica"/>
            <w:sz w:val="19"/>
            <w:szCs w:val="19"/>
            <w:lang w:val="en"/>
          </w:rPr>
          <w:t>24.1 Dependent Status</w:t>
        </w:r>
      </w:hyperlink>
      <w:r w:rsidR="00C85ACF">
        <w:rPr>
          <w:rFonts w:ascii="Helvetica" w:hAnsi="Helvetica" w:cs="Helvetica"/>
          <w:color w:val="000000"/>
          <w:sz w:val="19"/>
          <w:szCs w:val="19"/>
          <w:lang w:val="en"/>
        </w:rPr>
        <w:t xml:space="preserve"> </w:t>
      </w:r>
    </w:p>
    <w:p w:rsidR="00C85ACF" w:rsidRDefault="0040632E" w:rsidP="00C85ACF">
      <w:pPr>
        <w:numPr>
          <w:ilvl w:val="0"/>
          <w:numId w:val="10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62" w:anchor="24.2_types_of_dependent_status" w:history="1">
        <w:r w:rsidR="00C85ACF">
          <w:rPr>
            <w:rStyle w:val="Hyperlink"/>
            <w:rFonts w:ascii="Helvetica" w:hAnsi="Helvetica" w:cs="Helvetica"/>
            <w:sz w:val="19"/>
            <w:szCs w:val="19"/>
            <w:lang w:val="en"/>
          </w:rPr>
          <w:t>24.2 Types of Dependent Status</w:t>
        </w:r>
      </w:hyperlink>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24.1 Dependent Status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6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have a dependent status if s/he:</w:t>
      </w:r>
    </w:p>
    <w:p w:rsidR="00C85ACF" w:rsidRDefault="00C85ACF" w:rsidP="00C85ACF">
      <w:pPr>
        <w:numPr>
          <w:ilvl w:val="0"/>
          <w:numId w:val="10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any of the criteria for </w:t>
      </w:r>
      <w:hyperlink r:id="rId564"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w:t>
      </w:r>
    </w:p>
    <w:p w:rsidR="00C85ACF" w:rsidRDefault="00C85ACF" w:rsidP="00C85ACF">
      <w:pPr>
        <w:numPr>
          <w:ilvl w:val="0"/>
          <w:numId w:val="10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receive a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the </w:t>
      </w:r>
      <w:r>
        <w:rPr>
          <w:rFonts w:ascii="Helvetica" w:hAnsi="Helvetica" w:cs="Helvetica"/>
          <w:i/>
          <w:iCs/>
          <w:color w:val="000000"/>
          <w:sz w:val="19"/>
          <w:szCs w:val="19"/>
          <w:lang w:val="en"/>
        </w:rPr>
        <w:t>Veterans’ Entitlement Act 1986</w:t>
      </w:r>
      <w:r>
        <w:rPr>
          <w:rFonts w:ascii="Helvetica" w:hAnsi="Helvetica" w:cs="Helvetica"/>
          <w:color w:val="000000"/>
          <w:sz w:val="19"/>
          <w:szCs w:val="19"/>
          <w:lang w:val="en"/>
        </w:rPr>
        <w:t xml:space="preserve">, and </w:t>
      </w:r>
    </w:p>
    <w:p w:rsidR="00C85ACF" w:rsidRDefault="00C85ACF" w:rsidP="00C85ACF">
      <w:pPr>
        <w:numPr>
          <w:ilvl w:val="0"/>
          <w:numId w:val="10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a </w:t>
      </w:r>
      <w:hyperlink r:id="rId565" w:history="1">
        <w:r>
          <w:rPr>
            <w:rStyle w:val="Hyperlink"/>
            <w:rFonts w:ascii="Helvetica" w:hAnsi="Helvetica" w:cs="Helvetica"/>
            <w:sz w:val="19"/>
            <w:szCs w:val="19"/>
            <w:lang w:val="en"/>
          </w:rPr>
          <w:t>student or Australian Apprentice in State Care</w:t>
        </w:r>
      </w:hyperlink>
      <w:r>
        <w:rPr>
          <w:rFonts w:ascii="Helvetica" w:hAnsi="Helvetica" w:cs="Helvetica"/>
          <w:color w:val="000000"/>
          <w:sz w:val="19"/>
          <w:szCs w:val="19"/>
          <w:lang w:val="en"/>
        </w:rPr>
        <w:t xml:space="preserve">, and </w:t>
      </w:r>
    </w:p>
    <w:p w:rsidR="00C85ACF" w:rsidRDefault="00C85ACF" w:rsidP="00C85ACF">
      <w:pPr>
        <w:numPr>
          <w:ilvl w:val="0"/>
          <w:numId w:val="10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in </w:t>
      </w:r>
      <w:hyperlink r:id="rId566" w:history="1">
        <w:r>
          <w:rPr>
            <w:rStyle w:val="Hyperlink"/>
            <w:rFonts w:ascii="Helvetica" w:hAnsi="Helvetica" w:cs="Helvetica"/>
            <w:sz w:val="19"/>
            <w:szCs w:val="19"/>
            <w:lang w:val="en"/>
          </w:rPr>
          <w:t>lawful custody</w:t>
        </w:r>
      </w:hyperlink>
      <w:r>
        <w:rPr>
          <w:rFonts w:ascii="Helvetica" w:hAnsi="Helvetica" w:cs="Helvetica"/>
          <w:color w:val="000000"/>
          <w:sz w:val="19"/>
          <w:szCs w:val="19"/>
          <w:lang w:val="en"/>
        </w:rPr>
        <w:t>.</w:t>
      </w:r>
    </w:p>
    <w:p w:rsidR="00C85ACF" w:rsidRDefault="00C85ACF" w:rsidP="00C85A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24.2 Types of Dependent Status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two types of dependent students and </w:t>
      </w:r>
      <w:hyperlink r:id="rId56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C85ACF" w:rsidRDefault="00C85ACF" w:rsidP="00C85ACF">
      <w:pPr>
        <w:numPr>
          <w:ilvl w:val="0"/>
          <w:numId w:val="10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students or Australian Apprentices who:</w:t>
      </w:r>
    </w:p>
    <w:p w:rsidR="00C85ACF" w:rsidRDefault="00C85ACF" w:rsidP="00C85ACF">
      <w:pPr>
        <w:numPr>
          <w:ilvl w:val="1"/>
          <w:numId w:val="10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live at the permanent home to study or undertake an apprenticeship, traineeship or trainee apprenticeship, or </w:t>
      </w:r>
    </w:p>
    <w:p w:rsidR="00C85ACF" w:rsidRDefault="00C85ACF" w:rsidP="00C85ACF">
      <w:pPr>
        <w:numPr>
          <w:ilvl w:val="1"/>
          <w:numId w:val="10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live away from the permanent home but do not qualify for assistance to live away from home, or </w:t>
      </w:r>
    </w:p>
    <w:p w:rsidR="00C85ACF" w:rsidRDefault="00C85ACF" w:rsidP="00C85ACF">
      <w:pPr>
        <w:numPr>
          <w:ilvl w:val="1"/>
          <w:numId w:val="10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would qualify for assistance to live away from home, but choose not to live away from home to study or undertake an apprenticeship, traineeship or trainee apprenticeship, and </w:t>
      </w:r>
    </w:p>
    <w:p w:rsidR="00C85ACF" w:rsidRDefault="00C85ACF" w:rsidP="00C85ACF">
      <w:pPr>
        <w:numPr>
          <w:ilvl w:val="0"/>
          <w:numId w:val="10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or Australian Apprentices who live away from home and qualify for assistance to live away from the permanent home to study or undertake an apprenticeship, traineeship or trainee apprenticeship. Refer to </w:t>
      </w:r>
      <w:hyperlink r:id="rId568" w:history="1">
        <w:r>
          <w:rPr>
            <w:rStyle w:val="Hyperlink"/>
            <w:rFonts w:ascii="Helvetica" w:hAnsi="Helvetica" w:cs="Helvetica"/>
            <w:sz w:val="19"/>
            <w:szCs w:val="19"/>
            <w:lang w:val="en"/>
          </w:rPr>
          <w:t>Chapter 25 Eligibility Criteria for Away from Home entitlements</w:t>
        </w:r>
      </w:hyperlink>
      <w:r>
        <w:rPr>
          <w:rFonts w:ascii="Helvetica" w:hAnsi="Helvetica" w:cs="Helvetica"/>
          <w:color w:val="000000"/>
          <w:sz w:val="19"/>
          <w:szCs w:val="19"/>
          <w:lang w:val="en"/>
        </w:rPr>
        <w:t>.</w:t>
      </w:r>
    </w:p>
    <w:p w:rsidR="00C85ACF" w:rsidRDefault="00C85ACF" w:rsidP="00C85A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24.2.1 Rate of Living Allowance</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dependent student or </w:t>
      </w:r>
      <w:hyperlink r:id="rId56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lives away from the permanent home and qualifies for assistance to live away from home to study or undertake an apprenticeship, traineeship or trainee apprenticeship, s/he is entitled to receive the Away from Home rate of Living Allowance, subject to the relevant means tests.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dependent student or Australian Apprentice who is not in the above category is entitled to receive the standard (at-home) rate of Living Allowance, subject to the relevant means tests.</w:t>
      </w:r>
    </w:p>
    <w:p w:rsidR="00C85ACF" w:rsidRDefault="00C85ACF">
      <w:pPr>
        <w:rPr>
          <w:rStyle w:val="BookTitle"/>
          <w:i w:val="0"/>
          <w:iCs w:val="0"/>
          <w:smallCaps w:val="0"/>
          <w:spacing w:val="0"/>
        </w:rPr>
      </w:pPr>
      <w:r>
        <w:rPr>
          <w:rStyle w:val="BookTitle"/>
          <w:i w:val="0"/>
          <w:iCs w:val="0"/>
          <w:smallCaps w:val="0"/>
          <w:spacing w:val="0"/>
        </w:rPr>
        <w:br w:type="page"/>
      </w:r>
    </w:p>
    <w:p w:rsidR="00C85ACF" w:rsidRPr="00C85ACF" w:rsidRDefault="00C85ACF" w:rsidP="00C85A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ACF">
        <w:rPr>
          <w:rFonts w:ascii="Helvetica" w:eastAsia="Times New Roman" w:hAnsi="Helvetica" w:cs="Helvetica"/>
          <w:color w:val="FFFFFF"/>
          <w:sz w:val="29"/>
          <w:szCs w:val="29"/>
          <w:lang w:val="en" w:eastAsia="en-AU"/>
        </w:rPr>
        <w:lastRenderedPageBreak/>
        <w:t xml:space="preserve">Chapter 25 - Eligibility Criteria for Away from Home Entitlements </w:t>
      </w:r>
    </w:p>
    <w:p w:rsidR="00C85ACF" w:rsidRPr="00C85ACF" w:rsidRDefault="00C85ACF" w:rsidP="00C85ACF">
      <w:pPr>
        <w:shd w:val="clear" w:color="auto" w:fill="FFFFFF"/>
        <w:spacing w:after="0" w:line="240" w:lineRule="auto"/>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 xml:space="preserve">You are here: </w:t>
      </w:r>
      <w:hyperlink r:id="rId570" w:tooltip="Indigenous" w:history="1">
        <w:r w:rsidRPr="00C85ACF">
          <w:rPr>
            <w:rFonts w:ascii="Helvetica" w:eastAsia="Times New Roman" w:hAnsi="Helvetica" w:cs="Helvetica"/>
            <w:color w:val="3344DD"/>
            <w:sz w:val="19"/>
            <w:szCs w:val="19"/>
            <w:u w:val="single"/>
            <w:lang w:val="en" w:eastAsia="en-AU"/>
          </w:rPr>
          <w:t>Indigenous</w:t>
        </w:r>
      </w:hyperlink>
      <w:r w:rsidRPr="00C85ACF">
        <w:rPr>
          <w:rFonts w:ascii="Helvetica" w:eastAsia="Times New Roman" w:hAnsi="Helvetica" w:cs="Helvetica"/>
          <w:color w:val="000000"/>
          <w:sz w:val="19"/>
          <w:szCs w:val="19"/>
          <w:lang w:val="en" w:eastAsia="en-AU"/>
        </w:rPr>
        <w:t xml:space="preserve"> &gt; </w:t>
      </w:r>
      <w:hyperlink r:id="rId571" w:tooltip="Indigenous Schooling" w:history="1">
        <w:r w:rsidRPr="00C85ACF">
          <w:rPr>
            <w:rFonts w:ascii="Helvetica" w:eastAsia="Times New Roman" w:hAnsi="Helvetica" w:cs="Helvetica"/>
            <w:color w:val="3344DD"/>
            <w:sz w:val="19"/>
            <w:szCs w:val="19"/>
            <w:u w:val="single"/>
            <w:lang w:val="en" w:eastAsia="en-AU"/>
          </w:rPr>
          <w:t>Indigenous Schooling</w:t>
        </w:r>
      </w:hyperlink>
      <w:r w:rsidRPr="00C85ACF">
        <w:rPr>
          <w:rFonts w:ascii="Helvetica" w:eastAsia="Times New Roman" w:hAnsi="Helvetica" w:cs="Helvetica"/>
          <w:color w:val="000000"/>
          <w:sz w:val="19"/>
          <w:szCs w:val="19"/>
          <w:lang w:val="en" w:eastAsia="en-AU"/>
        </w:rPr>
        <w:t xml:space="preserve"> &gt; </w:t>
      </w:r>
      <w:hyperlink r:id="rId572" w:history="1">
        <w:r w:rsidRPr="00C85ACF">
          <w:rPr>
            <w:rFonts w:ascii="Helvetica" w:eastAsia="Times New Roman" w:hAnsi="Helvetica" w:cs="Helvetica"/>
            <w:color w:val="3344DD"/>
            <w:sz w:val="19"/>
            <w:szCs w:val="19"/>
            <w:u w:val="single"/>
            <w:lang w:val="en" w:eastAsia="en-AU"/>
          </w:rPr>
          <w:t>Programs</w:t>
        </w:r>
      </w:hyperlink>
      <w:r w:rsidRPr="00C85ACF">
        <w:rPr>
          <w:rFonts w:ascii="Helvetica" w:eastAsia="Times New Roman" w:hAnsi="Helvetica" w:cs="Helvetica"/>
          <w:color w:val="000000"/>
          <w:sz w:val="19"/>
          <w:szCs w:val="19"/>
          <w:lang w:val="en" w:eastAsia="en-AU"/>
        </w:rPr>
        <w:t xml:space="preserve"> &gt; </w:t>
      </w:r>
      <w:hyperlink r:id="rId573" w:tooltip="ABSTUDY Policy Manual" w:history="1">
        <w:r w:rsidRPr="00C85ACF">
          <w:rPr>
            <w:rFonts w:ascii="Helvetica" w:eastAsia="Times New Roman" w:hAnsi="Helvetica" w:cs="Helvetica"/>
            <w:color w:val="3344DD"/>
            <w:sz w:val="19"/>
            <w:szCs w:val="19"/>
            <w:u w:val="single"/>
            <w:lang w:val="en" w:eastAsia="en-AU"/>
          </w:rPr>
          <w:t>ABSTUDY Policy Manual</w:t>
        </w:r>
      </w:hyperlink>
      <w:r w:rsidRPr="00C85ACF">
        <w:rPr>
          <w:rFonts w:ascii="Helvetica" w:eastAsia="Times New Roman" w:hAnsi="Helvetica" w:cs="Helvetica"/>
          <w:color w:val="000000"/>
          <w:sz w:val="19"/>
          <w:szCs w:val="19"/>
          <w:lang w:val="en" w:eastAsia="en-AU"/>
        </w:rPr>
        <w:t xml:space="preserve"> &gt; </w:t>
      </w:r>
      <w:hyperlink r:id="rId574" w:tooltip="ABSTUDY Policy Manual 2012" w:history="1">
        <w:r w:rsidRPr="00C85ACF">
          <w:rPr>
            <w:rFonts w:ascii="Helvetica" w:eastAsia="Times New Roman" w:hAnsi="Helvetica" w:cs="Helvetica"/>
            <w:color w:val="3344DD"/>
            <w:sz w:val="19"/>
            <w:szCs w:val="19"/>
            <w:u w:val="single"/>
            <w:lang w:val="en" w:eastAsia="en-AU"/>
          </w:rPr>
          <w:t>2012</w:t>
        </w:r>
      </w:hyperlink>
      <w:r w:rsidRPr="00C85ACF">
        <w:rPr>
          <w:rFonts w:ascii="Helvetica" w:eastAsia="Times New Roman" w:hAnsi="Helvetica" w:cs="Helvetica"/>
          <w:color w:val="000000"/>
          <w:sz w:val="19"/>
          <w:szCs w:val="19"/>
          <w:lang w:val="en" w:eastAsia="en-AU"/>
        </w:rPr>
        <w:t xml:space="preserve"> &gt; </w:t>
      </w:r>
      <w:hyperlink r:id="rId575" w:tooltip="Student status" w:history="1">
        <w:r w:rsidRPr="00C85ACF">
          <w:rPr>
            <w:rFonts w:ascii="Helvetica" w:eastAsia="Times New Roman" w:hAnsi="Helvetica" w:cs="Helvetica"/>
            <w:color w:val="3344DD"/>
            <w:sz w:val="19"/>
            <w:szCs w:val="19"/>
            <w:u w:val="single"/>
            <w:lang w:val="en" w:eastAsia="en-AU"/>
          </w:rPr>
          <w:t>Student status</w:t>
        </w:r>
      </w:hyperlink>
      <w:r w:rsidRPr="00C85ACF">
        <w:rPr>
          <w:rFonts w:ascii="Helvetica" w:eastAsia="Times New Roman" w:hAnsi="Helvetica" w:cs="Helvetica"/>
          <w:color w:val="000000"/>
          <w:sz w:val="19"/>
          <w:szCs w:val="19"/>
          <w:lang w:val="en" w:eastAsia="en-AU"/>
        </w:rPr>
        <w:t xml:space="preserve"> &gt; Chapter 25 - Eligibility Criteria for Away from Home Entitlements </w:t>
      </w:r>
    </w:p>
    <w:p w:rsidR="00C85ACF" w:rsidRPr="00C85ACF" w:rsidRDefault="00C85ACF" w:rsidP="00C85ACF">
      <w:pPr>
        <w:shd w:val="clear" w:color="auto" w:fill="FFFFFF"/>
        <w:spacing w:after="240" w:line="312" w:lineRule="atLeast"/>
        <w:rPr>
          <w:rFonts w:ascii="Helvetica" w:eastAsia="Times New Roman" w:hAnsi="Helvetica" w:cs="Helvetica"/>
          <w:color w:val="000000"/>
          <w:sz w:val="19"/>
          <w:szCs w:val="19"/>
          <w:lang w:val="en" w:eastAsia="en-AU"/>
        </w:rPr>
      </w:pPr>
      <w:r w:rsidRPr="00C85ACF">
        <w:rPr>
          <w:rFonts w:ascii="Helvetica" w:eastAsia="Times New Roman" w:hAnsi="Helvetica" w:cs="Helvetica"/>
          <w:color w:val="000000"/>
          <w:sz w:val="19"/>
          <w:szCs w:val="19"/>
          <w:lang w:val="en" w:eastAsia="en-AU"/>
        </w:rPr>
        <w:t>This chapter outlines the eligibility criteria for Away from Home entitlements.</w:t>
      </w:r>
    </w:p>
    <w:p w:rsidR="00C85ACF" w:rsidRDefault="00C85ACF" w:rsidP="00C85A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85ACF" w:rsidRDefault="0040632E" w:rsidP="00C85ACF">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76" w:anchor="25.1_eligibility_criteria_for_away_from_home_entitlements" w:history="1">
        <w:r w:rsidR="00C85ACF">
          <w:rPr>
            <w:rStyle w:val="Hyperlink"/>
            <w:rFonts w:ascii="Helvetica" w:hAnsi="Helvetica" w:cs="Helvetica"/>
            <w:sz w:val="19"/>
            <w:szCs w:val="19"/>
            <w:lang w:val="en"/>
          </w:rPr>
          <w:t>25.1 Eligibility Criteria for Away from Home entitlements</w:t>
        </w:r>
      </w:hyperlink>
      <w:r w:rsidR="00C85ACF">
        <w:rPr>
          <w:rFonts w:ascii="Helvetica" w:hAnsi="Helvetica" w:cs="Helvetica"/>
          <w:color w:val="000000"/>
          <w:sz w:val="19"/>
          <w:szCs w:val="19"/>
          <w:lang w:val="en"/>
        </w:rPr>
        <w:t xml:space="preserve"> </w:t>
      </w:r>
    </w:p>
    <w:p w:rsidR="00C85ACF" w:rsidRDefault="0040632E" w:rsidP="00C85ACF">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77" w:anchor="25.2_what_is_reasonable_access?" w:history="1">
        <w:r w:rsidR="00C85ACF">
          <w:rPr>
            <w:rStyle w:val="Hyperlink"/>
            <w:rFonts w:ascii="Helvetica" w:hAnsi="Helvetica" w:cs="Helvetica"/>
            <w:sz w:val="19"/>
            <w:szCs w:val="19"/>
            <w:lang w:val="en"/>
          </w:rPr>
          <w:t>25.2 What is Reasonable Access?</w:t>
        </w:r>
      </w:hyperlink>
      <w:r w:rsidR="00C85ACF">
        <w:rPr>
          <w:rFonts w:ascii="Helvetica" w:hAnsi="Helvetica" w:cs="Helvetica"/>
          <w:color w:val="000000"/>
          <w:sz w:val="19"/>
          <w:szCs w:val="19"/>
          <w:lang w:val="en"/>
        </w:rPr>
        <w:t xml:space="preserve"> </w:t>
      </w:r>
    </w:p>
    <w:p w:rsidR="00C85ACF" w:rsidRDefault="0040632E" w:rsidP="00C85ACF">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78" w:anchor="25.3_what_is_an_appropriate_education_institution?" w:history="1">
        <w:r w:rsidR="00C85ACF">
          <w:rPr>
            <w:rStyle w:val="Hyperlink"/>
            <w:rFonts w:ascii="Helvetica" w:hAnsi="Helvetica" w:cs="Helvetica"/>
            <w:sz w:val="19"/>
            <w:szCs w:val="19"/>
            <w:lang w:val="en"/>
          </w:rPr>
          <w:t>25.3 What is an Appropriate Education Institution?</w:t>
        </w:r>
      </w:hyperlink>
      <w:r w:rsidR="00C85ACF">
        <w:rPr>
          <w:rFonts w:ascii="Helvetica" w:hAnsi="Helvetica" w:cs="Helvetica"/>
          <w:color w:val="000000"/>
          <w:sz w:val="19"/>
          <w:szCs w:val="19"/>
          <w:lang w:val="en"/>
        </w:rPr>
        <w:t xml:space="preserve"> </w:t>
      </w:r>
    </w:p>
    <w:p w:rsidR="00C85ACF" w:rsidRDefault="0040632E" w:rsidP="00C85ACF">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79" w:anchor="25.4_cannot_study_or_undertake_australian_apprenticeship_whilst_living_at_the_permanent_home" w:history="1">
        <w:r w:rsidR="00C85ACF">
          <w:rPr>
            <w:rStyle w:val="Hyperlink"/>
            <w:rFonts w:ascii="Helvetica" w:hAnsi="Helvetica" w:cs="Helvetica"/>
            <w:sz w:val="19"/>
            <w:szCs w:val="19"/>
            <w:lang w:val="en"/>
          </w:rPr>
          <w:t>25.4 Cannot Study or undertake Australian Apprenticeship whilst Living at the Permanent Home</w:t>
        </w:r>
      </w:hyperlink>
      <w:r w:rsidR="00C85ACF">
        <w:rPr>
          <w:rFonts w:ascii="Helvetica" w:hAnsi="Helvetica" w:cs="Helvetica"/>
          <w:color w:val="000000"/>
          <w:sz w:val="19"/>
          <w:szCs w:val="19"/>
          <w:lang w:val="en"/>
        </w:rPr>
        <w:t xml:space="preserve"> </w:t>
      </w:r>
    </w:p>
    <w:p w:rsidR="00C85ACF" w:rsidRDefault="0040632E" w:rsidP="00C85ACF">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80" w:anchor="25.5_entitlement_period_for_away_from_home_rate_of_living_allowance" w:history="1">
        <w:r w:rsidR="00C85ACF">
          <w:rPr>
            <w:rStyle w:val="Hyperlink"/>
            <w:rFonts w:ascii="Helvetica" w:hAnsi="Helvetica" w:cs="Helvetica"/>
            <w:sz w:val="19"/>
            <w:szCs w:val="19"/>
            <w:lang w:val="en"/>
          </w:rPr>
          <w:t>25.5 Entitlement Period for Away from Home Rate of Living Allowance</w:t>
        </w:r>
      </w:hyperlink>
      <w:r w:rsidR="00C85ACF">
        <w:rPr>
          <w:rFonts w:ascii="Helvetica" w:hAnsi="Helvetica" w:cs="Helvetica"/>
          <w:color w:val="000000"/>
          <w:sz w:val="19"/>
          <w:szCs w:val="19"/>
          <w:lang w:val="en"/>
        </w:rPr>
        <w:t xml:space="preserve"> </w:t>
      </w:r>
    </w:p>
    <w:p w:rsidR="00C85ACF" w:rsidRDefault="0040632E" w:rsidP="00C85ACF">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581" w:anchor="25.6_change_in_location_of_permanent_home" w:history="1">
        <w:r w:rsidR="00C85ACF">
          <w:rPr>
            <w:rStyle w:val="Hyperlink"/>
            <w:rFonts w:ascii="Helvetica" w:hAnsi="Helvetica" w:cs="Helvetica"/>
            <w:sz w:val="19"/>
            <w:szCs w:val="19"/>
            <w:lang w:val="en"/>
          </w:rPr>
          <w:t>25.6 Change in Location of Permanent Home</w:t>
        </w:r>
      </w:hyperlink>
    </w:p>
    <w:p w:rsidR="00C85ACF" w:rsidRDefault="00C85ACF" w:rsidP="00C85ACF">
      <w:pPr>
        <w:pStyle w:val="Heading3"/>
        <w:shd w:val="clear" w:color="auto" w:fill="FFFFFF"/>
        <w:rPr>
          <w:rFonts w:ascii="Helvetica" w:hAnsi="Helvetica" w:cs="Helvetica"/>
          <w:color w:val="333333"/>
          <w:sz w:val="27"/>
          <w:szCs w:val="27"/>
          <w:lang w:val="en"/>
        </w:rPr>
      </w:pPr>
      <w:bookmarkStart w:id="31" w:name="25.1_Eligibility_Criteria_for_Away_from_"/>
      <w:bookmarkEnd w:id="31"/>
      <w:r>
        <w:rPr>
          <w:rFonts w:ascii="Helvetica" w:hAnsi="Helvetica" w:cs="Helvetica"/>
          <w:sz w:val="27"/>
          <w:szCs w:val="27"/>
          <w:lang w:val="en"/>
        </w:rPr>
        <w:t>25.1 Eligibility Criteria for Away from Home entitlements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8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is approved for Away from Home entitlements in the following circumstances:</w:t>
      </w:r>
    </w:p>
    <w:p w:rsidR="00C85ACF" w:rsidRDefault="00C85ACF" w:rsidP="00C85ACF">
      <w:pPr>
        <w:numPr>
          <w:ilvl w:val="0"/>
          <w:numId w:val="1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C85ACF" w:rsidRDefault="00C85ACF" w:rsidP="00C85ACF">
      <w:pPr>
        <w:numPr>
          <w:ilvl w:val="1"/>
          <w:numId w:val="11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does not have </w:t>
      </w:r>
      <w:hyperlink r:id="rId583"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an </w:t>
      </w:r>
      <w:hyperlink r:id="rId584"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color w:val="000000"/>
          <w:sz w:val="19"/>
          <w:szCs w:val="19"/>
          <w:lang w:val="en"/>
        </w:rPr>
        <w:t xml:space="preserve"> or work place whilst living in the permanent home, or </w:t>
      </w:r>
    </w:p>
    <w:p w:rsidR="00C85ACF" w:rsidRDefault="00C85ACF" w:rsidP="00C85ACF">
      <w:pPr>
        <w:numPr>
          <w:ilvl w:val="1"/>
          <w:numId w:val="11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cannot reasonably be expected to study or undertake a Australian Apprenticeship whilst </w:t>
      </w:r>
      <w:hyperlink r:id="rId585" w:anchor="25.4_cannot_study_or_undertake_australian_apprenticeship_whilst_living_at_the_permanent_home" w:history="1">
        <w:r>
          <w:rPr>
            <w:rStyle w:val="Hyperlink"/>
            <w:rFonts w:ascii="Helvetica" w:hAnsi="Helvetica" w:cs="Helvetica"/>
            <w:sz w:val="19"/>
            <w:szCs w:val="19"/>
            <w:lang w:val="en"/>
          </w:rPr>
          <w:t>living in the permanent home</w:t>
        </w:r>
      </w:hyperlink>
      <w:r>
        <w:rPr>
          <w:rFonts w:ascii="Helvetica" w:hAnsi="Helvetica" w:cs="Helvetica"/>
          <w:color w:val="000000"/>
          <w:sz w:val="19"/>
          <w:szCs w:val="19"/>
          <w:lang w:val="en"/>
        </w:rPr>
        <w:t>,</w:t>
      </w:r>
    </w:p>
    <w:p w:rsidR="00C85ACF" w:rsidRDefault="00C85ACF" w:rsidP="00C85ACF">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and</w:t>
      </w:r>
      <w:proofErr w:type="gramEnd"/>
    </w:p>
    <w:p w:rsidR="00C85ACF" w:rsidRDefault="00C85ACF" w:rsidP="00C85ACF">
      <w:pPr>
        <w:numPr>
          <w:ilvl w:val="0"/>
          <w:numId w:val="11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lives away from the </w:t>
      </w:r>
      <w:hyperlink r:id="rId586"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aged student may be approved for Away from Home entitlements in the following circumstances:</w:t>
      </w:r>
    </w:p>
    <w:p w:rsidR="00C85ACF" w:rsidRDefault="00C85ACF" w:rsidP="00C85ACF">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does not have reasonable access to an appropriate secondary education institution, or </w:t>
      </w:r>
    </w:p>
    <w:p w:rsidR="00C85ACF" w:rsidRDefault="00C85ACF" w:rsidP="00C85ACF">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cannot reasonably be expected to undertake secondary schooling whilst living in the permanent home, and </w:t>
      </w:r>
    </w:p>
    <w:p w:rsidR="00C85ACF" w:rsidRDefault="00C85ACF" w:rsidP="00C85ACF">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intends to undertake secondary studies, however in order to do so is required to repeat the final year of primary school in preparation for a successful transition to secondary studies, and </w:t>
      </w:r>
    </w:p>
    <w:p w:rsidR="00C85ACF" w:rsidRDefault="00C85ACF" w:rsidP="00C85ACF">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s/he has enrolled in offers this year of schooling, and </w:t>
      </w:r>
    </w:p>
    <w:p w:rsidR="00C85ACF" w:rsidRDefault="00C85ACF" w:rsidP="00C85ACF">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s/he has enrolled in the final year of primary schooling</w:t>
      </w:r>
    </w:p>
    <w:p w:rsidR="00C85ACF" w:rsidRDefault="00C85ACF" w:rsidP="00C85ACF">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and</w:t>
      </w:r>
      <w:proofErr w:type="gramEnd"/>
    </w:p>
    <w:p w:rsidR="00C85ACF" w:rsidRDefault="00C85ACF" w:rsidP="00C85ACF">
      <w:pPr>
        <w:numPr>
          <w:ilvl w:val="0"/>
          <w:numId w:val="11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lives away from the permanent home.</w:t>
      </w:r>
    </w:p>
    <w:p w:rsidR="00C85ACF" w:rsidRDefault="00C85ACF" w:rsidP="00C85A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25.1.1 Evidence supporting claims for Away from Home entitlements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determined by Centrelink, evidence may be required to support a student’s or </w:t>
      </w:r>
      <w:hyperlink r:id="rId58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claim for Away from Home entitlements.</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25.1.2 Australian Apprentices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a person who wishes to undertake a full-time apprenticeship, traineeship or trainee apprenticeship is required to live away from the permanent home in order to undertake their Australian Apprenticeship, Away from Home entitlements may be approved.</w:t>
      </w:r>
    </w:p>
    <w:p w:rsidR="00C85ACF" w:rsidRDefault="00C85ACF" w:rsidP="00C85ACF">
      <w:pPr>
        <w:pStyle w:val="Heading3"/>
        <w:shd w:val="clear" w:color="auto" w:fill="FFFFFF"/>
        <w:rPr>
          <w:rFonts w:ascii="Helvetica" w:hAnsi="Helvetica" w:cs="Helvetica"/>
          <w:sz w:val="27"/>
          <w:szCs w:val="27"/>
          <w:lang w:val="en"/>
        </w:rPr>
      </w:pPr>
      <w:bookmarkStart w:id="32" w:name="25.2_What_is_Reasonable_Access?"/>
      <w:bookmarkEnd w:id="32"/>
      <w:r>
        <w:rPr>
          <w:rFonts w:ascii="Helvetica" w:hAnsi="Helvetica" w:cs="Helvetica"/>
          <w:sz w:val="27"/>
          <w:szCs w:val="27"/>
          <w:lang w:val="en"/>
        </w:rPr>
        <w:t>25.2 What is Reasonable Access?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is considered to not have reasonable access to an </w:t>
      </w:r>
      <w:hyperlink r:id="rId588"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in the following circumstance:</w:t>
      </w:r>
    </w:p>
    <w:p w:rsidR="00C85ACF" w:rsidRDefault="00C85ACF" w:rsidP="00C85ACF">
      <w:pPr>
        <w:numPr>
          <w:ilvl w:val="0"/>
          <w:numId w:val="1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travelling time and/or access between the </w:t>
      </w:r>
      <w:hyperlink r:id="rId589"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and the appropriate education institution/s make daily travel impossible or unreasonable, as set out in </w:t>
      </w:r>
      <w:hyperlink r:id="rId590" w:history="1">
        <w:r>
          <w:rPr>
            <w:rStyle w:val="Hyperlink"/>
            <w:rFonts w:ascii="Helvetica" w:hAnsi="Helvetica" w:cs="Helvetica"/>
            <w:sz w:val="19"/>
            <w:szCs w:val="19"/>
            <w:lang w:val="en"/>
          </w:rPr>
          <w:t>Chapter 26</w:t>
        </w:r>
      </w:hyperlink>
      <w:r>
        <w:rPr>
          <w:rFonts w:ascii="Helvetica" w:hAnsi="Helvetica" w:cs="Helvetica"/>
          <w:color w:val="000000"/>
          <w:sz w:val="19"/>
          <w:szCs w:val="19"/>
          <w:lang w:val="en"/>
        </w:rPr>
        <w:t>.</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Reasonable Access provisions may apply where an </w:t>
      </w:r>
      <w:hyperlink r:id="rId59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Chapter 26.</w:t>
      </w:r>
    </w:p>
    <w:p w:rsidR="00C85ACF" w:rsidRDefault="00C85ACF" w:rsidP="00C85ACF">
      <w:pPr>
        <w:pStyle w:val="Heading3"/>
        <w:shd w:val="clear" w:color="auto" w:fill="FFFFFF"/>
        <w:rPr>
          <w:rFonts w:ascii="Helvetica" w:hAnsi="Helvetica" w:cs="Helvetica"/>
          <w:sz w:val="27"/>
          <w:szCs w:val="27"/>
          <w:lang w:val="en"/>
        </w:rPr>
      </w:pPr>
      <w:bookmarkStart w:id="33" w:name="25.3_What_is_an_Appropriate_Education_In"/>
      <w:bookmarkEnd w:id="33"/>
      <w:r>
        <w:rPr>
          <w:rFonts w:ascii="Helvetica" w:hAnsi="Helvetica" w:cs="Helvetica"/>
          <w:sz w:val="27"/>
          <w:szCs w:val="27"/>
          <w:lang w:val="en"/>
        </w:rPr>
        <w:t>25.3 What is an Appropriate Education Institution?</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25.3.1 Appropriate Education Institution for Secondary School Students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secondary school students, an appropriate education institution is any government school that offers tuition at the student’s level, that is, the year or grade for which the student is qualified to </w:t>
      </w:r>
      <w:proofErr w:type="spellStart"/>
      <w:r>
        <w:rPr>
          <w:rFonts w:ascii="Helvetica" w:hAnsi="Helvetica" w:cs="Helvetica"/>
          <w:sz w:val="19"/>
          <w:szCs w:val="19"/>
          <w:lang w:val="en"/>
        </w:rPr>
        <w:t>enrol</w:t>
      </w:r>
      <w:proofErr w:type="spellEnd"/>
      <w:r>
        <w:rPr>
          <w:rFonts w:ascii="Helvetica" w:hAnsi="Helvetica" w:cs="Helvetica"/>
          <w:sz w:val="19"/>
          <w:szCs w:val="19"/>
          <w:lang w:val="en"/>
        </w:rPr>
        <w:t>. However, the determination of what is an appropriate education institution for a secondary school student may vary in the following circumstances:</w:t>
      </w:r>
    </w:p>
    <w:p w:rsidR="00C85ACF" w:rsidRDefault="00C85ACF" w:rsidP="00C85ACF">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government school/s to which the student has </w:t>
      </w:r>
      <w:hyperlink r:id="rId592"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is considered a limited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school, as set out in </w:t>
      </w:r>
      <w:hyperlink r:id="rId593" w:history="1">
        <w:r>
          <w:rPr>
            <w:rStyle w:val="Hyperlink"/>
            <w:rFonts w:ascii="Helvetica" w:hAnsi="Helvetica" w:cs="Helvetica"/>
            <w:sz w:val="19"/>
            <w:szCs w:val="19"/>
            <w:lang w:val="en"/>
          </w:rPr>
          <w:t>Chapter 27</w:t>
        </w:r>
      </w:hyperlink>
      <w:r>
        <w:rPr>
          <w:rFonts w:ascii="Helvetica" w:hAnsi="Helvetica" w:cs="Helvetica"/>
          <w:color w:val="000000"/>
          <w:sz w:val="19"/>
          <w:szCs w:val="19"/>
          <w:lang w:val="en"/>
        </w:rPr>
        <w:t xml:space="preserve">, or </w:t>
      </w:r>
    </w:p>
    <w:p w:rsidR="00C85ACF" w:rsidRDefault="00C85ACF" w:rsidP="00C85ACF">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wishes to undertake an approved special course, as set out in </w:t>
      </w:r>
      <w:hyperlink r:id="rId594" w:history="1">
        <w:r>
          <w:rPr>
            <w:rStyle w:val="Hyperlink"/>
            <w:rFonts w:ascii="Helvetica" w:hAnsi="Helvetica" w:cs="Helvetica"/>
            <w:sz w:val="19"/>
            <w:szCs w:val="19"/>
            <w:lang w:val="en"/>
          </w:rPr>
          <w:t>Chapter 28</w:t>
        </w:r>
      </w:hyperlink>
      <w:r>
        <w:rPr>
          <w:rFonts w:ascii="Helvetica" w:hAnsi="Helvetica" w:cs="Helvetica"/>
          <w:color w:val="000000"/>
          <w:sz w:val="19"/>
          <w:szCs w:val="19"/>
          <w:lang w:val="en"/>
        </w:rPr>
        <w:t xml:space="preserve">, or </w:t>
      </w:r>
    </w:p>
    <w:p w:rsidR="00C85ACF" w:rsidRDefault="00C85ACF" w:rsidP="00C85ACF">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disability for which the government school/s to which the student has reasonable access cannot cater, as set out in </w:t>
      </w:r>
      <w:hyperlink r:id="rId595" w:history="1">
        <w:r>
          <w:rPr>
            <w:rStyle w:val="Hyperlink"/>
            <w:rFonts w:ascii="Helvetica" w:hAnsi="Helvetica" w:cs="Helvetica"/>
            <w:sz w:val="19"/>
            <w:szCs w:val="19"/>
            <w:lang w:val="en"/>
          </w:rPr>
          <w:t>Chapter 29</w:t>
        </w:r>
      </w:hyperlink>
      <w:r>
        <w:rPr>
          <w:rFonts w:ascii="Helvetica" w:hAnsi="Helvetica" w:cs="Helvetica"/>
          <w:color w:val="000000"/>
          <w:sz w:val="19"/>
          <w:szCs w:val="19"/>
          <w:lang w:val="en"/>
        </w:rPr>
        <w:t xml:space="preserve">, or </w:t>
      </w:r>
    </w:p>
    <w:p w:rsidR="00C85ACF" w:rsidRDefault="00C85ACF" w:rsidP="00C85ACF">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excluded from attending the government school/s to which the student has reasonable access, as set out in </w:t>
      </w:r>
      <w:hyperlink r:id="rId596" w:history="1">
        <w:r>
          <w:rPr>
            <w:rStyle w:val="Hyperlink"/>
            <w:rFonts w:ascii="Helvetica" w:hAnsi="Helvetica" w:cs="Helvetica"/>
            <w:sz w:val="19"/>
            <w:szCs w:val="19"/>
            <w:lang w:val="en"/>
          </w:rPr>
          <w:t>Chapter 30</w:t>
        </w:r>
      </w:hyperlink>
      <w:r>
        <w:rPr>
          <w:rFonts w:ascii="Helvetica" w:hAnsi="Helvetica" w:cs="Helvetica"/>
          <w:color w:val="000000"/>
          <w:sz w:val="19"/>
          <w:szCs w:val="19"/>
          <w:lang w:val="en"/>
        </w:rPr>
        <w:t xml:space="preserve">, or </w:t>
      </w:r>
    </w:p>
    <w:p w:rsidR="00C85ACF" w:rsidRDefault="00C85ACF" w:rsidP="00C85ACF">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subjected to racial discrimination of a serious and continuing nature at the government school/s to which the student has </w:t>
      </w:r>
      <w:hyperlink r:id="rId597"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as set out in </w:t>
      </w:r>
      <w:hyperlink r:id="rId598" w:history="1">
        <w:r>
          <w:rPr>
            <w:rStyle w:val="Hyperlink"/>
            <w:rFonts w:ascii="Helvetica" w:hAnsi="Helvetica" w:cs="Helvetica"/>
            <w:sz w:val="19"/>
            <w:szCs w:val="19"/>
            <w:lang w:val="en"/>
          </w:rPr>
          <w:t>Chapter 31</w:t>
        </w:r>
      </w:hyperlink>
      <w:r>
        <w:rPr>
          <w:rFonts w:ascii="Helvetica" w:hAnsi="Helvetica" w:cs="Helvetica"/>
          <w:color w:val="000000"/>
          <w:sz w:val="19"/>
          <w:szCs w:val="19"/>
          <w:lang w:val="en"/>
        </w:rPr>
        <w:t xml:space="preserve">, or </w:t>
      </w:r>
    </w:p>
    <w:p w:rsidR="00C85ACF" w:rsidRDefault="00C85ACF" w:rsidP="00C85ACF">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would be unreasonable for the student to break continuity of study, as set out in </w:t>
      </w:r>
      <w:hyperlink r:id="rId599" w:history="1">
        <w:r>
          <w:rPr>
            <w:rStyle w:val="Hyperlink"/>
            <w:rFonts w:ascii="Helvetica" w:hAnsi="Helvetica" w:cs="Helvetica"/>
            <w:sz w:val="19"/>
            <w:szCs w:val="19"/>
            <w:lang w:val="en"/>
          </w:rPr>
          <w:t>Chapter 32</w:t>
        </w:r>
      </w:hyperlink>
      <w:r>
        <w:rPr>
          <w:rFonts w:ascii="Helvetica" w:hAnsi="Helvetica" w:cs="Helvetica"/>
          <w:color w:val="000000"/>
          <w:sz w:val="19"/>
          <w:szCs w:val="19"/>
          <w:lang w:val="en"/>
        </w:rPr>
        <w:t>.</w:t>
      </w:r>
    </w:p>
    <w:p w:rsidR="00C85ACF" w:rsidRDefault="00C85ACF" w:rsidP="00C85ACF">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25.3.1.1 Away from Home entitlements not approved</w:t>
      </w:r>
    </w:p>
    <w:p w:rsidR="00C85ACF" w:rsidRDefault="00C85ACF" w:rsidP="00C85ACF">
      <w:pPr>
        <w:pStyle w:val="NormalWeb"/>
        <w:shd w:val="clear" w:color="auto" w:fill="FFFFFF"/>
        <w:rPr>
          <w:rFonts w:ascii="Helvetica" w:hAnsi="Helvetica" w:cs="Helvetica"/>
          <w:sz w:val="19"/>
          <w:szCs w:val="19"/>
          <w:lang w:val="en"/>
        </w:rPr>
      </w:pPr>
      <w:proofErr w:type="spellStart"/>
      <w:r>
        <w:rPr>
          <w:rFonts w:ascii="Helvetica" w:hAnsi="Helvetica" w:cs="Helvetica"/>
          <w:sz w:val="19"/>
          <w:szCs w:val="19"/>
          <w:lang w:val="en"/>
        </w:rPr>
        <w:t>Not withstanding</w:t>
      </w:r>
      <w:proofErr w:type="spellEnd"/>
      <w:r>
        <w:rPr>
          <w:rFonts w:ascii="Helvetica" w:hAnsi="Helvetica" w:cs="Helvetica"/>
          <w:sz w:val="19"/>
          <w:szCs w:val="19"/>
          <w:lang w:val="en"/>
        </w:rPr>
        <w:t xml:space="preserve"> the provisions set out in 25.3.1, Away from Home entitlements </w:t>
      </w:r>
      <w:r>
        <w:rPr>
          <w:rFonts w:ascii="Helvetica" w:hAnsi="Helvetica" w:cs="Helvetica"/>
          <w:b/>
          <w:bCs/>
          <w:sz w:val="19"/>
          <w:szCs w:val="19"/>
          <w:lang w:val="en"/>
        </w:rPr>
        <w:t>will not</w:t>
      </w:r>
      <w:r>
        <w:rPr>
          <w:rFonts w:ascii="Helvetica" w:hAnsi="Helvetica" w:cs="Helvetica"/>
          <w:sz w:val="19"/>
          <w:szCs w:val="19"/>
          <w:lang w:val="en"/>
        </w:rPr>
        <w:t xml:space="preserve"> be approved for a secondary student: </w:t>
      </w:r>
    </w:p>
    <w:p w:rsidR="00C85ACF" w:rsidRDefault="00C85ACF" w:rsidP="00C85ACF">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to assist the student to bypass a school to which s/he has </w:t>
      </w:r>
      <w:hyperlink r:id="rId600"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attend another school of their choice, </w:t>
      </w:r>
    </w:p>
    <w:p w:rsidR="00C85ACF" w:rsidRDefault="00C85ACF" w:rsidP="00C85ACF">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simply because particular subjects which the student wishes to study are unavailable at the nearby school, </w:t>
      </w:r>
    </w:p>
    <w:p w:rsidR="00C85ACF" w:rsidRDefault="00C85ACF" w:rsidP="00C85ACF">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there is an appropriate education institution to which the student has reasonable access, </w:t>
      </w:r>
    </w:p>
    <w:p w:rsidR="00C85ACF" w:rsidRDefault="00C85ACF" w:rsidP="00C85ACF">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State or Territory education authority objects to the bypassing of the particular school or type of school involved, or </w:t>
      </w:r>
    </w:p>
    <w:p w:rsidR="00C85ACF" w:rsidRDefault="00C85ACF" w:rsidP="00C85ACF">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will be undertaking distance education or correspondence studies, </w:t>
      </w:r>
    </w:p>
    <w:p w:rsidR="00C85ACF" w:rsidRDefault="00C85ACF" w:rsidP="00C85ACF">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to enable the student to attend a special course if the student already has reasonable access to the applicable special course at an appropriate education whilst living at the permanent home, or </w:t>
      </w:r>
    </w:p>
    <w:p w:rsidR="00C85ACF" w:rsidRDefault="00C85ACF" w:rsidP="00C85ACF">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specifically</w:t>
      </w:r>
      <w:proofErr w:type="gramEnd"/>
      <w:r>
        <w:rPr>
          <w:rFonts w:ascii="Helvetica" w:hAnsi="Helvetica" w:cs="Helvetica"/>
          <w:color w:val="000000"/>
          <w:sz w:val="19"/>
          <w:szCs w:val="19"/>
          <w:lang w:val="en"/>
        </w:rPr>
        <w:t xml:space="preserve"> to attend an Aboriginal or Torres Strait Islander school (unless the provisions set out in </w:t>
      </w:r>
      <w:hyperlink r:id="rId601" w:anchor="28.2 indigenous studies" w:history="1">
        <w:r>
          <w:rPr>
            <w:rStyle w:val="Hyperlink"/>
            <w:rFonts w:ascii="Helvetica" w:hAnsi="Helvetica" w:cs="Helvetica"/>
            <w:sz w:val="19"/>
            <w:szCs w:val="19"/>
            <w:lang w:val="en"/>
          </w:rPr>
          <w:t>28.2</w:t>
        </w:r>
      </w:hyperlink>
      <w:r>
        <w:rPr>
          <w:rFonts w:ascii="Helvetica" w:hAnsi="Helvetica" w:cs="Helvetica"/>
          <w:color w:val="000000"/>
          <w:sz w:val="19"/>
          <w:szCs w:val="19"/>
          <w:lang w:val="en"/>
        </w:rPr>
        <w:t xml:space="preserve"> apply).</w:t>
      </w:r>
    </w:p>
    <w:p w:rsidR="00C85ACF" w:rsidRDefault="00C85ACF" w:rsidP="00C85A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25.3.2 Appropriate Education Institution for Secondary Non-school Students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secondary non-school students, an appropriate education institution is any government TAFE college or senior matriculation college to which the student has </w:t>
      </w:r>
      <w:hyperlink r:id="rId602" w:anchor="25.2_what_is_reasonable_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 xml:space="preserve"> that offers the secondary non-school course that the student wishes to undertake.</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25.3.3 Appropriate Education Institution for Tertiary Students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tertiary students, an appropriate education institution is whichever institution the student chooses to attend.</w:t>
      </w:r>
    </w:p>
    <w:p w:rsidR="00C85ACF" w:rsidRDefault="00C85ACF" w:rsidP="00C85ACF">
      <w:pPr>
        <w:pStyle w:val="Heading3"/>
        <w:shd w:val="clear" w:color="auto" w:fill="FFFFFF"/>
        <w:rPr>
          <w:rFonts w:ascii="Helvetica" w:hAnsi="Helvetica" w:cs="Helvetica"/>
          <w:sz w:val="27"/>
          <w:szCs w:val="27"/>
          <w:lang w:val="en"/>
        </w:rPr>
      </w:pPr>
      <w:bookmarkStart w:id="34" w:name="25.4_Cannot_Study_or_undertake_Australia"/>
      <w:bookmarkEnd w:id="34"/>
      <w:r>
        <w:rPr>
          <w:rFonts w:ascii="Helvetica" w:hAnsi="Helvetica" w:cs="Helvetica"/>
          <w:sz w:val="27"/>
          <w:szCs w:val="27"/>
          <w:lang w:val="en"/>
        </w:rPr>
        <w:t>25.4 Cannot Study or undertake Australian Apprenticeship whilst Living at the Permanent Home</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It is considered that a student or </w:t>
      </w:r>
      <w:hyperlink r:id="rId60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cannot reasonably be expected to study whilst living at the </w:t>
      </w:r>
      <w:hyperlink r:id="rId604"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in the following circumstances:</w:t>
      </w:r>
    </w:p>
    <w:p w:rsidR="00C85ACF" w:rsidRDefault="00C85ACF" w:rsidP="00C85ACF">
      <w:pPr>
        <w:numPr>
          <w:ilvl w:val="0"/>
          <w:numId w:val="1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conditions at the permanent home are a serious impediment to educational progress, as set out in </w:t>
      </w:r>
      <w:hyperlink r:id="rId605" w:history="1">
        <w:r>
          <w:rPr>
            <w:rStyle w:val="Hyperlink"/>
            <w:rFonts w:ascii="Helvetica" w:hAnsi="Helvetica" w:cs="Helvetica"/>
            <w:sz w:val="19"/>
            <w:szCs w:val="19"/>
            <w:lang w:val="en"/>
          </w:rPr>
          <w:t>Chapter 33</w:t>
        </w:r>
      </w:hyperlink>
      <w:r>
        <w:rPr>
          <w:rFonts w:ascii="Helvetica" w:hAnsi="Helvetica" w:cs="Helvetica"/>
          <w:color w:val="000000"/>
          <w:sz w:val="19"/>
          <w:szCs w:val="19"/>
          <w:lang w:val="en"/>
        </w:rPr>
        <w:t xml:space="preserve">, or </w:t>
      </w:r>
    </w:p>
    <w:p w:rsidR="00C85ACF" w:rsidRDefault="00C85ACF" w:rsidP="00C85ACF">
      <w:pPr>
        <w:numPr>
          <w:ilvl w:val="0"/>
          <w:numId w:val="1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from an itinerant family (secondary school students only) as set out in </w:t>
      </w:r>
      <w:hyperlink r:id="rId606" w:history="1">
        <w:r>
          <w:rPr>
            <w:rStyle w:val="Hyperlink"/>
            <w:rFonts w:ascii="Helvetica" w:hAnsi="Helvetica" w:cs="Helvetica"/>
            <w:sz w:val="19"/>
            <w:szCs w:val="19"/>
            <w:lang w:val="en"/>
          </w:rPr>
          <w:t>Chapter 34</w:t>
        </w:r>
      </w:hyperlink>
      <w:r>
        <w:rPr>
          <w:rFonts w:ascii="Helvetica" w:hAnsi="Helvetica" w:cs="Helvetica"/>
          <w:color w:val="000000"/>
          <w:sz w:val="19"/>
          <w:szCs w:val="19"/>
          <w:lang w:val="en"/>
        </w:rPr>
        <w:t xml:space="preserve">, or </w:t>
      </w:r>
    </w:p>
    <w:p w:rsidR="00C85ACF" w:rsidRDefault="00C85ACF" w:rsidP="00C85ACF">
      <w:pPr>
        <w:numPr>
          <w:ilvl w:val="0"/>
          <w:numId w:val="1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awarded an approved Independent Boarding School scholarship (secondary school students only), as set out in </w:t>
      </w:r>
      <w:hyperlink r:id="rId607" w:history="1">
        <w:r>
          <w:rPr>
            <w:rStyle w:val="Hyperlink"/>
            <w:rFonts w:ascii="Helvetica" w:hAnsi="Helvetica" w:cs="Helvetica"/>
            <w:sz w:val="19"/>
            <w:szCs w:val="19"/>
            <w:lang w:val="en"/>
          </w:rPr>
          <w:t>Chapter 35</w:t>
        </w:r>
      </w:hyperlink>
      <w:r>
        <w:rPr>
          <w:rFonts w:ascii="Helvetica" w:hAnsi="Helvetica" w:cs="Helvetica"/>
          <w:color w:val="000000"/>
          <w:sz w:val="19"/>
          <w:szCs w:val="19"/>
          <w:lang w:val="en"/>
        </w:rPr>
        <w:t xml:space="preserve">, or </w:t>
      </w:r>
    </w:p>
    <w:p w:rsidR="00C85ACF" w:rsidRDefault="00C85ACF" w:rsidP="00C85ACF">
      <w:pPr>
        <w:numPr>
          <w:ilvl w:val="0"/>
          <w:numId w:val="11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is a compulsory requirement of the course to reside at the education institution whilst studying (tertiary students only) as set out in </w:t>
      </w:r>
      <w:hyperlink r:id="rId608" w:history="1">
        <w:r>
          <w:rPr>
            <w:rStyle w:val="Hyperlink"/>
            <w:rFonts w:ascii="Helvetica" w:hAnsi="Helvetica" w:cs="Helvetica"/>
            <w:sz w:val="19"/>
            <w:szCs w:val="19"/>
            <w:lang w:val="en"/>
          </w:rPr>
          <w:t>Chapter 36</w:t>
        </w:r>
      </w:hyperlink>
      <w:r>
        <w:rPr>
          <w:rFonts w:ascii="Helvetica" w:hAnsi="Helvetica" w:cs="Helvetica"/>
          <w:color w:val="000000"/>
          <w:sz w:val="19"/>
          <w:szCs w:val="19"/>
          <w:lang w:val="en"/>
        </w:rPr>
        <w:t>.</w:t>
      </w:r>
    </w:p>
    <w:p w:rsidR="00C85ACF" w:rsidRDefault="00C85ACF" w:rsidP="00C85ACF">
      <w:pPr>
        <w:pStyle w:val="Heading3"/>
        <w:shd w:val="clear" w:color="auto" w:fill="FFFFFF"/>
        <w:rPr>
          <w:rFonts w:ascii="Helvetica" w:hAnsi="Helvetica" w:cs="Helvetica"/>
          <w:color w:val="333333"/>
          <w:sz w:val="27"/>
          <w:szCs w:val="27"/>
          <w:lang w:val="en"/>
        </w:rPr>
      </w:pPr>
      <w:bookmarkStart w:id="35" w:name="25.5_Entitlement_Period_for_Away_from_Ho"/>
      <w:bookmarkEnd w:id="35"/>
      <w:r>
        <w:rPr>
          <w:rFonts w:ascii="Helvetica" w:hAnsi="Helvetica" w:cs="Helvetica"/>
          <w:sz w:val="27"/>
          <w:szCs w:val="27"/>
          <w:lang w:val="en"/>
        </w:rPr>
        <w:t>25.5 Entitlement Period for Away from Home Rate of Living Allowance</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25.5.1 Away from Home Rate for Secondary School Students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school student has been approved for Away from Home entitlements, the period of entitlement for the Away from Home Rate of Living Allowance will:</w:t>
      </w:r>
    </w:p>
    <w:p w:rsidR="00C85ACF" w:rsidRDefault="00C85ACF" w:rsidP="00C85ACF">
      <w:pPr>
        <w:numPr>
          <w:ilvl w:val="0"/>
          <w:numId w:val="1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start on either:</w:t>
      </w:r>
    </w:p>
    <w:p w:rsidR="00C85ACF" w:rsidRDefault="00C85ACF" w:rsidP="00C85ACF">
      <w:pPr>
        <w:numPr>
          <w:ilvl w:val="1"/>
          <w:numId w:val="1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start date of the entitlement period for that term as set out in </w:t>
      </w:r>
      <w:hyperlink r:id="rId609" w:history="1">
        <w:r>
          <w:rPr>
            <w:rStyle w:val="Hyperlink"/>
            <w:rFonts w:ascii="Helvetica" w:hAnsi="Helvetica" w:cs="Helvetica"/>
            <w:sz w:val="19"/>
            <w:szCs w:val="19"/>
            <w:lang w:val="en"/>
          </w:rPr>
          <w:t>Chapter 73</w:t>
        </w:r>
      </w:hyperlink>
      <w:r>
        <w:rPr>
          <w:rFonts w:ascii="Helvetica" w:hAnsi="Helvetica" w:cs="Helvetica"/>
          <w:color w:val="000000"/>
          <w:sz w:val="19"/>
          <w:szCs w:val="19"/>
          <w:lang w:val="en"/>
        </w:rPr>
        <w:t xml:space="preserve">, where the student is approved for Away from Home entitlements and commences study at the relevant institution by the 3rd Friday of term, or </w:t>
      </w:r>
    </w:p>
    <w:p w:rsidR="00C85ACF" w:rsidRDefault="00C85ACF" w:rsidP="00C85ACF">
      <w:pPr>
        <w:numPr>
          <w:ilvl w:val="1"/>
          <w:numId w:val="1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date from which the student is approved for Away from Home entitlements, where this occurs after the 3rd Friday of term, </w:t>
      </w:r>
    </w:p>
    <w:p w:rsidR="00C85ACF" w:rsidRDefault="00C85ACF" w:rsidP="00C85ACF">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and</w:t>
      </w:r>
      <w:proofErr w:type="gramEnd"/>
    </w:p>
    <w:p w:rsidR="00C85ACF" w:rsidRDefault="00C85ACF" w:rsidP="00C85ACF">
      <w:pPr>
        <w:numPr>
          <w:ilvl w:val="0"/>
          <w:numId w:val="12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ceases on either: </w:t>
      </w:r>
    </w:p>
    <w:p w:rsidR="00C85ACF" w:rsidRDefault="00C85ACF" w:rsidP="00C85ACF">
      <w:pPr>
        <w:numPr>
          <w:ilvl w:val="1"/>
          <w:numId w:val="12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end date of the entitlement period for that term as set out in </w:t>
      </w:r>
      <w:hyperlink r:id="rId610" w:history="1">
        <w:r>
          <w:rPr>
            <w:rStyle w:val="Hyperlink"/>
            <w:rFonts w:ascii="Helvetica" w:hAnsi="Helvetica" w:cs="Helvetica"/>
            <w:sz w:val="19"/>
            <w:szCs w:val="19"/>
            <w:lang w:val="en"/>
          </w:rPr>
          <w:t>Chapter 73</w:t>
        </w:r>
      </w:hyperlink>
      <w:r>
        <w:rPr>
          <w:rFonts w:ascii="Helvetica" w:hAnsi="Helvetica" w:cs="Helvetica"/>
          <w:color w:val="000000"/>
          <w:sz w:val="19"/>
          <w:szCs w:val="19"/>
          <w:lang w:val="en"/>
        </w:rPr>
        <w:t xml:space="preserve"> where the student completes the full term’s study, or </w:t>
      </w:r>
    </w:p>
    <w:p w:rsidR="00C85ACF" w:rsidRDefault="00C85ACF" w:rsidP="00C85ACF">
      <w:pPr>
        <w:numPr>
          <w:ilvl w:val="1"/>
          <w:numId w:val="120"/>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date from which the student ceases to be approved for Away from Home entitlements.</w:t>
      </w:r>
    </w:p>
    <w:p w:rsidR="00C85ACF" w:rsidRDefault="00C85ACF" w:rsidP="00C85ACF">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25.5.1.1 Temporary return to the permanent home for vacation period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 secondary school student remains entitled to the Away from Home rate of Living Allowance throughout any vacation periods where they temporarily return to the </w:t>
      </w:r>
      <w:hyperlink r:id="rId611"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25.5.2 Away from Home Rate for Secondary Non-school or Tertiary Students or Australian Apprentices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non-school or tertiary student or </w:t>
      </w:r>
      <w:hyperlink r:id="rId61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has been approved for Away from Home entitlements in respect of a course, the period of entitlement for the Away from Home Rate of Living Allowance will:</w:t>
      </w:r>
    </w:p>
    <w:p w:rsidR="00C85ACF" w:rsidRDefault="00C85ACF" w:rsidP="00C85ACF">
      <w:pPr>
        <w:numPr>
          <w:ilvl w:val="0"/>
          <w:numId w:val="1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start from the course start date, unless one of the following apply:</w:t>
      </w:r>
    </w:p>
    <w:p w:rsidR="00C85ACF" w:rsidRDefault="00C85ACF" w:rsidP="00C85ACF">
      <w:pPr>
        <w:numPr>
          <w:ilvl w:val="1"/>
          <w:numId w:val="12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commences living away from the permanent home prior to the course or Australian Apprenticeship start date and can demonstrate a reasonable need to do so, e.g. to secure rental accommodation. In this situation, the Away from Home rate of Living Allowance will start from the date the student or Australian Apprentice commences living away from the permanent home, or </w:t>
      </w:r>
    </w:p>
    <w:p w:rsidR="00C85ACF" w:rsidRDefault="00C85ACF" w:rsidP="00C85ACF">
      <w:pPr>
        <w:numPr>
          <w:ilvl w:val="1"/>
          <w:numId w:val="12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his/her control. In this situation, the Away from Home rate of Living Allowance will start from the date the student or Australian Apprentice intended to commence living away from the permanent home, provided that this date also meets the conditions set out in the previous dot point, </w:t>
      </w:r>
    </w:p>
    <w:p w:rsidR="00C85ACF" w:rsidRDefault="00C85ACF" w:rsidP="00C85ACF">
      <w:pPr>
        <w:numPr>
          <w:ilvl w:val="1"/>
          <w:numId w:val="121"/>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commenced living away from the permanent home after the course or Australian Apprenticeship start date, and the conditions set out in the previous dot point do not apply. In this situation, the Away from Home rate of Living Allowance will start from the date the student or Australian Apprentice commences living away from the permanent home,</w:t>
      </w:r>
    </w:p>
    <w:p w:rsidR="00C85ACF" w:rsidRDefault="00C85ACF" w:rsidP="00C85ACF">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and</w:t>
      </w:r>
      <w:proofErr w:type="gramEnd"/>
    </w:p>
    <w:p w:rsidR="00C85ACF" w:rsidRDefault="00C85ACF" w:rsidP="00C85ACF">
      <w:pPr>
        <w:numPr>
          <w:ilvl w:val="0"/>
          <w:numId w:val="12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cease on the earlier of:</w:t>
      </w:r>
    </w:p>
    <w:p w:rsidR="00C85ACF" w:rsidRDefault="00C85ACF" w:rsidP="00C85ACF">
      <w:pPr>
        <w:numPr>
          <w:ilvl w:val="1"/>
          <w:numId w:val="12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date that the student or Australian Apprentice returns, on a permanent basis, to live at the permanent home, or </w:t>
      </w:r>
    </w:p>
    <w:p w:rsidR="00C85ACF" w:rsidRDefault="00C85ACF" w:rsidP="00C85ACF">
      <w:pPr>
        <w:numPr>
          <w:ilvl w:val="1"/>
          <w:numId w:val="12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last day of study in the relevant course or Australian Apprenticeship, or </w:t>
      </w:r>
    </w:p>
    <w:p w:rsidR="00C85ACF" w:rsidRDefault="00C85ACF" w:rsidP="00C85ACF">
      <w:pPr>
        <w:numPr>
          <w:ilvl w:val="1"/>
          <w:numId w:val="122"/>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date from which the student or Australian Apprentice ceases to be approved for Away from Home entitlements.</w:t>
      </w:r>
    </w:p>
    <w:p w:rsidR="00C85ACF" w:rsidRDefault="00C85ACF" w:rsidP="00C85ACF">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25.5.2.1 Temporary return to the permanent home for vacation period</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non-school or tertiary student or </w:t>
      </w:r>
      <w:hyperlink r:id="rId61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remains entitled to the Away from Home rate of Living Allowance throughout any vacation periods where they temporarily return to the permanent home, provided that they maintain their residence at the study or Australian Apprenticeship location.</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25.5.3 Temporary return to the permanent home for study</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students or </w:t>
      </w:r>
      <w:hyperlink r:id="rId61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who normally live away from home opt to return to the parental home on a temporary basis while studying an integral part of their course or undertaking their Australian Apprenticeship </w:t>
      </w:r>
      <w:proofErr w:type="spellStart"/>
      <w:r>
        <w:rPr>
          <w:rFonts w:ascii="Helvetica" w:hAnsi="Helvetica" w:cs="Helvetica"/>
          <w:sz w:val="19"/>
          <w:szCs w:val="19"/>
          <w:lang w:val="en"/>
        </w:rPr>
        <w:t>eg</w:t>
      </w:r>
      <w:proofErr w:type="spellEnd"/>
      <w:r>
        <w:rPr>
          <w:rFonts w:ascii="Helvetica" w:hAnsi="Helvetica" w:cs="Helvetica"/>
          <w:sz w:val="19"/>
          <w:szCs w:val="19"/>
          <w:lang w:val="en"/>
        </w:rPr>
        <w:t>, for a period of practical training, they remain entitled to the Away from Home rate unless that period is equal to or greater than one term or semester in length, depending on the structure of the course. If the period is longer, the student or Australian Apprentice will be regarded as residing permanently at home from the start of the period, including any vacations.</w:t>
      </w:r>
    </w:p>
    <w:p w:rsidR="00C85ACF" w:rsidRDefault="00C85ACF" w:rsidP="00C85ACF">
      <w:pPr>
        <w:pStyle w:val="Heading3"/>
        <w:shd w:val="clear" w:color="auto" w:fill="FFFFFF"/>
        <w:rPr>
          <w:rFonts w:ascii="Helvetica" w:hAnsi="Helvetica" w:cs="Helvetica"/>
          <w:sz w:val="27"/>
          <w:szCs w:val="27"/>
          <w:lang w:val="en"/>
        </w:rPr>
      </w:pPr>
      <w:bookmarkStart w:id="36" w:name="25.6_Change_in_Location_of_Permanent_Hom"/>
      <w:bookmarkEnd w:id="36"/>
      <w:r>
        <w:rPr>
          <w:rFonts w:ascii="Helvetica" w:hAnsi="Helvetica" w:cs="Helvetica"/>
          <w:sz w:val="27"/>
          <w:szCs w:val="27"/>
          <w:lang w:val="en"/>
        </w:rPr>
        <w:lastRenderedPageBreak/>
        <w:t>25.6 Change in Location of Permanent Home</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25.6.1 Tertiary or secondary non-school students and Australian Apprentices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Away from Home entitlements ceases if a tertiary or secondary non-school student's or </w:t>
      </w:r>
      <w:hyperlink r:id="rId615"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t>
      </w:r>
      <w:hyperlink r:id="rId616"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changes to a location that is within </w:t>
      </w:r>
      <w:hyperlink r:id="rId617" w:anchor="26.2 reasonable travelling time" w:history="1">
        <w:r>
          <w:rPr>
            <w:rStyle w:val="Hyperlink"/>
            <w:rFonts w:ascii="Helvetica" w:eastAsiaTheme="majorEastAsia" w:hAnsi="Helvetica" w:cs="Helvetica"/>
            <w:sz w:val="19"/>
            <w:szCs w:val="19"/>
            <w:lang w:val="en"/>
          </w:rPr>
          <w:t>reasonable travelling time</w:t>
        </w:r>
      </w:hyperlink>
      <w:r>
        <w:rPr>
          <w:rFonts w:ascii="Helvetica" w:hAnsi="Helvetica" w:cs="Helvetica"/>
          <w:sz w:val="19"/>
          <w:szCs w:val="19"/>
          <w:lang w:val="en"/>
        </w:rPr>
        <w:t xml:space="preserve"> or </w:t>
      </w:r>
      <w:hyperlink r:id="rId618" w:anchor="26.3 Reasonable Travelling Distance" w:tgtFrame="_blank" w:history="1">
        <w:r>
          <w:rPr>
            <w:rStyle w:val="Hyperlink"/>
            <w:rFonts w:ascii="Helvetica" w:eastAsiaTheme="majorEastAsia" w:hAnsi="Helvetica" w:cs="Helvetica"/>
            <w:sz w:val="19"/>
            <w:szCs w:val="19"/>
            <w:lang w:val="en"/>
          </w:rPr>
          <w:t>distance</w:t>
        </w:r>
      </w:hyperlink>
      <w:r>
        <w:rPr>
          <w:rFonts w:ascii="Helvetica" w:hAnsi="Helvetica" w:cs="Helvetica"/>
          <w:sz w:val="19"/>
          <w:szCs w:val="19"/>
          <w:lang w:val="en"/>
        </w:rPr>
        <w:t xml:space="preserve"> of an </w:t>
      </w:r>
      <w:hyperlink r:id="rId619" w:anchor="25_3"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employer or training provider. This is the case even if the student or Australian Apprentice does not return to live in the permanent home. </w:t>
      </w:r>
    </w:p>
    <w:p w:rsidR="00C85ACF" w:rsidRDefault="00C85ACF" w:rsidP="00C85ACF">
      <w:pPr>
        <w:pStyle w:val="Heading4"/>
        <w:shd w:val="clear" w:color="auto" w:fill="FFFFFF"/>
        <w:rPr>
          <w:rFonts w:ascii="Helvetica" w:hAnsi="Helvetica" w:cs="Helvetica"/>
          <w:sz w:val="25"/>
          <w:szCs w:val="25"/>
          <w:lang w:val="en"/>
        </w:rPr>
      </w:pPr>
      <w:r>
        <w:rPr>
          <w:rFonts w:ascii="Helvetica" w:hAnsi="Helvetica" w:cs="Helvetica"/>
          <w:sz w:val="25"/>
          <w:szCs w:val="25"/>
          <w:lang w:val="en"/>
        </w:rPr>
        <w:t>25.6.2 Secondary school students</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of Away from Home entitlements for a secondary school student ceases if:</w:t>
      </w:r>
    </w:p>
    <w:p w:rsidR="00C85ACF" w:rsidRDefault="00C85ACF" w:rsidP="00C85ACF">
      <w:pPr>
        <w:numPr>
          <w:ilvl w:val="0"/>
          <w:numId w:val="12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620"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changes to a location that is within </w:t>
      </w:r>
      <w:hyperlink r:id="rId621" w:anchor="26.2 reasonable travelling time" w:history="1">
        <w:r>
          <w:rPr>
            <w:rStyle w:val="Hyperlink"/>
            <w:rFonts w:ascii="Helvetica" w:hAnsi="Helvetica" w:cs="Helvetica"/>
            <w:sz w:val="19"/>
            <w:szCs w:val="19"/>
            <w:lang w:val="en"/>
          </w:rPr>
          <w:t>reasonable travelling time</w:t>
        </w:r>
      </w:hyperlink>
      <w:r>
        <w:rPr>
          <w:rFonts w:ascii="Helvetica" w:hAnsi="Helvetica" w:cs="Helvetica"/>
          <w:color w:val="000000"/>
          <w:sz w:val="19"/>
          <w:szCs w:val="19"/>
          <w:lang w:val="en"/>
        </w:rPr>
        <w:t xml:space="preserve"> or </w:t>
      </w:r>
      <w:hyperlink r:id="rId622" w:anchor="26.3 reasonable travelling distance" w:history="1">
        <w:r>
          <w:rPr>
            <w:rStyle w:val="Hyperlink"/>
            <w:rFonts w:ascii="Helvetica" w:hAnsi="Helvetica" w:cs="Helvetica"/>
            <w:sz w:val="19"/>
            <w:szCs w:val="19"/>
            <w:lang w:val="en"/>
          </w:rPr>
          <w:t>distance</w:t>
        </w:r>
      </w:hyperlink>
      <w:r>
        <w:rPr>
          <w:rFonts w:ascii="Helvetica" w:hAnsi="Helvetica" w:cs="Helvetica"/>
          <w:color w:val="000000"/>
          <w:sz w:val="19"/>
          <w:szCs w:val="19"/>
          <w:lang w:val="en"/>
        </w:rPr>
        <w:t xml:space="preserve"> of an </w:t>
      </w:r>
      <w:hyperlink r:id="rId623"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color w:val="000000"/>
          <w:sz w:val="19"/>
          <w:szCs w:val="19"/>
          <w:lang w:val="en"/>
        </w:rPr>
        <w:t xml:space="preserve">, or </w:t>
      </w:r>
    </w:p>
    <w:p w:rsidR="00C85ACF" w:rsidRDefault="00C85ACF" w:rsidP="00C85ACF">
      <w:pPr>
        <w:numPr>
          <w:ilvl w:val="0"/>
          <w:numId w:val="12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returns to live on a permanent basis in the permanent home.</w:t>
      </w:r>
    </w:p>
    <w:p w:rsidR="00C85ACF" w:rsidRDefault="00C85ACF" w:rsidP="00C85A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w:t>
      </w:r>
      <w:hyperlink r:id="rId624" w:history="1">
        <w:r>
          <w:rPr>
            <w:rStyle w:val="Hyperlink"/>
            <w:rFonts w:ascii="Helvetica" w:eastAsiaTheme="majorEastAsia" w:hAnsi="Helvetica" w:cs="Helvetica"/>
            <w:sz w:val="19"/>
            <w:szCs w:val="19"/>
            <w:lang w:val="en"/>
          </w:rPr>
          <w:t>continuity of study</w:t>
        </w:r>
      </w:hyperlink>
      <w:r>
        <w:rPr>
          <w:rFonts w:ascii="Helvetica" w:hAnsi="Helvetica" w:cs="Helvetica"/>
          <w:sz w:val="19"/>
          <w:szCs w:val="19"/>
          <w:lang w:val="en"/>
        </w:rPr>
        <w:t xml:space="preserve"> provisions </w:t>
      </w:r>
      <w:proofErr w:type="gramStart"/>
      <w:r>
        <w:rPr>
          <w:rFonts w:ascii="Helvetica" w:hAnsi="Helvetica" w:cs="Helvetica"/>
          <w:sz w:val="19"/>
          <w:szCs w:val="19"/>
          <w:lang w:val="en"/>
        </w:rPr>
        <w:t>apply</w:t>
      </w:r>
      <w:proofErr w:type="gramEnd"/>
      <w:r>
        <w:rPr>
          <w:rFonts w:ascii="Helvetica" w:hAnsi="Helvetica" w:cs="Helvetica"/>
          <w:sz w:val="19"/>
          <w:szCs w:val="19"/>
          <w:lang w:val="en"/>
        </w:rPr>
        <w:t xml:space="preserve"> in certain circumstances.</w:t>
      </w:r>
    </w:p>
    <w:p w:rsidR="00CA5405" w:rsidRDefault="00CA5405">
      <w:pPr>
        <w:rPr>
          <w:rStyle w:val="BookTitle"/>
          <w:i w:val="0"/>
          <w:iCs w:val="0"/>
          <w:smallCaps w:val="0"/>
          <w:spacing w:val="0"/>
        </w:rPr>
      </w:pPr>
      <w:r>
        <w:rPr>
          <w:rStyle w:val="BookTitle"/>
          <w:i w:val="0"/>
          <w:iCs w:val="0"/>
          <w:smallCaps w:val="0"/>
          <w:spacing w:val="0"/>
        </w:rPr>
        <w:br w:type="page"/>
      </w:r>
    </w:p>
    <w:p w:rsidR="009F0499" w:rsidRPr="009F0499" w:rsidRDefault="009F0499" w:rsidP="009F0499">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F0499">
        <w:rPr>
          <w:rFonts w:ascii="Helvetica" w:eastAsia="Times New Roman" w:hAnsi="Helvetica" w:cs="Helvetica"/>
          <w:color w:val="FFFFFF"/>
          <w:sz w:val="29"/>
          <w:szCs w:val="29"/>
          <w:lang w:val="en" w:eastAsia="en-AU"/>
        </w:rPr>
        <w:lastRenderedPageBreak/>
        <w:t xml:space="preserve">Chapter 26 - Travel Time and Access </w:t>
      </w:r>
    </w:p>
    <w:p w:rsidR="009F0499" w:rsidRPr="009F0499" w:rsidRDefault="009F0499" w:rsidP="009F0499">
      <w:pPr>
        <w:shd w:val="clear" w:color="auto" w:fill="FFFFFF"/>
        <w:spacing w:after="0" w:line="240" w:lineRule="auto"/>
        <w:rPr>
          <w:rFonts w:ascii="Helvetica" w:eastAsia="Times New Roman" w:hAnsi="Helvetica" w:cs="Helvetica"/>
          <w:color w:val="000000"/>
          <w:sz w:val="19"/>
          <w:szCs w:val="19"/>
          <w:lang w:val="en" w:eastAsia="en-AU"/>
        </w:rPr>
      </w:pPr>
      <w:r w:rsidRPr="009F0499">
        <w:rPr>
          <w:rFonts w:ascii="Helvetica" w:eastAsia="Times New Roman" w:hAnsi="Helvetica" w:cs="Helvetica"/>
          <w:color w:val="000000"/>
          <w:sz w:val="19"/>
          <w:szCs w:val="19"/>
          <w:lang w:val="en" w:eastAsia="en-AU"/>
        </w:rPr>
        <w:t xml:space="preserve">You are here: </w:t>
      </w:r>
      <w:hyperlink r:id="rId625" w:tooltip="Indigenous" w:history="1">
        <w:r w:rsidRPr="009F0499">
          <w:rPr>
            <w:rFonts w:ascii="Helvetica" w:eastAsia="Times New Roman" w:hAnsi="Helvetica" w:cs="Helvetica"/>
            <w:color w:val="3344DD"/>
            <w:sz w:val="19"/>
            <w:szCs w:val="19"/>
            <w:u w:val="single"/>
            <w:lang w:val="en" w:eastAsia="en-AU"/>
          </w:rPr>
          <w:t>Indigenous</w:t>
        </w:r>
      </w:hyperlink>
      <w:r w:rsidRPr="009F0499">
        <w:rPr>
          <w:rFonts w:ascii="Helvetica" w:eastAsia="Times New Roman" w:hAnsi="Helvetica" w:cs="Helvetica"/>
          <w:color w:val="000000"/>
          <w:sz w:val="19"/>
          <w:szCs w:val="19"/>
          <w:lang w:val="en" w:eastAsia="en-AU"/>
        </w:rPr>
        <w:t xml:space="preserve"> &gt; </w:t>
      </w:r>
      <w:hyperlink r:id="rId626" w:tooltip="Indigenous Schooling" w:history="1">
        <w:r w:rsidRPr="009F0499">
          <w:rPr>
            <w:rFonts w:ascii="Helvetica" w:eastAsia="Times New Roman" w:hAnsi="Helvetica" w:cs="Helvetica"/>
            <w:color w:val="3344DD"/>
            <w:sz w:val="19"/>
            <w:szCs w:val="19"/>
            <w:u w:val="single"/>
            <w:lang w:val="en" w:eastAsia="en-AU"/>
          </w:rPr>
          <w:t>Indigenous Schooling</w:t>
        </w:r>
      </w:hyperlink>
      <w:r w:rsidRPr="009F0499">
        <w:rPr>
          <w:rFonts w:ascii="Helvetica" w:eastAsia="Times New Roman" w:hAnsi="Helvetica" w:cs="Helvetica"/>
          <w:color w:val="000000"/>
          <w:sz w:val="19"/>
          <w:szCs w:val="19"/>
          <w:lang w:val="en" w:eastAsia="en-AU"/>
        </w:rPr>
        <w:t xml:space="preserve"> &gt; </w:t>
      </w:r>
      <w:hyperlink r:id="rId627" w:history="1">
        <w:r w:rsidRPr="009F0499">
          <w:rPr>
            <w:rFonts w:ascii="Helvetica" w:eastAsia="Times New Roman" w:hAnsi="Helvetica" w:cs="Helvetica"/>
            <w:color w:val="3344DD"/>
            <w:sz w:val="19"/>
            <w:szCs w:val="19"/>
            <w:u w:val="single"/>
            <w:lang w:val="en" w:eastAsia="en-AU"/>
          </w:rPr>
          <w:t>Programs</w:t>
        </w:r>
      </w:hyperlink>
      <w:r w:rsidRPr="009F0499">
        <w:rPr>
          <w:rFonts w:ascii="Helvetica" w:eastAsia="Times New Roman" w:hAnsi="Helvetica" w:cs="Helvetica"/>
          <w:color w:val="000000"/>
          <w:sz w:val="19"/>
          <w:szCs w:val="19"/>
          <w:lang w:val="en" w:eastAsia="en-AU"/>
        </w:rPr>
        <w:t xml:space="preserve"> &gt; </w:t>
      </w:r>
      <w:hyperlink r:id="rId628" w:tooltip="ABSTUDY Policy Manual" w:history="1">
        <w:r w:rsidRPr="009F0499">
          <w:rPr>
            <w:rFonts w:ascii="Helvetica" w:eastAsia="Times New Roman" w:hAnsi="Helvetica" w:cs="Helvetica"/>
            <w:color w:val="3344DD"/>
            <w:sz w:val="19"/>
            <w:szCs w:val="19"/>
            <w:u w:val="single"/>
            <w:lang w:val="en" w:eastAsia="en-AU"/>
          </w:rPr>
          <w:t>ABSTUDY Policy Manual</w:t>
        </w:r>
      </w:hyperlink>
      <w:r w:rsidRPr="009F0499">
        <w:rPr>
          <w:rFonts w:ascii="Helvetica" w:eastAsia="Times New Roman" w:hAnsi="Helvetica" w:cs="Helvetica"/>
          <w:color w:val="000000"/>
          <w:sz w:val="19"/>
          <w:szCs w:val="19"/>
          <w:lang w:val="en" w:eastAsia="en-AU"/>
        </w:rPr>
        <w:t xml:space="preserve"> &gt; </w:t>
      </w:r>
      <w:hyperlink r:id="rId629" w:tooltip="ABSTUDY Policy Manual 2012" w:history="1">
        <w:r w:rsidRPr="009F0499">
          <w:rPr>
            <w:rFonts w:ascii="Helvetica" w:eastAsia="Times New Roman" w:hAnsi="Helvetica" w:cs="Helvetica"/>
            <w:color w:val="3344DD"/>
            <w:sz w:val="19"/>
            <w:szCs w:val="19"/>
            <w:u w:val="single"/>
            <w:lang w:val="en" w:eastAsia="en-AU"/>
          </w:rPr>
          <w:t>2012</w:t>
        </w:r>
      </w:hyperlink>
      <w:r w:rsidRPr="009F0499">
        <w:rPr>
          <w:rFonts w:ascii="Helvetica" w:eastAsia="Times New Roman" w:hAnsi="Helvetica" w:cs="Helvetica"/>
          <w:color w:val="000000"/>
          <w:sz w:val="19"/>
          <w:szCs w:val="19"/>
          <w:lang w:val="en" w:eastAsia="en-AU"/>
        </w:rPr>
        <w:t xml:space="preserve"> &gt; </w:t>
      </w:r>
      <w:hyperlink r:id="rId630" w:tooltip="Student status" w:history="1">
        <w:r w:rsidRPr="009F0499">
          <w:rPr>
            <w:rFonts w:ascii="Helvetica" w:eastAsia="Times New Roman" w:hAnsi="Helvetica" w:cs="Helvetica"/>
            <w:color w:val="3344DD"/>
            <w:sz w:val="19"/>
            <w:szCs w:val="19"/>
            <w:u w:val="single"/>
            <w:lang w:val="en" w:eastAsia="en-AU"/>
          </w:rPr>
          <w:t>Student status</w:t>
        </w:r>
      </w:hyperlink>
      <w:r w:rsidRPr="009F0499">
        <w:rPr>
          <w:rFonts w:ascii="Helvetica" w:eastAsia="Times New Roman" w:hAnsi="Helvetica" w:cs="Helvetica"/>
          <w:color w:val="000000"/>
          <w:sz w:val="19"/>
          <w:szCs w:val="19"/>
          <w:lang w:val="en" w:eastAsia="en-AU"/>
        </w:rPr>
        <w:t xml:space="preserve"> &gt; Chapter 26 - Travel Time and Access </w:t>
      </w:r>
    </w:p>
    <w:p w:rsidR="00C85ACF" w:rsidRDefault="00C85ACF" w:rsidP="004B54CA">
      <w:pPr>
        <w:rPr>
          <w:rStyle w:val="BookTitle"/>
          <w:i w:val="0"/>
          <w:iCs w:val="0"/>
          <w:smallCaps w:val="0"/>
          <w:spacing w:val="0"/>
        </w:rPr>
      </w:pPr>
    </w:p>
    <w:p w:rsidR="006E40EB" w:rsidRDefault="006E40EB" w:rsidP="006E40E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6E40EB" w:rsidRDefault="0040632E" w:rsidP="006E40EB">
      <w:pPr>
        <w:numPr>
          <w:ilvl w:val="0"/>
          <w:numId w:val="12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31" w:anchor="26.1_reasonable_access" w:history="1">
        <w:r w:rsidR="006E40EB">
          <w:rPr>
            <w:rStyle w:val="Hyperlink"/>
            <w:rFonts w:ascii="Helvetica" w:hAnsi="Helvetica" w:cs="Helvetica"/>
            <w:sz w:val="19"/>
            <w:szCs w:val="19"/>
            <w:lang w:val="en"/>
          </w:rPr>
          <w:t>26.1 Reasonable Access</w:t>
        </w:r>
      </w:hyperlink>
      <w:r w:rsidR="006E40EB">
        <w:rPr>
          <w:rFonts w:ascii="Helvetica" w:hAnsi="Helvetica" w:cs="Helvetica"/>
          <w:color w:val="000000"/>
          <w:sz w:val="19"/>
          <w:szCs w:val="19"/>
          <w:lang w:val="en"/>
        </w:rPr>
        <w:t xml:space="preserve"> </w:t>
      </w:r>
    </w:p>
    <w:p w:rsidR="006E40EB" w:rsidRDefault="0040632E" w:rsidP="006E40EB">
      <w:pPr>
        <w:numPr>
          <w:ilvl w:val="0"/>
          <w:numId w:val="12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32" w:anchor="26.2_reasonable_travelling_time" w:history="1">
        <w:r w:rsidR="006E40EB">
          <w:rPr>
            <w:rStyle w:val="Hyperlink"/>
            <w:rFonts w:ascii="Helvetica" w:hAnsi="Helvetica" w:cs="Helvetica"/>
            <w:sz w:val="19"/>
            <w:szCs w:val="19"/>
            <w:lang w:val="en"/>
          </w:rPr>
          <w:t>26.2 Reasonable Travelling Time</w:t>
        </w:r>
      </w:hyperlink>
      <w:r w:rsidR="006E40EB">
        <w:rPr>
          <w:rFonts w:ascii="Helvetica" w:hAnsi="Helvetica" w:cs="Helvetica"/>
          <w:color w:val="000000"/>
          <w:sz w:val="19"/>
          <w:szCs w:val="19"/>
          <w:lang w:val="en"/>
        </w:rPr>
        <w:t xml:space="preserve"> </w:t>
      </w:r>
    </w:p>
    <w:p w:rsidR="006E40EB" w:rsidRDefault="0040632E" w:rsidP="006E40EB">
      <w:pPr>
        <w:numPr>
          <w:ilvl w:val="0"/>
          <w:numId w:val="12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33" w:anchor="26.3_reasonable_travelling_distance" w:history="1">
        <w:r w:rsidR="006E40EB">
          <w:rPr>
            <w:rStyle w:val="Hyperlink"/>
            <w:rFonts w:ascii="Helvetica" w:hAnsi="Helvetica" w:cs="Helvetica"/>
            <w:sz w:val="19"/>
            <w:szCs w:val="19"/>
            <w:lang w:val="en"/>
          </w:rPr>
          <w:t>26.3 Reasonable Travelling Distance</w:t>
        </w:r>
      </w:hyperlink>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26.1 Reasonable Access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is considered to not have </w:t>
      </w:r>
      <w:hyperlink r:id="rId634" w:anchor="25.2_what_is_reasonable_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 xml:space="preserve"> to an </w:t>
      </w:r>
      <w:hyperlink r:id="rId635"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where the </w:t>
      </w:r>
      <w:hyperlink r:id="rId636" w:anchor="permanent_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is not within a </w:t>
      </w:r>
      <w:hyperlink r:id="rId637" w:anchor="26.2_reasonable_travelling_time" w:history="1">
        <w:r>
          <w:rPr>
            <w:rStyle w:val="Hyperlink"/>
            <w:rFonts w:ascii="Helvetica" w:eastAsiaTheme="majorEastAsia" w:hAnsi="Helvetica" w:cs="Helvetica"/>
            <w:sz w:val="19"/>
            <w:szCs w:val="19"/>
            <w:lang w:val="en"/>
          </w:rPr>
          <w:t>reasonable travelling time</w:t>
        </w:r>
      </w:hyperlink>
      <w:r>
        <w:rPr>
          <w:rFonts w:ascii="Helvetica" w:hAnsi="Helvetica" w:cs="Helvetica"/>
          <w:sz w:val="19"/>
          <w:szCs w:val="19"/>
          <w:lang w:val="en"/>
        </w:rPr>
        <w:t xml:space="preserve"> and/or a </w:t>
      </w:r>
      <w:hyperlink r:id="rId638" w:anchor="26.2_reasonable_travelling_time" w:history="1">
        <w:r>
          <w:rPr>
            <w:rStyle w:val="Hyperlink"/>
            <w:rFonts w:ascii="Helvetica" w:eastAsiaTheme="majorEastAsia" w:hAnsi="Helvetica" w:cs="Helvetica"/>
            <w:sz w:val="19"/>
            <w:szCs w:val="19"/>
            <w:lang w:val="en"/>
          </w:rPr>
          <w:t>reasonable travelling distance</w:t>
        </w:r>
      </w:hyperlink>
      <w:r>
        <w:rPr>
          <w:rFonts w:ascii="Helvetica" w:hAnsi="Helvetica" w:cs="Helvetica"/>
          <w:sz w:val="19"/>
          <w:szCs w:val="19"/>
          <w:lang w:val="en"/>
        </w:rPr>
        <w:t xml:space="preserve"> of an appropriate education institution/s.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tertiary or secondary non-school school student is considered to not have reasonable access to an appropriate education institution where the </w:t>
      </w:r>
      <w:hyperlink r:id="rId639" w:anchor="permanent_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is not within a </w:t>
      </w:r>
      <w:hyperlink r:id="rId640" w:anchor="26.2_reasonable_travelling_time" w:history="1">
        <w:r>
          <w:rPr>
            <w:rStyle w:val="Hyperlink"/>
            <w:rFonts w:ascii="Helvetica" w:eastAsiaTheme="majorEastAsia" w:hAnsi="Helvetica" w:cs="Helvetica"/>
            <w:sz w:val="19"/>
            <w:szCs w:val="19"/>
            <w:lang w:val="en"/>
          </w:rPr>
          <w:t>reasonable travelling time</w:t>
        </w:r>
      </w:hyperlink>
      <w:r>
        <w:rPr>
          <w:rFonts w:ascii="Helvetica" w:hAnsi="Helvetica" w:cs="Helvetica"/>
          <w:sz w:val="19"/>
          <w:szCs w:val="19"/>
          <w:lang w:val="en"/>
        </w:rPr>
        <w:t xml:space="preserve"> of an </w:t>
      </w:r>
      <w:hyperlink r:id="rId641" w:anchor="25.3_What_is_an_Appropriate_Education_Institution?" w:history="1">
        <w:r>
          <w:rPr>
            <w:rStyle w:val="Hyperlink"/>
            <w:rFonts w:ascii="Helvetica" w:eastAsiaTheme="majorEastAsia" w:hAnsi="Helvetica" w:cs="Helvetica"/>
            <w:sz w:val="19"/>
            <w:szCs w:val="19"/>
            <w:lang w:val="en"/>
          </w:rPr>
          <w:t>appropriate education institution/s</w:t>
        </w:r>
      </w:hyperlink>
      <w:r>
        <w:rPr>
          <w:rFonts w:ascii="Helvetica" w:hAnsi="Helvetica" w:cs="Helvetica"/>
          <w:sz w:val="19"/>
          <w:szCs w:val="19"/>
          <w:lang w:val="en"/>
        </w:rPr>
        <w: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64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not to have reasonable access to an employer and/or a training provider where the permanent home is not within a </w:t>
      </w:r>
      <w:hyperlink r:id="rId643" w:anchor="26.2_reasonable_travelling_time" w:history="1">
        <w:r>
          <w:rPr>
            <w:rStyle w:val="Hyperlink"/>
            <w:rFonts w:ascii="Helvetica" w:eastAsiaTheme="majorEastAsia" w:hAnsi="Helvetica" w:cs="Helvetica"/>
            <w:sz w:val="19"/>
            <w:szCs w:val="19"/>
            <w:lang w:val="en"/>
          </w:rPr>
          <w:t>reasonable travelling time</w:t>
        </w:r>
      </w:hyperlink>
      <w:r>
        <w:rPr>
          <w:rFonts w:ascii="Helvetica" w:hAnsi="Helvetica" w:cs="Helvetica"/>
          <w:sz w:val="19"/>
          <w:szCs w:val="19"/>
          <w:lang w:val="en"/>
        </w:rPr>
        <w:t xml:space="preserve"> of the employer or training provider.</w:t>
      </w:r>
    </w:p>
    <w:p w:rsidR="006E40EB" w:rsidRDefault="006E40EB" w:rsidP="006E40EB">
      <w:pPr>
        <w:pStyle w:val="Heading3"/>
        <w:shd w:val="clear" w:color="auto" w:fill="FFFFFF"/>
        <w:rPr>
          <w:rFonts w:ascii="Helvetica" w:hAnsi="Helvetica" w:cs="Helvetica"/>
          <w:sz w:val="27"/>
          <w:szCs w:val="27"/>
          <w:lang w:val="en"/>
        </w:rPr>
      </w:pPr>
      <w:r>
        <w:rPr>
          <w:rFonts w:ascii="Helvetica" w:hAnsi="Helvetica" w:cs="Helvetica"/>
          <w:sz w:val="27"/>
          <w:szCs w:val="27"/>
          <w:lang w:val="en"/>
        </w:rPr>
        <w:t>26.2 Reasonable Travelling Time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64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t>
      </w:r>
      <w:hyperlink r:id="rId645" w:anchor="permanent_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is not within a reasonable travelling time of an </w:t>
      </w:r>
      <w:hyperlink r:id="rId646"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or Australian Apprentice's employer or training provider if:</w:t>
      </w:r>
    </w:p>
    <w:p w:rsidR="006E40EB" w:rsidRDefault="006E40EB" w:rsidP="006E40EB">
      <w:pPr>
        <w:numPr>
          <w:ilvl w:val="0"/>
          <w:numId w:val="1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 time taken for a single journey by the most convenient transport service available, including reasonable walking and waiting time, would, on average, exceed one and a half hours, or </w:t>
      </w:r>
    </w:p>
    <w:p w:rsidR="006E40EB" w:rsidRDefault="006E40EB" w:rsidP="006E40EB">
      <w:pPr>
        <w:numPr>
          <w:ilvl w:val="0"/>
          <w:numId w:val="12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e.g. impassable roads, flooding or unreliable transport.</w:t>
      </w:r>
    </w:p>
    <w:p w:rsidR="006E40EB" w:rsidRDefault="006E40EB" w:rsidP="006E40E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26.2.1 Assessing Reasonable travelling time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reasonable travel time, all time spent undertaking the following is to be included:</w:t>
      </w:r>
    </w:p>
    <w:p w:rsidR="006E40EB" w:rsidRDefault="006E40EB" w:rsidP="006E40EB">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walking from home to a transport stop,</w:t>
      </w:r>
    </w:p>
    <w:p w:rsidR="006E40EB" w:rsidRDefault="006E40EB" w:rsidP="006E40EB">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waiting for (and between) transport,</w:t>
      </w:r>
    </w:p>
    <w:p w:rsidR="006E40EB" w:rsidRDefault="006E40EB" w:rsidP="006E40EB">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travelling on the actual mode of transport,</w:t>
      </w:r>
    </w:p>
    <w:p w:rsidR="006E40EB" w:rsidRDefault="006E40EB" w:rsidP="006E40EB">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walking from a transport stop to the </w:t>
      </w:r>
      <w:hyperlink r:id="rId647"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employer or training provider, and </w:t>
      </w:r>
    </w:p>
    <w:p w:rsidR="006E40EB" w:rsidRDefault="006E40EB" w:rsidP="006E40EB">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walking</w:t>
      </w:r>
      <w:proofErr w:type="gramEnd"/>
      <w:r>
        <w:rPr>
          <w:rFonts w:ascii="Helvetica" w:hAnsi="Helvetica" w:cs="Helvetica"/>
          <w:color w:val="000000"/>
          <w:sz w:val="19"/>
          <w:szCs w:val="19"/>
          <w:lang w:val="en"/>
        </w:rPr>
        <w:t xml:space="preserve"> from a transport stop to the education institution.</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total time for any one journey (in either direction) is 90 minutes or more, then the student's or Australian Apprentice's </w:t>
      </w:r>
      <w:hyperlink r:id="rId648" w:anchor="permanent_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is not within a reasonable travelling time of an </w:t>
      </w:r>
      <w:hyperlink r:id="rId649"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or Australian Apprentice's employer or training provider.</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26.2.2 Assessing special circumstances periodically affecting access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When determining whether access to an </w:t>
      </w:r>
      <w:hyperlink r:id="rId650"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is affected for at least 20 school days in the academic year, the assessment would normally be based on access in the previous years and the following is to be considered:</w:t>
      </w:r>
    </w:p>
    <w:p w:rsidR="006E40EB" w:rsidRDefault="006E40EB" w:rsidP="006E40EB">
      <w:pPr>
        <w:numPr>
          <w:ilvl w:val="0"/>
          <w:numId w:val="1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historical weather or council records indicating regular years where access to school is interrupted on 20 days or more; particularly where the preceding year did not prevent access on 20 days or more due to unusual weather conditions for that particular year, or </w:t>
      </w:r>
    </w:p>
    <w:p w:rsidR="006E40EB" w:rsidRDefault="006E40EB" w:rsidP="006E40EB">
      <w:pPr>
        <w:numPr>
          <w:ilvl w:val="0"/>
          <w:numId w:val="1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do not have access to a vehicle or are medically unfit or legally unable to drive a vehicle, or </w:t>
      </w:r>
    </w:p>
    <w:p w:rsidR="006E40EB" w:rsidRDefault="006E40EB" w:rsidP="006E40EB">
      <w:pPr>
        <w:numPr>
          <w:ilvl w:val="0"/>
          <w:numId w:val="1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unavailability of public transport, or </w:t>
      </w:r>
    </w:p>
    <w:p w:rsidR="006E40EB" w:rsidRDefault="006E40EB" w:rsidP="006E40EB">
      <w:pPr>
        <w:numPr>
          <w:ilvl w:val="0"/>
          <w:numId w:val="1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other unusual circumstances of isolation (e.g. student lives on an island which is not serviced by regular public transport, transport is regularly affected by weather and/or sea conditions or students must cross dangerous watercourses that do not have a secure bridge or similar structure).</w:t>
      </w:r>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26.3 Reasonable Travelling Distance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w:t>
      </w:r>
      <w:hyperlink r:id="rId651" w:anchor="permanent_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is not within a reasonable travelling distance of an </w:t>
      </w:r>
      <w:hyperlink r:id="rId652"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if:</w:t>
      </w:r>
    </w:p>
    <w:p w:rsidR="006E40EB" w:rsidRDefault="006E40EB" w:rsidP="006E40EB">
      <w:pPr>
        <w:numPr>
          <w:ilvl w:val="0"/>
          <w:numId w:val="1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b/>
          <w:bCs/>
          <w:color w:val="000000"/>
          <w:sz w:val="19"/>
          <w:szCs w:val="19"/>
          <w:lang w:val="en"/>
        </w:rPr>
        <w:t>Rule 1</w:t>
      </w:r>
      <w:r>
        <w:rPr>
          <w:rFonts w:ascii="Helvetica" w:hAnsi="Helvetica" w:cs="Helvetica"/>
          <w:color w:val="000000"/>
          <w:sz w:val="19"/>
          <w:szCs w:val="19"/>
          <w:lang w:val="en"/>
        </w:rPr>
        <w:t xml:space="preserve">: the distance between the permanent home and the appropriate education institution (via the shortest practicable route) is at least 56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or </w:t>
      </w:r>
    </w:p>
    <w:p w:rsidR="006E40EB" w:rsidRDefault="006E40EB" w:rsidP="006E40EB">
      <w:pPr>
        <w:numPr>
          <w:ilvl w:val="0"/>
          <w:numId w:val="1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b/>
          <w:bCs/>
          <w:color w:val="000000"/>
          <w:sz w:val="19"/>
          <w:szCs w:val="19"/>
          <w:lang w:val="en"/>
        </w:rPr>
        <w:t>Rule 2</w:t>
      </w:r>
      <w:r>
        <w:rPr>
          <w:rFonts w:ascii="Helvetica" w:hAnsi="Helvetica" w:cs="Helvetica"/>
          <w:color w:val="000000"/>
          <w:sz w:val="19"/>
          <w:szCs w:val="19"/>
          <w:lang w:val="en"/>
        </w:rPr>
        <w:t xml:space="preserve">: the distance between the permanent home and the appropriate education institution (via the shortest practicable route) is at least 16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AND the distance between the permanent home and the nearest available transport service to the appropriate education institution is at least 4.5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via the shortest practicable route.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Rule 2 also includes circumstances where the permanent home is at least 16 </w:t>
      </w:r>
      <w:proofErr w:type="spellStart"/>
      <w:r>
        <w:rPr>
          <w:rFonts w:ascii="Helvetica" w:hAnsi="Helvetica" w:cs="Helvetica"/>
          <w:sz w:val="19"/>
          <w:szCs w:val="19"/>
          <w:lang w:val="en"/>
        </w:rPr>
        <w:t>kilometres</w:t>
      </w:r>
      <w:proofErr w:type="spellEnd"/>
      <w:r>
        <w:rPr>
          <w:rFonts w:ascii="Helvetica" w:hAnsi="Helvetica" w:cs="Helvetica"/>
          <w:sz w:val="19"/>
          <w:szCs w:val="19"/>
          <w:lang w:val="en"/>
        </w:rPr>
        <w:t xml:space="preserve"> from the </w:t>
      </w:r>
      <w:hyperlink r:id="rId653"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and no transport exists between the permanent home and the appropriate education institution.</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26.3.1 Assessing reasonable travelling distance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determine whether a student's </w:t>
      </w:r>
      <w:hyperlink r:id="rId654" w:anchor="permanent_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is within reasonable travelling distance of an </w:t>
      </w:r>
      <w:hyperlink r:id="rId655"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it is necessary to ascertain the actual distance in </w:t>
      </w:r>
      <w:proofErr w:type="spellStart"/>
      <w:r>
        <w:rPr>
          <w:rFonts w:ascii="Helvetica" w:hAnsi="Helvetica" w:cs="Helvetica"/>
          <w:sz w:val="19"/>
          <w:szCs w:val="19"/>
          <w:lang w:val="en"/>
        </w:rPr>
        <w:t>kilometres</w:t>
      </w:r>
      <w:proofErr w:type="spellEnd"/>
      <w:r>
        <w:rPr>
          <w:rFonts w:ascii="Helvetica" w:hAnsi="Helvetica" w:cs="Helvetica"/>
          <w:sz w:val="19"/>
          <w:szCs w:val="19"/>
          <w:lang w:val="en"/>
        </w:rPr>
        <w:t xml:space="preserve"> from the door of the permanent home to the nearest transport pick-up point and/or the appropriate education institution.</w:t>
      </w:r>
    </w:p>
    <w:p w:rsidR="006E40EB" w:rsidRDefault="006E40EB" w:rsidP="006E40EB">
      <w:pPr>
        <w:pStyle w:val="Heading5"/>
        <w:shd w:val="clear" w:color="auto" w:fill="FFFFFF"/>
        <w:rPr>
          <w:rFonts w:ascii="Helvetica" w:hAnsi="Helvetica" w:cs="Helvetica"/>
          <w:sz w:val="23"/>
          <w:szCs w:val="23"/>
          <w:lang w:val="en"/>
        </w:rPr>
      </w:pPr>
      <w:r>
        <w:rPr>
          <w:rFonts w:ascii="Helvetica" w:hAnsi="Helvetica" w:cs="Helvetica"/>
          <w:sz w:val="23"/>
          <w:szCs w:val="23"/>
          <w:lang w:val="en"/>
        </w:rPr>
        <w:t>26.3.1.1 Assessing reasonable travelling distance where no transport service exists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no transport service exists to the </w:t>
      </w:r>
      <w:hyperlink r:id="rId656"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the calculation of distance is to be based on the distance from the </w:t>
      </w:r>
      <w:hyperlink r:id="rId657" w:anchor="permanent_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to the appropriate education institution by the most direct route in a private vehicle.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travelling distance meets the provisions of Rule 1 or 2, then it is determined that a student's permanent home is not within reasonable travelling distance of an appropriate education institution.</w:t>
      </w:r>
    </w:p>
    <w:p w:rsidR="006E40EB" w:rsidRDefault="006E40EB" w:rsidP="006E40EB">
      <w:pPr>
        <w:pStyle w:val="Heading5"/>
        <w:shd w:val="clear" w:color="auto" w:fill="FFFFFF"/>
        <w:rPr>
          <w:rFonts w:ascii="Helvetica" w:hAnsi="Helvetica" w:cs="Helvetica"/>
          <w:sz w:val="23"/>
          <w:szCs w:val="23"/>
          <w:lang w:val="en"/>
        </w:rPr>
      </w:pPr>
      <w:r>
        <w:rPr>
          <w:rFonts w:ascii="Helvetica" w:hAnsi="Helvetica" w:cs="Helvetica"/>
          <w:sz w:val="23"/>
          <w:szCs w:val="23"/>
          <w:lang w:val="en"/>
        </w:rPr>
        <w:t>26.3.1.2 Assessing reasonable travelling distance where a transport service exists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transport service exists (or would be available upon request) to the </w:t>
      </w:r>
      <w:hyperlink r:id="rId658" w:anchor="25.3_What_is_an_Appropriate_Education_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the calculation of distance is to be based on the route from the permanent home to the </w:t>
      </w:r>
      <w:r>
        <w:rPr>
          <w:rFonts w:ascii="Helvetica" w:hAnsi="Helvetica" w:cs="Helvetica"/>
          <w:sz w:val="19"/>
          <w:szCs w:val="19"/>
          <w:lang w:val="en"/>
        </w:rPr>
        <w:lastRenderedPageBreak/>
        <w:t>nearest transport pick-up point, and then from the pick-up point to the appropriate education institution. This is the case even if a more direct route is available by private vehicle from home to the school.</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 Therefore, the journey exceeds a reasonable travelling distance in any of the following circumstances:</w:t>
      </w:r>
    </w:p>
    <w:p w:rsidR="006E40EB" w:rsidRDefault="006E40EB" w:rsidP="006E40EB">
      <w:pPr>
        <w:numPr>
          <w:ilvl w:val="0"/>
          <w:numId w:val="1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combination of the distance from the permanent family home to the transport pick-up point, and from the transport pick-up point to the appropriate education institution is greater than 56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or </w:t>
      </w:r>
    </w:p>
    <w:p w:rsidR="006E40EB" w:rsidRDefault="006E40EB" w:rsidP="006E40EB">
      <w:pPr>
        <w:numPr>
          <w:ilvl w:val="0"/>
          <w:numId w:val="1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distance from home to the appropriate education institution is less than 16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but the distance from home to the transport pick-up point is at least 4.5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the combination of the distance from home to the transport pick-up point and from the transport pick-up point to the appropriate education institution exceeds 16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or </w:t>
      </w:r>
    </w:p>
    <w:p w:rsidR="006E40EB" w:rsidRDefault="006E40EB" w:rsidP="006E40EB">
      <w:pPr>
        <w:numPr>
          <w:ilvl w:val="0"/>
          <w:numId w:val="1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distance from home to the appropriate education institution is at least 16 </w:t>
      </w:r>
      <w:proofErr w:type="spellStart"/>
      <w:r>
        <w:rPr>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xml:space="preserve">, and the distance from the student's permanent family home to the nearest transport pick-up point going to the appropriate education institution is at least </w:t>
      </w:r>
      <w:r>
        <w:rPr>
          <w:rStyle w:val="Strong"/>
          <w:rFonts w:ascii="Helvetica" w:hAnsi="Helvetica" w:cs="Helvetica"/>
          <w:color w:val="000000"/>
          <w:sz w:val="19"/>
          <w:szCs w:val="19"/>
          <w:lang w:val="en"/>
        </w:rPr>
        <w:t xml:space="preserve">4.5 </w:t>
      </w:r>
      <w:proofErr w:type="spellStart"/>
      <w:r>
        <w:rPr>
          <w:rStyle w:val="Strong"/>
          <w:rFonts w:ascii="Helvetica" w:hAnsi="Helvetica" w:cs="Helvetica"/>
          <w:color w:val="000000"/>
          <w:sz w:val="19"/>
          <w:szCs w:val="19"/>
          <w:lang w:val="en"/>
        </w:rPr>
        <w:t>kilometres</w:t>
      </w:r>
      <w:proofErr w:type="spellEnd"/>
      <w:r>
        <w:rPr>
          <w:rFonts w:ascii="Helvetica" w:hAnsi="Helvetica" w:cs="Helvetica"/>
          <w:color w:val="000000"/>
          <w:sz w:val="19"/>
          <w:szCs w:val="19"/>
          <w:lang w:val="en"/>
        </w:rPr>
        <w:t>, (irrespective of the distance from transport pick-up point to the appropriate education institution).</w:t>
      </w:r>
    </w:p>
    <w:p w:rsidR="006E40EB" w:rsidRDefault="006E40EB" w:rsidP="006E40EB">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 xml:space="preserve">26.3.1.3 Table </w:t>
      </w:r>
      <w:proofErr w:type="spellStart"/>
      <w:r>
        <w:rPr>
          <w:rFonts w:ascii="Helvetica" w:hAnsi="Helvetica" w:cs="Helvetica"/>
          <w:sz w:val="23"/>
          <w:szCs w:val="23"/>
          <w:lang w:val="en"/>
        </w:rPr>
        <w:t>summarising</w:t>
      </w:r>
      <w:proofErr w:type="spellEnd"/>
      <w:r>
        <w:rPr>
          <w:rFonts w:ascii="Helvetica" w:hAnsi="Helvetica" w:cs="Helvetica"/>
          <w:sz w:val="23"/>
          <w:szCs w:val="23"/>
          <w:lang w:val="en"/>
        </w:rPr>
        <w:t xml:space="preserve"> assessment of reasonable travelling distance</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159"/>
        <w:gridCol w:w="2300"/>
        <w:gridCol w:w="1741"/>
        <w:gridCol w:w="1723"/>
        <w:gridCol w:w="1666"/>
      </w:tblGrid>
      <w:tr w:rsidR="006E40EB" w:rsidTr="006E40EB">
        <w:trPr>
          <w:tblCellSpacing w:w="15" w:type="dxa"/>
        </w:trPr>
        <w:tc>
          <w:tcPr>
            <w:tcW w:w="550" w:type="pct"/>
            <w:shd w:val="clear" w:color="auto" w:fill="D6E8FF"/>
            <w:tcMar>
              <w:top w:w="0" w:type="dxa"/>
              <w:left w:w="108" w:type="dxa"/>
              <w:bottom w:w="0" w:type="dxa"/>
              <w:right w:w="108" w:type="dxa"/>
            </w:tcMar>
            <w:hideMark/>
          </w:tcPr>
          <w:p w:rsidR="006E40EB" w:rsidRDefault="006E40EB">
            <w:pPr>
              <w:ind w:left="150" w:right="150"/>
              <w:rPr>
                <w:rFonts w:ascii="Tahoma" w:hAnsi="Tahoma" w:cs="Tahoma"/>
                <w:color w:val="000000"/>
                <w:sz w:val="20"/>
                <w:szCs w:val="20"/>
              </w:rPr>
            </w:pPr>
            <w:r>
              <w:rPr>
                <w:rFonts w:ascii="Tahoma" w:hAnsi="Tahoma" w:cs="Tahoma"/>
                <w:b/>
                <w:bCs/>
                <w:color w:val="000000"/>
                <w:sz w:val="20"/>
                <w:szCs w:val="20"/>
              </w:rPr>
              <w:t xml:space="preserve">Rule </w:t>
            </w:r>
          </w:p>
        </w:tc>
        <w:tc>
          <w:tcPr>
            <w:tcW w:w="1400" w:type="pct"/>
            <w:shd w:val="clear" w:color="auto" w:fill="D6E8FF"/>
            <w:tcMar>
              <w:top w:w="0" w:type="dxa"/>
              <w:left w:w="108" w:type="dxa"/>
              <w:bottom w:w="0" w:type="dxa"/>
              <w:right w:w="108" w:type="dxa"/>
            </w:tcMar>
            <w:hideMark/>
          </w:tcPr>
          <w:p w:rsidR="006E40EB" w:rsidRDefault="006E40EB">
            <w:pPr>
              <w:ind w:left="150" w:right="150"/>
              <w:rPr>
                <w:rFonts w:ascii="Tahoma" w:hAnsi="Tahoma" w:cs="Tahoma"/>
                <w:color w:val="000000"/>
                <w:sz w:val="20"/>
                <w:szCs w:val="20"/>
              </w:rPr>
            </w:pPr>
            <w:r>
              <w:rPr>
                <w:rFonts w:ascii="Tahoma" w:hAnsi="Tahoma" w:cs="Tahoma"/>
                <w:b/>
                <w:bCs/>
                <w:color w:val="000000"/>
                <w:sz w:val="20"/>
                <w:szCs w:val="20"/>
              </w:rPr>
              <w:t xml:space="preserve">If distance from the permanent home to the appropriate education institution is… </w:t>
            </w:r>
          </w:p>
        </w:tc>
        <w:tc>
          <w:tcPr>
            <w:tcW w:w="950" w:type="pct"/>
            <w:shd w:val="clear" w:color="auto" w:fill="D6E8FF"/>
            <w:tcMar>
              <w:top w:w="0" w:type="dxa"/>
              <w:left w:w="108" w:type="dxa"/>
              <w:bottom w:w="0" w:type="dxa"/>
              <w:right w:w="108" w:type="dxa"/>
            </w:tcMar>
            <w:hideMark/>
          </w:tcPr>
          <w:p w:rsidR="006E40EB" w:rsidRDefault="006E40EB">
            <w:pPr>
              <w:ind w:left="150" w:right="150"/>
              <w:rPr>
                <w:rFonts w:ascii="Tahoma" w:hAnsi="Tahoma" w:cs="Tahoma"/>
                <w:color w:val="000000"/>
                <w:sz w:val="20"/>
                <w:szCs w:val="20"/>
              </w:rPr>
            </w:pPr>
            <w:r>
              <w:rPr>
                <w:rFonts w:ascii="Tahoma" w:hAnsi="Tahoma" w:cs="Tahoma"/>
                <w:b/>
                <w:bCs/>
                <w:color w:val="000000"/>
                <w:sz w:val="20"/>
                <w:szCs w:val="20"/>
              </w:rPr>
              <w:t>Distance from permanent home to transport pick-up point (where transport goes to the appropriate education institution).</w:t>
            </w:r>
          </w:p>
        </w:tc>
        <w:tc>
          <w:tcPr>
            <w:tcW w:w="900" w:type="pct"/>
            <w:shd w:val="clear" w:color="auto" w:fill="D6E8FF"/>
            <w:tcMar>
              <w:top w:w="0" w:type="dxa"/>
              <w:left w:w="108" w:type="dxa"/>
              <w:bottom w:w="0" w:type="dxa"/>
              <w:right w:w="108" w:type="dxa"/>
            </w:tcMar>
            <w:hideMark/>
          </w:tcPr>
          <w:p w:rsidR="006E40EB" w:rsidRDefault="006E40EB">
            <w:pPr>
              <w:spacing w:line="240" w:lineRule="auto"/>
              <w:ind w:left="150" w:right="150"/>
              <w:rPr>
                <w:rFonts w:ascii="Tahoma" w:hAnsi="Tahoma" w:cs="Tahoma"/>
                <w:color w:val="000000"/>
                <w:sz w:val="20"/>
                <w:szCs w:val="20"/>
              </w:rPr>
            </w:pPr>
            <w:r>
              <w:rPr>
                <w:rFonts w:ascii="Tahoma" w:hAnsi="Tahoma" w:cs="Tahoma"/>
                <w:b/>
                <w:bCs/>
                <w:color w:val="000000"/>
                <w:sz w:val="20"/>
                <w:szCs w:val="20"/>
              </w:rPr>
              <w:t>Distance from transport pick-up point to the appropriate education institution, via the route taken by the public transport service.</w:t>
            </w:r>
          </w:p>
          <w:p w:rsidR="006E40EB" w:rsidRDefault="006E40EB">
            <w:pPr>
              <w:ind w:left="150" w:right="150"/>
              <w:rPr>
                <w:rFonts w:ascii="Tahoma" w:hAnsi="Tahoma" w:cs="Tahoma"/>
                <w:color w:val="000000"/>
                <w:sz w:val="20"/>
                <w:szCs w:val="20"/>
              </w:rPr>
            </w:pPr>
            <w:r>
              <w:rPr>
                <w:rFonts w:ascii="Tahoma" w:hAnsi="Tahoma" w:cs="Tahoma"/>
                <w:color w:val="000000"/>
                <w:sz w:val="20"/>
                <w:szCs w:val="20"/>
              </w:rPr>
              <w:t> </w:t>
            </w:r>
          </w:p>
        </w:tc>
        <w:tc>
          <w:tcPr>
            <w:tcW w:w="950" w:type="pct"/>
            <w:shd w:val="clear" w:color="auto" w:fill="D6E8FF"/>
            <w:tcMar>
              <w:top w:w="0" w:type="dxa"/>
              <w:left w:w="108" w:type="dxa"/>
              <w:bottom w:w="0" w:type="dxa"/>
              <w:right w:w="108" w:type="dxa"/>
            </w:tcMar>
            <w:hideMark/>
          </w:tcPr>
          <w:p w:rsidR="006E40EB" w:rsidRDefault="006E40EB">
            <w:pPr>
              <w:ind w:left="150" w:right="150"/>
              <w:rPr>
                <w:rFonts w:ascii="Tahoma" w:hAnsi="Tahoma" w:cs="Tahoma"/>
                <w:color w:val="000000"/>
                <w:sz w:val="20"/>
                <w:szCs w:val="20"/>
              </w:rPr>
            </w:pPr>
            <w:r>
              <w:rPr>
                <w:rFonts w:ascii="Tahoma" w:hAnsi="Tahoma" w:cs="Tahoma"/>
                <w:b/>
                <w:bCs/>
                <w:color w:val="000000"/>
                <w:sz w:val="20"/>
                <w:szCs w:val="20"/>
              </w:rPr>
              <w:t xml:space="preserve">Does the journey exceed the reasonable travelling distance? </w:t>
            </w:r>
          </w:p>
        </w:tc>
      </w:tr>
      <w:tr w:rsidR="006E40EB" w:rsidTr="006E40EB">
        <w:trPr>
          <w:tblCellSpacing w:w="15" w:type="dxa"/>
        </w:trPr>
        <w:tc>
          <w:tcPr>
            <w:tcW w:w="5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b/>
                <w:bCs/>
                <w:color w:val="000000"/>
                <w:sz w:val="20"/>
                <w:szCs w:val="20"/>
              </w:rPr>
              <w:t xml:space="preserve">Rule 1 </w:t>
            </w:r>
          </w:p>
        </w:tc>
        <w:tc>
          <w:tcPr>
            <w:tcW w:w="140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at least 56km </w:t>
            </w:r>
          </w:p>
        </w:tc>
        <w:tc>
          <w:tcPr>
            <w:tcW w:w="9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n/a </w:t>
            </w:r>
          </w:p>
        </w:tc>
        <w:tc>
          <w:tcPr>
            <w:tcW w:w="90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n/a </w:t>
            </w:r>
          </w:p>
        </w:tc>
        <w:tc>
          <w:tcPr>
            <w:tcW w:w="9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Yes </w:t>
            </w:r>
          </w:p>
        </w:tc>
      </w:tr>
      <w:tr w:rsidR="006E40EB" w:rsidTr="006E40EB">
        <w:trPr>
          <w:tblCellSpacing w:w="15" w:type="dxa"/>
        </w:trPr>
        <w:tc>
          <w:tcPr>
            <w:tcW w:w="55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b/>
                <w:bCs/>
                <w:color w:val="000000"/>
                <w:sz w:val="20"/>
                <w:szCs w:val="20"/>
              </w:rPr>
              <w:t xml:space="preserve">Rule 1 </w:t>
            </w:r>
            <w:r>
              <w:rPr>
                <w:rFonts w:ascii="Tahoma" w:hAnsi="Tahoma" w:cs="Tahoma"/>
                <w:b/>
                <w:bCs/>
                <w:color w:val="000000"/>
                <w:sz w:val="20"/>
                <w:szCs w:val="20"/>
              </w:rPr>
              <w:br/>
              <w:t xml:space="preserve">variation </w:t>
            </w:r>
          </w:p>
        </w:tc>
        <w:tc>
          <w:tcPr>
            <w:tcW w:w="140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proofErr w:type="gramStart"/>
            <w:r>
              <w:rPr>
                <w:rFonts w:ascii="Tahoma" w:hAnsi="Tahoma" w:cs="Tahoma"/>
                <w:color w:val="000000"/>
                <w:sz w:val="20"/>
                <w:szCs w:val="20"/>
              </w:rPr>
              <w:t>at</w:t>
            </w:r>
            <w:proofErr w:type="gramEnd"/>
            <w:r>
              <w:rPr>
                <w:rFonts w:ascii="Tahoma" w:hAnsi="Tahoma" w:cs="Tahoma"/>
                <w:color w:val="000000"/>
                <w:sz w:val="20"/>
                <w:szCs w:val="20"/>
              </w:rPr>
              <w:t xml:space="preserve"> least 16km, and no transport is available. </w:t>
            </w:r>
          </w:p>
        </w:tc>
        <w:tc>
          <w:tcPr>
            <w:tcW w:w="95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n/a </w:t>
            </w:r>
          </w:p>
        </w:tc>
        <w:tc>
          <w:tcPr>
            <w:tcW w:w="90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n/a </w:t>
            </w:r>
          </w:p>
        </w:tc>
        <w:tc>
          <w:tcPr>
            <w:tcW w:w="95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Yes </w:t>
            </w:r>
          </w:p>
        </w:tc>
      </w:tr>
      <w:tr w:rsidR="006E40EB" w:rsidTr="006E40EB">
        <w:trPr>
          <w:tblCellSpacing w:w="15" w:type="dxa"/>
        </w:trPr>
        <w:tc>
          <w:tcPr>
            <w:tcW w:w="5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b/>
                <w:bCs/>
                <w:color w:val="000000"/>
                <w:sz w:val="20"/>
                <w:szCs w:val="20"/>
              </w:rPr>
              <w:t xml:space="preserve">Rule 1 </w:t>
            </w:r>
          </w:p>
          <w:p w:rsidR="006E40EB" w:rsidRDefault="006E40EB">
            <w:pPr>
              <w:rPr>
                <w:rFonts w:ascii="Tahoma" w:hAnsi="Tahoma" w:cs="Tahoma"/>
                <w:color w:val="000000"/>
                <w:sz w:val="20"/>
                <w:szCs w:val="20"/>
              </w:rPr>
            </w:pPr>
            <w:r>
              <w:rPr>
                <w:rFonts w:ascii="Tahoma" w:hAnsi="Tahoma" w:cs="Tahoma"/>
                <w:b/>
                <w:bCs/>
                <w:color w:val="000000"/>
                <w:sz w:val="20"/>
                <w:szCs w:val="20"/>
              </w:rPr>
              <w:t xml:space="preserve">variation </w:t>
            </w:r>
          </w:p>
        </w:tc>
        <w:tc>
          <w:tcPr>
            <w:tcW w:w="140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at least 16km, and </w:t>
            </w:r>
            <w:r>
              <w:rPr>
                <w:rFonts w:ascii="Tahoma" w:hAnsi="Tahoma" w:cs="Tahoma"/>
                <w:color w:val="000000"/>
                <w:sz w:val="20"/>
                <w:szCs w:val="20"/>
              </w:rPr>
              <w:br/>
              <w:t xml:space="preserve">transport is available </w:t>
            </w:r>
          </w:p>
        </w:tc>
        <w:tc>
          <w:tcPr>
            <w:tcW w:w="9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a </w:t>
            </w:r>
          </w:p>
        </w:tc>
        <w:tc>
          <w:tcPr>
            <w:tcW w:w="90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b </w:t>
            </w:r>
          </w:p>
        </w:tc>
        <w:tc>
          <w:tcPr>
            <w:tcW w:w="9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Yes if total distance of </w:t>
            </w:r>
          </w:p>
          <w:p w:rsidR="006E40EB" w:rsidRDefault="006E40EB">
            <w:pPr>
              <w:rPr>
                <w:rFonts w:ascii="Tahoma" w:hAnsi="Tahoma" w:cs="Tahoma"/>
                <w:color w:val="000000"/>
                <w:sz w:val="20"/>
                <w:szCs w:val="20"/>
              </w:rPr>
            </w:pPr>
            <w:r>
              <w:rPr>
                <w:rFonts w:ascii="Tahoma" w:hAnsi="Tahoma" w:cs="Tahoma"/>
                <w:color w:val="000000"/>
                <w:sz w:val="20"/>
                <w:szCs w:val="20"/>
              </w:rPr>
              <w:t xml:space="preserve">a + b </w:t>
            </w:r>
            <w:r>
              <w:rPr>
                <w:rFonts w:ascii="Tahoma" w:hAnsi="Tahoma" w:cs="Tahoma"/>
                <w:color w:val="000000"/>
                <w:sz w:val="20"/>
                <w:szCs w:val="20"/>
              </w:rPr>
              <w:br/>
              <w:t>is at least 56 km</w:t>
            </w:r>
          </w:p>
        </w:tc>
      </w:tr>
      <w:tr w:rsidR="006E40EB" w:rsidTr="006E40EB">
        <w:trPr>
          <w:tblCellSpacing w:w="15" w:type="dxa"/>
        </w:trPr>
        <w:tc>
          <w:tcPr>
            <w:tcW w:w="55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b/>
                <w:bCs/>
                <w:color w:val="000000"/>
                <w:sz w:val="20"/>
                <w:szCs w:val="20"/>
              </w:rPr>
              <w:t xml:space="preserve">Rule 2 </w:t>
            </w:r>
          </w:p>
        </w:tc>
        <w:tc>
          <w:tcPr>
            <w:tcW w:w="140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at least 16km </w:t>
            </w:r>
          </w:p>
        </w:tc>
        <w:tc>
          <w:tcPr>
            <w:tcW w:w="95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At least 4.5 km </w:t>
            </w:r>
          </w:p>
        </w:tc>
        <w:tc>
          <w:tcPr>
            <w:tcW w:w="90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n/a </w:t>
            </w:r>
          </w:p>
        </w:tc>
        <w:tc>
          <w:tcPr>
            <w:tcW w:w="950" w:type="pct"/>
            <w:shd w:val="clear" w:color="auto" w:fill="E7EBF7"/>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Yes </w:t>
            </w:r>
          </w:p>
        </w:tc>
      </w:tr>
      <w:tr w:rsidR="006E40EB" w:rsidTr="006E40EB">
        <w:trPr>
          <w:tblCellSpacing w:w="15" w:type="dxa"/>
        </w:trPr>
        <w:tc>
          <w:tcPr>
            <w:tcW w:w="5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b/>
                <w:bCs/>
                <w:color w:val="000000"/>
                <w:sz w:val="20"/>
                <w:szCs w:val="20"/>
              </w:rPr>
              <w:lastRenderedPageBreak/>
              <w:t xml:space="preserve">Rule 2 </w:t>
            </w:r>
            <w:r>
              <w:rPr>
                <w:rFonts w:ascii="Tahoma" w:hAnsi="Tahoma" w:cs="Tahoma"/>
                <w:b/>
                <w:bCs/>
                <w:color w:val="000000"/>
                <w:sz w:val="20"/>
                <w:szCs w:val="20"/>
              </w:rPr>
              <w:br/>
              <w:t xml:space="preserve">variation </w:t>
            </w:r>
          </w:p>
        </w:tc>
        <w:tc>
          <w:tcPr>
            <w:tcW w:w="140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less than 16 km </w:t>
            </w:r>
          </w:p>
        </w:tc>
        <w:tc>
          <w:tcPr>
            <w:tcW w:w="9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At least 4.5 km</w:t>
            </w:r>
          </w:p>
          <w:p w:rsidR="006E40EB" w:rsidRDefault="006E40EB">
            <w:pPr>
              <w:rPr>
                <w:rFonts w:ascii="Tahoma" w:hAnsi="Tahoma" w:cs="Tahoma"/>
                <w:color w:val="000000"/>
                <w:sz w:val="20"/>
                <w:szCs w:val="20"/>
              </w:rPr>
            </w:pPr>
            <w:r>
              <w:rPr>
                <w:rFonts w:ascii="Tahoma" w:hAnsi="Tahoma" w:cs="Tahoma"/>
                <w:color w:val="000000"/>
                <w:sz w:val="20"/>
                <w:szCs w:val="20"/>
              </w:rPr>
              <w:t xml:space="preserve">a </w:t>
            </w:r>
          </w:p>
        </w:tc>
        <w:tc>
          <w:tcPr>
            <w:tcW w:w="90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b </w:t>
            </w:r>
          </w:p>
        </w:tc>
        <w:tc>
          <w:tcPr>
            <w:tcW w:w="950" w:type="pct"/>
            <w:shd w:val="clear" w:color="auto" w:fill="F2F3F4"/>
            <w:tcMar>
              <w:top w:w="0" w:type="dxa"/>
              <w:left w:w="108" w:type="dxa"/>
              <w:bottom w:w="0" w:type="dxa"/>
              <w:right w:w="108" w:type="dxa"/>
            </w:tcMar>
            <w:hideMark/>
          </w:tcPr>
          <w:p w:rsidR="006E40EB" w:rsidRDefault="006E40EB">
            <w:pPr>
              <w:rPr>
                <w:rFonts w:ascii="Tahoma" w:hAnsi="Tahoma" w:cs="Tahoma"/>
                <w:color w:val="000000"/>
                <w:sz w:val="20"/>
                <w:szCs w:val="20"/>
              </w:rPr>
            </w:pPr>
            <w:r>
              <w:rPr>
                <w:rFonts w:ascii="Tahoma" w:hAnsi="Tahoma" w:cs="Tahoma"/>
                <w:color w:val="000000"/>
                <w:sz w:val="20"/>
                <w:szCs w:val="20"/>
              </w:rPr>
              <w:t xml:space="preserve">Yes if total distance of </w:t>
            </w:r>
          </w:p>
          <w:p w:rsidR="006E40EB" w:rsidRDefault="006E40EB">
            <w:pPr>
              <w:rPr>
                <w:rFonts w:ascii="Tahoma" w:hAnsi="Tahoma" w:cs="Tahoma"/>
                <w:color w:val="000000"/>
                <w:sz w:val="20"/>
                <w:szCs w:val="20"/>
              </w:rPr>
            </w:pPr>
            <w:r>
              <w:rPr>
                <w:rFonts w:ascii="Tahoma" w:hAnsi="Tahoma" w:cs="Tahoma"/>
                <w:color w:val="000000"/>
                <w:sz w:val="20"/>
                <w:szCs w:val="20"/>
              </w:rPr>
              <w:t xml:space="preserve">a + b </w:t>
            </w:r>
            <w:r>
              <w:rPr>
                <w:rFonts w:ascii="Tahoma" w:hAnsi="Tahoma" w:cs="Tahoma"/>
                <w:color w:val="000000"/>
                <w:sz w:val="20"/>
                <w:szCs w:val="20"/>
              </w:rPr>
              <w:br/>
              <w:t>is at least 16 km</w:t>
            </w:r>
          </w:p>
        </w:tc>
      </w:tr>
    </w:tbl>
    <w:p w:rsidR="006E40EB" w:rsidRDefault="006E40EB" w:rsidP="004B54CA">
      <w:pPr>
        <w:rPr>
          <w:rStyle w:val="BookTitle"/>
          <w:i w:val="0"/>
          <w:iCs w:val="0"/>
          <w:smallCaps w:val="0"/>
          <w:spacing w:val="0"/>
        </w:rPr>
      </w:pPr>
    </w:p>
    <w:p w:rsidR="006E40EB" w:rsidRDefault="006E40EB">
      <w:pPr>
        <w:rPr>
          <w:rStyle w:val="BookTitle"/>
          <w:i w:val="0"/>
          <w:iCs w:val="0"/>
          <w:smallCaps w:val="0"/>
          <w:spacing w:val="0"/>
        </w:rPr>
      </w:pPr>
      <w:r>
        <w:rPr>
          <w:rStyle w:val="BookTitle"/>
          <w:i w:val="0"/>
          <w:iCs w:val="0"/>
          <w:smallCaps w:val="0"/>
          <w:spacing w:val="0"/>
        </w:rPr>
        <w:br w:type="page"/>
      </w:r>
    </w:p>
    <w:p w:rsidR="006E40EB" w:rsidRPr="006E40EB" w:rsidRDefault="006E40EB" w:rsidP="006E40E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6E40EB">
        <w:rPr>
          <w:rFonts w:ascii="Helvetica" w:eastAsia="Times New Roman" w:hAnsi="Helvetica" w:cs="Helvetica"/>
          <w:color w:val="FFFFFF"/>
          <w:sz w:val="29"/>
          <w:szCs w:val="29"/>
          <w:lang w:val="en" w:eastAsia="en-AU"/>
        </w:rPr>
        <w:lastRenderedPageBreak/>
        <w:t>Chapter 27 - Limited Local School Facilities/</w:t>
      </w:r>
      <w:proofErr w:type="spellStart"/>
      <w:r w:rsidRPr="006E40EB">
        <w:rPr>
          <w:rFonts w:ascii="Helvetica" w:eastAsia="Times New Roman" w:hAnsi="Helvetica" w:cs="Helvetica"/>
          <w:color w:val="FFFFFF"/>
          <w:sz w:val="29"/>
          <w:szCs w:val="29"/>
          <w:lang w:val="en" w:eastAsia="en-AU"/>
        </w:rPr>
        <w:t>Programme</w:t>
      </w:r>
      <w:proofErr w:type="spellEnd"/>
      <w:r w:rsidRPr="006E40EB">
        <w:rPr>
          <w:rFonts w:ascii="Helvetica" w:eastAsia="Times New Roman" w:hAnsi="Helvetica" w:cs="Helvetica"/>
          <w:color w:val="FFFFFF"/>
          <w:sz w:val="29"/>
          <w:szCs w:val="29"/>
          <w:lang w:val="en" w:eastAsia="en-AU"/>
        </w:rPr>
        <w:t xml:space="preserve"> </w:t>
      </w:r>
    </w:p>
    <w:p w:rsidR="006E40EB" w:rsidRPr="006E40EB" w:rsidRDefault="006E40EB" w:rsidP="006E40EB">
      <w:pPr>
        <w:shd w:val="clear" w:color="auto" w:fill="FFFFFF"/>
        <w:spacing w:after="0" w:line="240" w:lineRule="auto"/>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 xml:space="preserve">You are here: </w:t>
      </w:r>
      <w:hyperlink r:id="rId659" w:tooltip="Indigenous" w:history="1">
        <w:r w:rsidRPr="006E40EB">
          <w:rPr>
            <w:rFonts w:ascii="Helvetica" w:eastAsia="Times New Roman" w:hAnsi="Helvetica" w:cs="Helvetica"/>
            <w:color w:val="3344DD"/>
            <w:sz w:val="19"/>
            <w:szCs w:val="19"/>
            <w:u w:val="single"/>
            <w:lang w:val="en" w:eastAsia="en-AU"/>
          </w:rPr>
          <w:t>Indigenous</w:t>
        </w:r>
      </w:hyperlink>
      <w:r w:rsidRPr="006E40EB">
        <w:rPr>
          <w:rFonts w:ascii="Helvetica" w:eastAsia="Times New Roman" w:hAnsi="Helvetica" w:cs="Helvetica"/>
          <w:color w:val="000000"/>
          <w:sz w:val="19"/>
          <w:szCs w:val="19"/>
          <w:lang w:val="en" w:eastAsia="en-AU"/>
        </w:rPr>
        <w:t xml:space="preserve"> &gt; </w:t>
      </w:r>
      <w:hyperlink r:id="rId660" w:tooltip="Indigenous Schooling" w:history="1">
        <w:r w:rsidRPr="006E40EB">
          <w:rPr>
            <w:rFonts w:ascii="Helvetica" w:eastAsia="Times New Roman" w:hAnsi="Helvetica" w:cs="Helvetica"/>
            <w:color w:val="3344DD"/>
            <w:sz w:val="19"/>
            <w:szCs w:val="19"/>
            <w:u w:val="single"/>
            <w:lang w:val="en" w:eastAsia="en-AU"/>
          </w:rPr>
          <w:t>Indigenous Schooling</w:t>
        </w:r>
      </w:hyperlink>
      <w:r w:rsidRPr="006E40EB">
        <w:rPr>
          <w:rFonts w:ascii="Helvetica" w:eastAsia="Times New Roman" w:hAnsi="Helvetica" w:cs="Helvetica"/>
          <w:color w:val="000000"/>
          <w:sz w:val="19"/>
          <w:szCs w:val="19"/>
          <w:lang w:val="en" w:eastAsia="en-AU"/>
        </w:rPr>
        <w:t xml:space="preserve"> &gt; </w:t>
      </w:r>
      <w:hyperlink r:id="rId661" w:history="1">
        <w:r w:rsidRPr="006E40EB">
          <w:rPr>
            <w:rFonts w:ascii="Helvetica" w:eastAsia="Times New Roman" w:hAnsi="Helvetica" w:cs="Helvetica"/>
            <w:color w:val="3344DD"/>
            <w:sz w:val="19"/>
            <w:szCs w:val="19"/>
            <w:u w:val="single"/>
            <w:lang w:val="en" w:eastAsia="en-AU"/>
          </w:rPr>
          <w:t>Programs</w:t>
        </w:r>
      </w:hyperlink>
      <w:r w:rsidRPr="006E40EB">
        <w:rPr>
          <w:rFonts w:ascii="Helvetica" w:eastAsia="Times New Roman" w:hAnsi="Helvetica" w:cs="Helvetica"/>
          <w:color w:val="000000"/>
          <w:sz w:val="19"/>
          <w:szCs w:val="19"/>
          <w:lang w:val="en" w:eastAsia="en-AU"/>
        </w:rPr>
        <w:t xml:space="preserve"> &gt; </w:t>
      </w:r>
      <w:hyperlink r:id="rId662" w:tooltip="ABSTUDY Policy Manual" w:history="1">
        <w:r w:rsidRPr="006E40EB">
          <w:rPr>
            <w:rFonts w:ascii="Helvetica" w:eastAsia="Times New Roman" w:hAnsi="Helvetica" w:cs="Helvetica"/>
            <w:color w:val="3344DD"/>
            <w:sz w:val="19"/>
            <w:szCs w:val="19"/>
            <w:u w:val="single"/>
            <w:lang w:val="en" w:eastAsia="en-AU"/>
          </w:rPr>
          <w:t>ABSTUDY Policy Manual</w:t>
        </w:r>
      </w:hyperlink>
      <w:r w:rsidRPr="006E40EB">
        <w:rPr>
          <w:rFonts w:ascii="Helvetica" w:eastAsia="Times New Roman" w:hAnsi="Helvetica" w:cs="Helvetica"/>
          <w:color w:val="000000"/>
          <w:sz w:val="19"/>
          <w:szCs w:val="19"/>
          <w:lang w:val="en" w:eastAsia="en-AU"/>
        </w:rPr>
        <w:t xml:space="preserve"> &gt; </w:t>
      </w:r>
      <w:hyperlink r:id="rId663" w:tooltip="ABSTUDY Policy Manual 2012" w:history="1">
        <w:r w:rsidRPr="006E40EB">
          <w:rPr>
            <w:rFonts w:ascii="Helvetica" w:eastAsia="Times New Roman" w:hAnsi="Helvetica" w:cs="Helvetica"/>
            <w:color w:val="3344DD"/>
            <w:sz w:val="19"/>
            <w:szCs w:val="19"/>
            <w:u w:val="single"/>
            <w:lang w:val="en" w:eastAsia="en-AU"/>
          </w:rPr>
          <w:t>2012</w:t>
        </w:r>
      </w:hyperlink>
      <w:r w:rsidRPr="006E40EB">
        <w:rPr>
          <w:rFonts w:ascii="Helvetica" w:eastAsia="Times New Roman" w:hAnsi="Helvetica" w:cs="Helvetica"/>
          <w:color w:val="000000"/>
          <w:sz w:val="19"/>
          <w:szCs w:val="19"/>
          <w:lang w:val="en" w:eastAsia="en-AU"/>
        </w:rPr>
        <w:t xml:space="preserve"> &gt; </w:t>
      </w:r>
      <w:hyperlink r:id="rId664" w:tooltip="Student status" w:history="1">
        <w:r w:rsidRPr="006E40EB">
          <w:rPr>
            <w:rFonts w:ascii="Helvetica" w:eastAsia="Times New Roman" w:hAnsi="Helvetica" w:cs="Helvetica"/>
            <w:color w:val="3344DD"/>
            <w:sz w:val="19"/>
            <w:szCs w:val="19"/>
            <w:u w:val="single"/>
            <w:lang w:val="en" w:eastAsia="en-AU"/>
          </w:rPr>
          <w:t>Student status</w:t>
        </w:r>
      </w:hyperlink>
      <w:r w:rsidRPr="006E40EB">
        <w:rPr>
          <w:rFonts w:ascii="Helvetica" w:eastAsia="Times New Roman" w:hAnsi="Helvetica" w:cs="Helvetica"/>
          <w:color w:val="000000"/>
          <w:sz w:val="19"/>
          <w:szCs w:val="19"/>
          <w:lang w:val="en" w:eastAsia="en-AU"/>
        </w:rPr>
        <w:t xml:space="preserve"> &gt; Chapter 27 - Limited Local School Facilities/</w:t>
      </w:r>
      <w:proofErr w:type="spellStart"/>
      <w:r w:rsidRPr="006E40EB">
        <w:rPr>
          <w:rFonts w:ascii="Helvetica" w:eastAsia="Times New Roman" w:hAnsi="Helvetica" w:cs="Helvetica"/>
          <w:color w:val="000000"/>
          <w:sz w:val="19"/>
          <w:szCs w:val="19"/>
          <w:lang w:val="en" w:eastAsia="en-AU"/>
        </w:rPr>
        <w:t>Programme</w:t>
      </w:r>
      <w:proofErr w:type="spellEnd"/>
      <w:r w:rsidRPr="006E40EB">
        <w:rPr>
          <w:rFonts w:ascii="Helvetica" w:eastAsia="Times New Roman" w:hAnsi="Helvetica" w:cs="Helvetica"/>
          <w:color w:val="000000"/>
          <w:sz w:val="19"/>
          <w:szCs w:val="19"/>
          <w:lang w:val="en" w:eastAsia="en-AU"/>
        </w:rPr>
        <w:t xml:space="preserve"> </w:t>
      </w:r>
    </w:p>
    <w:p w:rsidR="006E40EB" w:rsidRPr="006E40EB" w:rsidRDefault="006E40EB" w:rsidP="006E40EB">
      <w:pPr>
        <w:shd w:val="clear" w:color="auto" w:fill="FFFFFF"/>
        <w:spacing w:after="240" w:line="312" w:lineRule="atLeast"/>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Students may not be able to study required subjects due to a local government school not being able to offer a full curriculum, and may be required to move away from home to study at a suitable school.</w:t>
      </w:r>
    </w:p>
    <w:p w:rsidR="006E40EB" w:rsidRDefault="006E40EB" w:rsidP="006E40E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6E40EB" w:rsidRDefault="0040632E" w:rsidP="006E40EB">
      <w:pPr>
        <w:numPr>
          <w:ilvl w:val="0"/>
          <w:numId w:val="1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65" w:anchor="27.1_limited_programme_school" w:history="1">
        <w:r w:rsidR="006E40EB">
          <w:rPr>
            <w:rStyle w:val="Hyperlink"/>
            <w:rFonts w:ascii="Helvetica" w:hAnsi="Helvetica" w:cs="Helvetica"/>
            <w:sz w:val="19"/>
            <w:szCs w:val="19"/>
            <w:lang w:val="en"/>
          </w:rPr>
          <w:t xml:space="preserve">27.1 Limited </w:t>
        </w:r>
        <w:proofErr w:type="spellStart"/>
        <w:r w:rsidR="006E40EB">
          <w:rPr>
            <w:rStyle w:val="Hyperlink"/>
            <w:rFonts w:ascii="Helvetica" w:hAnsi="Helvetica" w:cs="Helvetica"/>
            <w:sz w:val="19"/>
            <w:szCs w:val="19"/>
            <w:lang w:val="en"/>
          </w:rPr>
          <w:t>Programme</w:t>
        </w:r>
        <w:proofErr w:type="spellEnd"/>
        <w:r w:rsidR="006E40EB">
          <w:rPr>
            <w:rStyle w:val="Hyperlink"/>
            <w:rFonts w:ascii="Helvetica" w:hAnsi="Helvetica" w:cs="Helvetica"/>
            <w:sz w:val="19"/>
            <w:szCs w:val="19"/>
            <w:lang w:val="en"/>
          </w:rPr>
          <w:t xml:space="preserve"> School</w:t>
        </w:r>
      </w:hyperlink>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27.1 Limited </w:t>
      </w:r>
      <w:proofErr w:type="spellStart"/>
      <w:r>
        <w:rPr>
          <w:rFonts w:ascii="Helvetica" w:hAnsi="Helvetica" w:cs="Helvetica"/>
          <w:sz w:val="27"/>
          <w:szCs w:val="27"/>
          <w:lang w:val="en"/>
        </w:rPr>
        <w:t>Programme</w:t>
      </w:r>
      <w:proofErr w:type="spellEnd"/>
      <w:r>
        <w:rPr>
          <w:rFonts w:ascii="Helvetica" w:hAnsi="Helvetica" w:cs="Helvetica"/>
          <w:sz w:val="27"/>
          <w:szCs w:val="27"/>
          <w:lang w:val="en"/>
        </w:rPr>
        <w:t xml:space="preserve"> School</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27.1.1 State/Territory education authority lists school as a limited </w:t>
      </w:r>
      <w:proofErr w:type="spellStart"/>
      <w:r>
        <w:rPr>
          <w:rFonts w:ascii="Helvetica" w:hAnsi="Helvetica" w:cs="Helvetica"/>
          <w:sz w:val="25"/>
          <w:szCs w:val="25"/>
          <w:lang w:val="en"/>
        </w:rPr>
        <w:t>programme</w:t>
      </w:r>
      <w:proofErr w:type="spellEnd"/>
      <w:r>
        <w:rPr>
          <w:rFonts w:ascii="Helvetica" w:hAnsi="Helvetica" w:cs="Helvetica"/>
          <w:sz w:val="25"/>
          <w:szCs w:val="25"/>
          <w:lang w:val="en"/>
        </w:rPr>
        <w:t xml:space="preserve"> school</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State/Territory education authority lists a school as a limited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school, sometimes known as a bypass school, the school will not be considered an </w:t>
      </w:r>
      <w:hyperlink r:id="rId666"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667" w:history="1">
        <w:r>
          <w:rPr>
            <w:rStyle w:val="Hyperlink"/>
            <w:rFonts w:ascii="Helvetica" w:eastAsiaTheme="majorEastAsia" w:hAnsi="Helvetica" w:cs="Helvetica"/>
            <w:sz w:val="19"/>
            <w:szCs w:val="19"/>
            <w:lang w:val="en"/>
          </w:rPr>
          <w:t>Chapter 25</w:t>
        </w:r>
      </w:hyperlink>
      <w:r>
        <w:rPr>
          <w:rFonts w:ascii="Helvetica" w:hAnsi="Helvetica" w:cs="Helvetica"/>
          <w:sz w:val="19"/>
          <w:szCs w:val="19"/>
          <w:lang w:val="en"/>
        </w:rPr>
        <w:t>.</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27.1.2 “Limited </w:t>
      </w:r>
      <w:proofErr w:type="spellStart"/>
      <w:r>
        <w:rPr>
          <w:rFonts w:ascii="Helvetica" w:hAnsi="Helvetica" w:cs="Helvetica"/>
          <w:sz w:val="25"/>
          <w:szCs w:val="25"/>
          <w:lang w:val="en"/>
        </w:rPr>
        <w:t>Programme</w:t>
      </w:r>
      <w:proofErr w:type="spellEnd"/>
      <w:r>
        <w:rPr>
          <w:rFonts w:ascii="Helvetica" w:hAnsi="Helvetica" w:cs="Helvetica"/>
          <w:sz w:val="25"/>
          <w:szCs w:val="25"/>
          <w:lang w:val="en"/>
        </w:rPr>
        <w:t xml:space="preserve"> School” - individual assessment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student’s local school has not been included on the State/Territory education authority’s list of </w:t>
      </w:r>
      <w:proofErr w:type="spellStart"/>
      <w:r>
        <w:rPr>
          <w:rFonts w:ascii="Helvetica" w:hAnsi="Helvetica" w:cs="Helvetica"/>
          <w:sz w:val="19"/>
          <w:szCs w:val="19"/>
          <w:lang w:val="en"/>
        </w:rPr>
        <w:t>bypassable</w:t>
      </w:r>
      <w:proofErr w:type="spellEnd"/>
      <w:r>
        <w:rPr>
          <w:rFonts w:ascii="Helvetica" w:hAnsi="Helvetica" w:cs="Helvetica"/>
          <w:sz w:val="19"/>
          <w:szCs w:val="19"/>
          <w:lang w:val="en"/>
        </w:rPr>
        <w:t xml:space="preserve"> schools, an individual assessment of whether the local school offers appropriate schooling for that student can be made by the education authority and confirmed in writing. Where the assessment determines that the school does not offer appropriate schooling for that student, the school will not be considered an </w:t>
      </w:r>
      <w:hyperlink r:id="rId668"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669" w:history="1">
        <w:r>
          <w:rPr>
            <w:rStyle w:val="Hyperlink"/>
            <w:rFonts w:ascii="Helvetica" w:eastAsiaTheme="majorEastAsia" w:hAnsi="Helvetica" w:cs="Helvetica"/>
            <w:sz w:val="19"/>
            <w:szCs w:val="19"/>
            <w:lang w:val="en"/>
          </w:rPr>
          <w:t>Chapter 25</w:t>
        </w:r>
      </w:hyperlink>
      <w:r>
        <w:rPr>
          <w:rFonts w:ascii="Helvetica" w:hAnsi="Helvetica" w:cs="Helvetica"/>
          <w:sz w:val="19"/>
          <w:szCs w:val="19"/>
          <w:lang w:val="en"/>
        </w:rPr>
        <w:t>.</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27.1.3 School’s ability to assess a “Limited </w:t>
      </w:r>
      <w:proofErr w:type="spellStart"/>
      <w:r>
        <w:rPr>
          <w:rFonts w:ascii="Helvetica" w:hAnsi="Helvetica" w:cs="Helvetica"/>
          <w:sz w:val="25"/>
          <w:szCs w:val="25"/>
          <w:lang w:val="en"/>
        </w:rPr>
        <w:t>Programme</w:t>
      </w:r>
      <w:proofErr w:type="spellEnd"/>
      <w:r>
        <w:rPr>
          <w:rFonts w:ascii="Helvetica" w:hAnsi="Helvetica" w:cs="Helvetica"/>
          <w:sz w:val="25"/>
          <w:szCs w:val="25"/>
          <w:lang w:val="en"/>
        </w:rPr>
        <w: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that is not listed as a “Limited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School” by the State/Territory authority will, subject to the provisions of </w:t>
      </w:r>
      <w:hyperlink r:id="rId670" w:history="1">
        <w:r>
          <w:rPr>
            <w:rStyle w:val="Hyperlink"/>
            <w:rFonts w:ascii="Helvetica" w:eastAsiaTheme="majorEastAsia" w:hAnsi="Helvetica" w:cs="Helvetica"/>
            <w:sz w:val="19"/>
            <w:szCs w:val="19"/>
            <w:lang w:val="en"/>
          </w:rPr>
          <w:t>Chapter 29</w:t>
        </w:r>
      </w:hyperlink>
      <w:r>
        <w:rPr>
          <w:rFonts w:ascii="Helvetica" w:hAnsi="Helvetica" w:cs="Helvetica"/>
          <w:sz w:val="19"/>
          <w:szCs w:val="19"/>
          <w:lang w:val="en"/>
        </w:rPr>
        <w:t xml:space="preserve">, be regarded as an </w:t>
      </w:r>
      <w:hyperlink r:id="rId671"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irrespective of any claims about the adequacy of the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27.1.4 South Australian Rural School or an Aboriginal/</w:t>
      </w:r>
      <w:proofErr w:type="spellStart"/>
      <w:r>
        <w:rPr>
          <w:rFonts w:ascii="Helvetica" w:hAnsi="Helvetica" w:cs="Helvetica"/>
          <w:sz w:val="25"/>
          <w:szCs w:val="25"/>
          <w:lang w:val="en"/>
        </w:rPr>
        <w:t>Anangu</w:t>
      </w:r>
      <w:proofErr w:type="spellEnd"/>
      <w:r>
        <w:rPr>
          <w:rFonts w:ascii="Helvetica" w:hAnsi="Helvetica" w:cs="Helvetica"/>
          <w:sz w:val="25"/>
          <w:szCs w:val="25"/>
          <w:lang w:val="en"/>
        </w:rPr>
        <w:t xml:space="preserve"> School</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wishes to bypass a South Australian Rural School or an Aboriginal/</w:t>
      </w:r>
      <w:proofErr w:type="spellStart"/>
      <w:r>
        <w:rPr>
          <w:rFonts w:ascii="Helvetica" w:hAnsi="Helvetica" w:cs="Helvetica"/>
          <w:sz w:val="19"/>
          <w:szCs w:val="19"/>
          <w:lang w:val="en"/>
        </w:rPr>
        <w:t>Anangu</w:t>
      </w:r>
      <w:proofErr w:type="spellEnd"/>
      <w:r>
        <w:rPr>
          <w:rFonts w:ascii="Helvetica" w:hAnsi="Helvetica" w:cs="Helvetica"/>
          <w:sz w:val="19"/>
          <w:szCs w:val="19"/>
          <w:lang w:val="en"/>
        </w:rPr>
        <w:t xml:space="preserve"> School in order to attend a larger secondary school, the South Australian Rural School or Aboriginal/</w:t>
      </w:r>
      <w:proofErr w:type="spellStart"/>
      <w:r>
        <w:rPr>
          <w:rFonts w:ascii="Helvetica" w:hAnsi="Helvetica" w:cs="Helvetica"/>
          <w:sz w:val="19"/>
          <w:szCs w:val="19"/>
          <w:lang w:val="en"/>
        </w:rPr>
        <w:t>Anangu</w:t>
      </w:r>
      <w:proofErr w:type="spellEnd"/>
      <w:r>
        <w:rPr>
          <w:rFonts w:ascii="Helvetica" w:hAnsi="Helvetica" w:cs="Helvetica"/>
          <w:sz w:val="19"/>
          <w:szCs w:val="19"/>
          <w:lang w:val="en"/>
        </w:rPr>
        <w:t xml:space="preserve"> School will not be regarded as an </w:t>
      </w:r>
      <w:hyperlink r:id="rId672"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673" w:history="1">
        <w:r>
          <w:rPr>
            <w:rStyle w:val="Hyperlink"/>
            <w:rFonts w:ascii="Helvetica" w:eastAsiaTheme="majorEastAsia" w:hAnsi="Helvetica" w:cs="Helvetica"/>
            <w:sz w:val="19"/>
            <w:szCs w:val="19"/>
            <w:lang w:val="en"/>
          </w:rPr>
          <w:t>Chapter 25</w:t>
        </w:r>
      </w:hyperlink>
      <w:r>
        <w:rPr>
          <w:rFonts w:ascii="Helvetica" w:hAnsi="Helvetica" w:cs="Helvetica"/>
          <w:sz w:val="19"/>
          <w:szCs w:val="19"/>
          <w:lang w:val="en"/>
        </w:rPr>
        <w:t>.</w:t>
      </w:r>
    </w:p>
    <w:p w:rsidR="006E40EB" w:rsidRDefault="006E40EB">
      <w:pPr>
        <w:rPr>
          <w:rStyle w:val="BookTitle"/>
          <w:i w:val="0"/>
          <w:iCs w:val="0"/>
          <w:smallCaps w:val="0"/>
          <w:spacing w:val="0"/>
        </w:rPr>
      </w:pPr>
      <w:r>
        <w:rPr>
          <w:rStyle w:val="BookTitle"/>
          <w:i w:val="0"/>
          <w:iCs w:val="0"/>
          <w:smallCaps w:val="0"/>
          <w:spacing w:val="0"/>
        </w:rPr>
        <w:br w:type="page"/>
      </w:r>
    </w:p>
    <w:p w:rsidR="006E40EB" w:rsidRPr="006E40EB" w:rsidRDefault="006E40EB" w:rsidP="006E40E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6E40EB">
        <w:rPr>
          <w:rFonts w:ascii="Helvetica" w:eastAsia="Times New Roman" w:hAnsi="Helvetica" w:cs="Helvetica"/>
          <w:color w:val="FFFFFF"/>
          <w:sz w:val="29"/>
          <w:szCs w:val="29"/>
          <w:lang w:val="en" w:eastAsia="en-AU"/>
        </w:rPr>
        <w:lastRenderedPageBreak/>
        <w:t xml:space="preserve">Chapter 28 - Special Courses </w:t>
      </w:r>
    </w:p>
    <w:p w:rsidR="006E40EB" w:rsidRPr="006E40EB" w:rsidRDefault="006E40EB" w:rsidP="006E40EB">
      <w:pPr>
        <w:shd w:val="clear" w:color="auto" w:fill="FFFFFF"/>
        <w:spacing w:after="0" w:line="240" w:lineRule="auto"/>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 xml:space="preserve">You are here: </w:t>
      </w:r>
      <w:hyperlink r:id="rId674" w:tooltip="Indigenous" w:history="1">
        <w:r w:rsidRPr="006E40EB">
          <w:rPr>
            <w:rFonts w:ascii="Helvetica" w:eastAsia="Times New Roman" w:hAnsi="Helvetica" w:cs="Helvetica"/>
            <w:color w:val="3344DD"/>
            <w:sz w:val="19"/>
            <w:szCs w:val="19"/>
            <w:u w:val="single"/>
            <w:lang w:val="en" w:eastAsia="en-AU"/>
          </w:rPr>
          <w:t>Indigenous</w:t>
        </w:r>
      </w:hyperlink>
      <w:r w:rsidRPr="006E40EB">
        <w:rPr>
          <w:rFonts w:ascii="Helvetica" w:eastAsia="Times New Roman" w:hAnsi="Helvetica" w:cs="Helvetica"/>
          <w:color w:val="000000"/>
          <w:sz w:val="19"/>
          <w:szCs w:val="19"/>
          <w:lang w:val="en" w:eastAsia="en-AU"/>
        </w:rPr>
        <w:t xml:space="preserve"> &gt; </w:t>
      </w:r>
      <w:hyperlink r:id="rId675" w:tooltip="Indigenous Schooling" w:history="1">
        <w:r w:rsidRPr="006E40EB">
          <w:rPr>
            <w:rFonts w:ascii="Helvetica" w:eastAsia="Times New Roman" w:hAnsi="Helvetica" w:cs="Helvetica"/>
            <w:color w:val="3344DD"/>
            <w:sz w:val="19"/>
            <w:szCs w:val="19"/>
            <w:u w:val="single"/>
            <w:lang w:val="en" w:eastAsia="en-AU"/>
          </w:rPr>
          <w:t>Indigenous Schooling</w:t>
        </w:r>
      </w:hyperlink>
      <w:r w:rsidRPr="006E40EB">
        <w:rPr>
          <w:rFonts w:ascii="Helvetica" w:eastAsia="Times New Roman" w:hAnsi="Helvetica" w:cs="Helvetica"/>
          <w:color w:val="000000"/>
          <w:sz w:val="19"/>
          <w:szCs w:val="19"/>
          <w:lang w:val="en" w:eastAsia="en-AU"/>
        </w:rPr>
        <w:t xml:space="preserve"> &gt; </w:t>
      </w:r>
      <w:hyperlink r:id="rId676" w:history="1">
        <w:r w:rsidRPr="006E40EB">
          <w:rPr>
            <w:rFonts w:ascii="Helvetica" w:eastAsia="Times New Roman" w:hAnsi="Helvetica" w:cs="Helvetica"/>
            <w:color w:val="3344DD"/>
            <w:sz w:val="19"/>
            <w:szCs w:val="19"/>
            <w:u w:val="single"/>
            <w:lang w:val="en" w:eastAsia="en-AU"/>
          </w:rPr>
          <w:t>Programs</w:t>
        </w:r>
      </w:hyperlink>
      <w:r w:rsidRPr="006E40EB">
        <w:rPr>
          <w:rFonts w:ascii="Helvetica" w:eastAsia="Times New Roman" w:hAnsi="Helvetica" w:cs="Helvetica"/>
          <w:color w:val="000000"/>
          <w:sz w:val="19"/>
          <w:szCs w:val="19"/>
          <w:lang w:val="en" w:eastAsia="en-AU"/>
        </w:rPr>
        <w:t xml:space="preserve"> &gt; </w:t>
      </w:r>
      <w:hyperlink r:id="rId677" w:tooltip="ABSTUDY Policy Manual" w:history="1">
        <w:r w:rsidRPr="006E40EB">
          <w:rPr>
            <w:rFonts w:ascii="Helvetica" w:eastAsia="Times New Roman" w:hAnsi="Helvetica" w:cs="Helvetica"/>
            <w:color w:val="3344DD"/>
            <w:sz w:val="19"/>
            <w:szCs w:val="19"/>
            <w:u w:val="single"/>
            <w:lang w:val="en" w:eastAsia="en-AU"/>
          </w:rPr>
          <w:t>ABSTUDY Policy Manual</w:t>
        </w:r>
      </w:hyperlink>
      <w:r w:rsidRPr="006E40EB">
        <w:rPr>
          <w:rFonts w:ascii="Helvetica" w:eastAsia="Times New Roman" w:hAnsi="Helvetica" w:cs="Helvetica"/>
          <w:color w:val="000000"/>
          <w:sz w:val="19"/>
          <w:szCs w:val="19"/>
          <w:lang w:val="en" w:eastAsia="en-AU"/>
        </w:rPr>
        <w:t xml:space="preserve"> &gt; </w:t>
      </w:r>
      <w:hyperlink r:id="rId678" w:tooltip="ABSTUDY Policy Manual 2012" w:history="1">
        <w:r w:rsidRPr="006E40EB">
          <w:rPr>
            <w:rFonts w:ascii="Helvetica" w:eastAsia="Times New Roman" w:hAnsi="Helvetica" w:cs="Helvetica"/>
            <w:color w:val="3344DD"/>
            <w:sz w:val="19"/>
            <w:szCs w:val="19"/>
            <w:u w:val="single"/>
            <w:lang w:val="en" w:eastAsia="en-AU"/>
          </w:rPr>
          <w:t>2012</w:t>
        </w:r>
      </w:hyperlink>
      <w:r w:rsidRPr="006E40EB">
        <w:rPr>
          <w:rFonts w:ascii="Helvetica" w:eastAsia="Times New Roman" w:hAnsi="Helvetica" w:cs="Helvetica"/>
          <w:color w:val="000000"/>
          <w:sz w:val="19"/>
          <w:szCs w:val="19"/>
          <w:lang w:val="en" w:eastAsia="en-AU"/>
        </w:rPr>
        <w:t xml:space="preserve"> &gt; </w:t>
      </w:r>
      <w:hyperlink r:id="rId679" w:tooltip="Student status" w:history="1">
        <w:r w:rsidRPr="006E40EB">
          <w:rPr>
            <w:rFonts w:ascii="Helvetica" w:eastAsia="Times New Roman" w:hAnsi="Helvetica" w:cs="Helvetica"/>
            <w:color w:val="3344DD"/>
            <w:sz w:val="19"/>
            <w:szCs w:val="19"/>
            <w:u w:val="single"/>
            <w:lang w:val="en" w:eastAsia="en-AU"/>
          </w:rPr>
          <w:t>Student status</w:t>
        </w:r>
      </w:hyperlink>
      <w:r w:rsidRPr="006E40EB">
        <w:rPr>
          <w:rFonts w:ascii="Helvetica" w:eastAsia="Times New Roman" w:hAnsi="Helvetica" w:cs="Helvetica"/>
          <w:color w:val="000000"/>
          <w:sz w:val="19"/>
          <w:szCs w:val="19"/>
          <w:lang w:val="en" w:eastAsia="en-AU"/>
        </w:rPr>
        <w:t xml:space="preserve"> &gt; Chapter 28 - Special Courses </w:t>
      </w:r>
    </w:p>
    <w:p w:rsidR="006E40EB" w:rsidRPr="006E40EB" w:rsidRDefault="006E40EB" w:rsidP="006E40EB">
      <w:pPr>
        <w:shd w:val="clear" w:color="auto" w:fill="FFFFFF"/>
        <w:spacing w:after="240" w:line="312" w:lineRule="atLeast"/>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Students may have specific educational needs that cannot be provided by local schools, necessitating movement to a school outside the local area that can provide the course requirement.</w:t>
      </w:r>
    </w:p>
    <w:p w:rsidR="006E40EB" w:rsidRDefault="006E40EB" w:rsidP="006E40E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6E40EB" w:rsidRDefault="0040632E" w:rsidP="006E40EB">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0" w:anchor="28.1_approval_as_a_special_course" w:history="1">
        <w:r w:rsidR="006E40EB">
          <w:rPr>
            <w:rStyle w:val="Hyperlink"/>
            <w:rFonts w:ascii="Helvetica" w:hAnsi="Helvetica" w:cs="Helvetica"/>
            <w:sz w:val="19"/>
            <w:szCs w:val="19"/>
            <w:lang w:val="en"/>
          </w:rPr>
          <w:t>28.1 Approval as a Special Course</w:t>
        </w:r>
      </w:hyperlink>
      <w:r w:rsidR="006E40EB">
        <w:rPr>
          <w:rFonts w:ascii="Helvetica" w:hAnsi="Helvetica" w:cs="Helvetica"/>
          <w:color w:val="000000"/>
          <w:sz w:val="19"/>
          <w:szCs w:val="19"/>
          <w:lang w:val="en"/>
        </w:rPr>
        <w:t xml:space="preserve"> </w:t>
      </w:r>
    </w:p>
    <w:p w:rsidR="006E40EB" w:rsidRDefault="0040632E" w:rsidP="006E40EB">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1" w:anchor="28.2_indigenous_studies" w:history="1">
        <w:r w:rsidR="006E40EB">
          <w:rPr>
            <w:rStyle w:val="Hyperlink"/>
            <w:rFonts w:ascii="Helvetica" w:hAnsi="Helvetica" w:cs="Helvetica"/>
            <w:sz w:val="19"/>
            <w:szCs w:val="19"/>
            <w:lang w:val="en"/>
          </w:rPr>
          <w:t>28.2 Indigenous studies</w:t>
        </w:r>
      </w:hyperlink>
      <w:r w:rsidR="006E40EB">
        <w:rPr>
          <w:rFonts w:ascii="Helvetica" w:hAnsi="Helvetica" w:cs="Helvetica"/>
          <w:color w:val="000000"/>
          <w:sz w:val="19"/>
          <w:szCs w:val="19"/>
          <w:lang w:val="en"/>
        </w:rPr>
        <w:t xml:space="preserve"> </w:t>
      </w:r>
    </w:p>
    <w:p w:rsidR="006E40EB" w:rsidRDefault="0040632E" w:rsidP="006E40EB">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2" w:anchor="28.3_prerequisite_to_post-secondary_course" w:history="1">
        <w:r w:rsidR="006E40EB">
          <w:rPr>
            <w:rStyle w:val="Hyperlink"/>
            <w:rFonts w:ascii="Helvetica" w:hAnsi="Helvetica" w:cs="Helvetica"/>
            <w:sz w:val="19"/>
            <w:szCs w:val="19"/>
            <w:lang w:val="en"/>
          </w:rPr>
          <w:t>28.3 Prerequisite to post-secondary course</w:t>
        </w:r>
      </w:hyperlink>
      <w:r w:rsidR="006E40EB">
        <w:rPr>
          <w:rFonts w:ascii="Helvetica" w:hAnsi="Helvetica" w:cs="Helvetica"/>
          <w:color w:val="000000"/>
          <w:sz w:val="19"/>
          <w:szCs w:val="19"/>
          <w:lang w:val="en"/>
        </w:rPr>
        <w:t xml:space="preserve"> </w:t>
      </w:r>
    </w:p>
    <w:p w:rsidR="006E40EB" w:rsidRDefault="0040632E" w:rsidP="006E40EB">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3" w:anchor="28.4_formal_specialising_qualification" w:history="1">
        <w:r w:rsidR="006E40EB">
          <w:rPr>
            <w:rStyle w:val="Hyperlink"/>
            <w:rFonts w:ascii="Helvetica" w:hAnsi="Helvetica" w:cs="Helvetica"/>
            <w:sz w:val="19"/>
            <w:szCs w:val="19"/>
            <w:lang w:val="en"/>
          </w:rPr>
          <w:t xml:space="preserve">28.4 Formal </w:t>
        </w:r>
        <w:proofErr w:type="spellStart"/>
        <w:r w:rsidR="006E40EB">
          <w:rPr>
            <w:rStyle w:val="Hyperlink"/>
            <w:rFonts w:ascii="Helvetica" w:hAnsi="Helvetica" w:cs="Helvetica"/>
            <w:sz w:val="19"/>
            <w:szCs w:val="19"/>
            <w:lang w:val="en"/>
          </w:rPr>
          <w:t>specialising</w:t>
        </w:r>
        <w:proofErr w:type="spellEnd"/>
        <w:r w:rsidR="006E40EB">
          <w:rPr>
            <w:rStyle w:val="Hyperlink"/>
            <w:rFonts w:ascii="Helvetica" w:hAnsi="Helvetica" w:cs="Helvetica"/>
            <w:sz w:val="19"/>
            <w:szCs w:val="19"/>
            <w:lang w:val="en"/>
          </w:rPr>
          <w:t xml:space="preserve"> qualification</w:t>
        </w:r>
      </w:hyperlink>
      <w:r w:rsidR="006E40EB">
        <w:rPr>
          <w:rFonts w:ascii="Helvetica" w:hAnsi="Helvetica" w:cs="Helvetica"/>
          <w:color w:val="000000"/>
          <w:sz w:val="19"/>
          <w:szCs w:val="19"/>
          <w:lang w:val="en"/>
        </w:rPr>
        <w:t xml:space="preserve"> </w:t>
      </w:r>
    </w:p>
    <w:p w:rsidR="006E40EB" w:rsidRDefault="0040632E" w:rsidP="006E40EB">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4" w:anchor="28.5 agricultural courses" w:history="1">
        <w:r w:rsidR="006E40EB">
          <w:rPr>
            <w:rStyle w:val="Hyperlink"/>
            <w:rFonts w:ascii="Helvetica" w:hAnsi="Helvetica" w:cs="Helvetica"/>
            <w:sz w:val="19"/>
            <w:szCs w:val="19"/>
            <w:lang w:val="en"/>
          </w:rPr>
          <w:t>28.5 Agricultural Courses</w:t>
        </w:r>
      </w:hyperlink>
      <w:r w:rsidR="006E40EB">
        <w:rPr>
          <w:rFonts w:ascii="Helvetica" w:hAnsi="Helvetica" w:cs="Helvetica"/>
          <w:color w:val="000000"/>
          <w:sz w:val="19"/>
          <w:szCs w:val="19"/>
          <w:lang w:val="en"/>
        </w:rPr>
        <w:t xml:space="preserve"> </w:t>
      </w:r>
    </w:p>
    <w:p w:rsidR="006E40EB" w:rsidRDefault="0040632E" w:rsidP="006E40EB">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5" w:anchor="28.6_specialist_courses_in_the_arts,_sport,_technology" w:history="1">
        <w:r w:rsidR="006E40EB">
          <w:rPr>
            <w:rStyle w:val="Hyperlink"/>
            <w:rFonts w:ascii="Helvetica" w:hAnsi="Helvetica" w:cs="Helvetica"/>
            <w:sz w:val="19"/>
            <w:szCs w:val="19"/>
            <w:lang w:val="en"/>
          </w:rPr>
          <w:t>28.6 Specialist courses in the arts, sport, technology</w:t>
        </w:r>
      </w:hyperlink>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28.1 Approval as a Special Course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assessing eligibility for Away from Home entitlements under the provisions set out in </w:t>
      </w:r>
      <w:hyperlink r:id="rId686" w:history="1">
        <w:r>
          <w:rPr>
            <w:rStyle w:val="Hyperlink"/>
            <w:rFonts w:ascii="Helvetica" w:eastAsiaTheme="majorEastAsia" w:hAnsi="Helvetica" w:cs="Helvetica"/>
            <w:sz w:val="19"/>
            <w:szCs w:val="19"/>
            <w:lang w:val="en"/>
          </w:rPr>
          <w:t>Chapter 25</w:t>
        </w:r>
      </w:hyperlink>
      <w:r>
        <w:rPr>
          <w:rFonts w:ascii="Helvetica" w:hAnsi="Helvetica" w:cs="Helvetica"/>
          <w:sz w:val="19"/>
          <w:szCs w:val="19"/>
          <w:lang w:val="en"/>
        </w:rPr>
        <w:t xml:space="preserve">, an institution offering the following types of special course is considered to be an </w:t>
      </w:r>
      <w:hyperlink r:id="rId687" w:anchor="25.3 what is an appropriate education 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a secondary school student:</w:t>
      </w:r>
    </w:p>
    <w:p w:rsidR="006E40EB" w:rsidRDefault="0040632E" w:rsidP="006E40EB">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8" w:anchor="28.2_indigenous_studies" w:history="1">
        <w:r w:rsidR="006E40EB">
          <w:rPr>
            <w:rStyle w:val="Hyperlink"/>
            <w:rFonts w:ascii="Helvetica" w:hAnsi="Helvetica" w:cs="Helvetica"/>
            <w:sz w:val="19"/>
            <w:szCs w:val="19"/>
            <w:lang w:val="en"/>
          </w:rPr>
          <w:t>Indigenous Studies</w:t>
        </w:r>
      </w:hyperlink>
      <w:r w:rsidR="006E40EB">
        <w:rPr>
          <w:rFonts w:ascii="Helvetica" w:hAnsi="Helvetica" w:cs="Helvetica"/>
          <w:color w:val="000000"/>
          <w:sz w:val="19"/>
          <w:szCs w:val="19"/>
          <w:lang w:val="en"/>
        </w:rPr>
        <w:t xml:space="preserve">, </w:t>
      </w:r>
    </w:p>
    <w:p w:rsidR="006E40EB" w:rsidRDefault="0040632E" w:rsidP="006E40EB">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89" w:anchor="28.3_prerequisite_to_post-secondary_course" w:history="1">
        <w:r w:rsidR="006E40EB">
          <w:rPr>
            <w:rStyle w:val="Hyperlink"/>
            <w:rFonts w:ascii="Helvetica" w:hAnsi="Helvetica" w:cs="Helvetica"/>
            <w:sz w:val="19"/>
            <w:szCs w:val="19"/>
            <w:lang w:val="en"/>
          </w:rPr>
          <w:t>Pre-requisite to post-secondary course</w:t>
        </w:r>
      </w:hyperlink>
      <w:r w:rsidR="006E40EB">
        <w:rPr>
          <w:rFonts w:ascii="Helvetica" w:hAnsi="Helvetica" w:cs="Helvetica"/>
          <w:color w:val="000000"/>
          <w:sz w:val="19"/>
          <w:szCs w:val="19"/>
          <w:lang w:val="en"/>
        </w:rPr>
        <w:t xml:space="preserve">, </w:t>
      </w:r>
    </w:p>
    <w:p w:rsidR="006E40EB" w:rsidRDefault="0040632E" w:rsidP="006E40EB">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90" w:anchor="28.4_formal_specialising_qualification" w:history="1">
        <w:r w:rsidR="006E40EB">
          <w:rPr>
            <w:rStyle w:val="Hyperlink"/>
            <w:rFonts w:ascii="Helvetica" w:hAnsi="Helvetica" w:cs="Helvetica"/>
            <w:sz w:val="19"/>
            <w:szCs w:val="19"/>
            <w:lang w:val="en"/>
          </w:rPr>
          <w:t xml:space="preserve">Formal </w:t>
        </w:r>
        <w:proofErr w:type="spellStart"/>
        <w:r w:rsidR="006E40EB">
          <w:rPr>
            <w:rStyle w:val="Hyperlink"/>
            <w:rFonts w:ascii="Helvetica" w:hAnsi="Helvetica" w:cs="Helvetica"/>
            <w:sz w:val="19"/>
            <w:szCs w:val="19"/>
            <w:lang w:val="en"/>
          </w:rPr>
          <w:t>specialising</w:t>
        </w:r>
        <w:proofErr w:type="spellEnd"/>
        <w:r w:rsidR="006E40EB">
          <w:rPr>
            <w:rStyle w:val="Hyperlink"/>
            <w:rFonts w:ascii="Helvetica" w:hAnsi="Helvetica" w:cs="Helvetica"/>
            <w:sz w:val="19"/>
            <w:szCs w:val="19"/>
            <w:lang w:val="en"/>
          </w:rPr>
          <w:t xml:space="preserve"> qualification</w:t>
        </w:r>
      </w:hyperlink>
      <w:r w:rsidR="006E40EB">
        <w:rPr>
          <w:rFonts w:ascii="Helvetica" w:hAnsi="Helvetica" w:cs="Helvetica"/>
          <w:color w:val="000000"/>
          <w:sz w:val="19"/>
          <w:szCs w:val="19"/>
          <w:lang w:val="en"/>
        </w:rPr>
        <w:t xml:space="preserve">, </w:t>
      </w:r>
    </w:p>
    <w:p w:rsidR="006E40EB" w:rsidRDefault="0040632E" w:rsidP="006E40EB">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91" w:anchor="28.5 agricultural courses" w:history="1">
        <w:r w:rsidR="006E40EB">
          <w:rPr>
            <w:rStyle w:val="Hyperlink"/>
            <w:rFonts w:ascii="Helvetica" w:hAnsi="Helvetica" w:cs="Helvetica"/>
            <w:sz w:val="19"/>
            <w:szCs w:val="19"/>
            <w:lang w:val="en"/>
          </w:rPr>
          <w:t>Agricultural Courses</w:t>
        </w:r>
      </w:hyperlink>
      <w:r w:rsidR="006E40EB">
        <w:rPr>
          <w:rFonts w:ascii="Helvetica" w:hAnsi="Helvetica" w:cs="Helvetica"/>
          <w:color w:val="000000"/>
          <w:sz w:val="19"/>
          <w:szCs w:val="19"/>
          <w:lang w:val="en"/>
        </w:rPr>
        <w:t xml:space="preserve">, </w:t>
      </w:r>
    </w:p>
    <w:p w:rsidR="006E40EB" w:rsidRDefault="0040632E" w:rsidP="006E40EB">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692" w:anchor="28.6_specialist_courses_in_the_arts,_sport,_technology" w:history="1">
        <w:r w:rsidR="006E40EB">
          <w:rPr>
            <w:rStyle w:val="Hyperlink"/>
            <w:rFonts w:ascii="Helvetica" w:hAnsi="Helvetica" w:cs="Helvetica"/>
            <w:sz w:val="19"/>
            <w:szCs w:val="19"/>
            <w:lang w:val="en"/>
          </w:rPr>
          <w:t>Specialist course in the arts, sport or technology</w:t>
        </w:r>
      </w:hyperlink>
      <w:r w:rsidR="006E40EB">
        <w:rPr>
          <w:rFonts w:ascii="Helvetica" w:hAnsi="Helvetica" w:cs="Helvetica"/>
          <w:color w:val="000000"/>
          <w:sz w:val="19"/>
          <w:szCs w:val="19"/>
          <w:lang w:val="en"/>
        </w:rPr>
        <w: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will be attending a special course, any education institution that does not offer the applicable special course will not be considered an </w:t>
      </w:r>
      <w:hyperlink r:id="rId693" w:anchor="25.3 what is an appropriate education 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may not be approved for Away from Home entitlements where an applicable special course is available to which the student has </w:t>
      </w:r>
      <w:hyperlink r:id="rId694" w:anchor="25.2_what_is_reasonable_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w:t>
      </w:r>
    </w:p>
    <w:p w:rsidR="006E40EB" w:rsidRDefault="006E40EB" w:rsidP="006E40EB">
      <w:pPr>
        <w:pStyle w:val="Heading3"/>
        <w:shd w:val="clear" w:color="auto" w:fill="FFFFFF"/>
        <w:rPr>
          <w:rFonts w:ascii="Helvetica" w:hAnsi="Helvetica" w:cs="Helvetica"/>
          <w:sz w:val="27"/>
          <w:szCs w:val="27"/>
          <w:lang w:val="en"/>
        </w:rPr>
      </w:pPr>
      <w:r>
        <w:rPr>
          <w:rFonts w:ascii="Helvetica" w:hAnsi="Helvetica" w:cs="Helvetica"/>
          <w:sz w:val="27"/>
          <w:szCs w:val="27"/>
          <w:lang w:val="en"/>
        </w:rPr>
        <w:t>28.2 Indigenous studies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 course containing Indigenous Australian studies must have at least one secondary school subject in Indigenous Australian Studies that:</w:t>
      </w:r>
    </w:p>
    <w:p w:rsidR="006E40EB" w:rsidRDefault="006E40EB" w:rsidP="006E40EB">
      <w:pPr>
        <w:numPr>
          <w:ilvl w:val="0"/>
          <w:numId w:val="1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formally accredited by the relevant State or Territory education authority for examination purposes, and </w:t>
      </w:r>
    </w:p>
    <w:p w:rsidR="006E40EB" w:rsidRDefault="006E40EB" w:rsidP="006E40EB">
      <w:pPr>
        <w:numPr>
          <w:ilvl w:val="0"/>
          <w:numId w:val="1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endorsed by that State's or Territory's Indigenous Advisory Group or other State/ Territory formally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authority, as a course of study (subject) particularly valuable for Aboriginal and Torres Strait Islander students to study, and </w:t>
      </w:r>
    </w:p>
    <w:p w:rsidR="006E40EB" w:rsidRDefault="006E40EB" w:rsidP="006E40EB">
      <w:pPr>
        <w:numPr>
          <w:ilvl w:val="0"/>
          <w:numId w:val="13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has</w:t>
      </w:r>
      <w:proofErr w:type="gramEnd"/>
      <w:r>
        <w:rPr>
          <w:rFonts w:ascii="Helvetica" w:hAnsi="Helvetica" w:cs="Helvetica"/>
          <w:color w:val="000000"/>
          <w:sz w:val="19"/>
          <w:szCs w:val="19"/>
          <w:lang w:val="en"/>
        </w:rPr>
        <w:t xml:space="preserve"> the equivalent of a minimum weekly allocation of four hours for the specific Indigenous studies subject.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cannot bypass a government school (to which they have reasonable access) that provides Indigenous studies incorporated in the overall curriculum to attend a school where discrete subjects in Indigenous studies are offered.</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28.2.1 Accreditation for Years 8-10 Queensland only</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formal accreditation process for curriculum for Years 8-10 in non-government schools in Queensland is that the school principal must approve the curriculum for Indigenous studies. In lieu of </w:t>
      </w:r>
      <w:hyperlink r:id="rId695" w:anchor="28.2_indigenous_studies" w:history="1">
        <w:r>
          <w:rPr>
            <w:rStyle w:val="Hyperlink"/>
            <w:rFonts w:ascii="Helvetica" w:eastAsiaTheme="majorEastAsia" w:hAnsi="Helvetica" w:cs="Helvetica"/>
            <w:sz w:val="19"/>
            <w:szCs w:val="19"/>
            <w:lang w:val="en"/>
          </w:rPr>
          <w:t>28.2</w:t>
        </w:r>
      </w:hyperlink>
      <w:r>
        <w:rPr>
          <w:rFonts w:ascii="Helvetica" w:hAnsi="Helvetica" w:cs="Helvetica"/>
          <w:sz w:val="19"/>
          <w:szCs w:val="19"/>
          <w:lang w:val="en"/>
        </w:rPr>
        <w:t>, approval for a special course of study (subject) containing Indigenous Australian Studies as a subject for Years 8-10 in non-government schools in Queensland must be undertaken in the following way:</w:t>
      </w:r>
    </w:p>
    <w:p w:rsidR="006E40EB" w:rsidRDefault="006E40EB" w:rsidP="006E40EB">
      <w:pPr>
        <w:numPr>
          <w:ilvl w:val="0"/>
          <w:numId w:val="13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principal must approve the curriculum for this subject, and </w:t>
      </w:r>
    </w:p>
    <w:p w:rsidR="006E40EB" w:rsidRDefault="006E40EB" w:rsidP="006E40EB">
      <w:pPr>
        <w:numPr>
          <w:ilvl w:val="0"/>
          <w:numId w:val="13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curriculum documents for the Indigenous Australian studies subject, including assessment and endorsement documents from the Ministerial Council for Aboriginal and Torres Strait Islander Education, must be forwarded to: </w:t>
      </w:r>
      <w:r>
        <w:rPr>
          <w:rFonts w:ascii="Helvetica" w:hAnsi="Helvetica" w:cs="Helvetica"/>
          <w:color w:val="000000"/>
          <w:sz w:val="19"/>
          <w:szCs w:val="19"/>
          <w:lang w:val="en"/>
        </w:rPr>
        <w:br/>
        <w:t>Branch Manager</w:t>
      </w:r>
      <w:r>
        <w:rPr>
          <w:rFonts w:ascii="Helvetica" w:hAnsi="Helvetica" w:cs="Helvetica"/>
          <w:color w:val="000000"/>
          <w:sz w:val="19"/>
          <w:szCs w:val="19"/>
          <w:lang w:val="en"/>
        </w:rPr>
        <w:br/>
        <w:t>Income Support for Students Branch</w:t>
      </w:r>
      <w:r>
        <w:rPr>
          <w:rFonts w:ascii="Helvetica" w:hAnsi="Helvetica" w:cs="Helvetica"/>
          <w:color w:val="000000"/>
          <w:sz w:val="19"/>
          <w:szCs w:val="19"/>
          <w:lang w:val="en"/>
        </w:rPr>
        <w:br/>
        <w:t>DEEWR</w:t>
      </w:r>
      <w:r>
        <w:rPr>
          <w:rFonts w:ascii="Helvetica" w:hAnsi="Helvetica" w:cs="Helvetica"/>
          <w:color w:val="000000"/>
          <w:sz w:val="19"/>
          <w:szCs w:val="19"/>
          <w:lang w:val="en"/>
        </w:rPr>
        <w:br/>
        <w:t xml:space="preserve">GPO Box 9880 CANBERRA ACT 2601 </w:t>
      </w:r>
      <w:proofErr w:type="spellStart"/>
      <w:r>
        <w:rPr>
          <w:rFonts w:ascii="Helvetica" w:hAnsi="Helvetica" w:cs="Helvetica"/>
          <w:color w:val="000000"/>
          <w:sz w:val="19"/>
          <w:szCs w:val="19"/>
          <w:lang w:val="en"/>
        </w:rPr>
        <w:t>Loc</w:t>
      </w:r>
      <w:proofErr w:type="spellEnd"/>
      <w:r>
        <w:rPr>
          <w:rFonts w:ascii="Helvetica" w:hAnsi="Helvetica" w:cs="Helvetica"/>
          <w:color w:val="000000"/>
          <w:sz w:val="19"/>
          <w:szCs w:val="19"/>
          <w:lang w:val="en"/>
        </w:rPr>
        <w:t xml:space="preserve">: 123 </w:t>
      </w:r>
    </w:p>
    <w:p w:rsidR="006E40EB" w:rsidRDefault="006E40EB" w:rsidP="006E40EB">
      <w:pPr>
        <w:numPr>
          <w:ilvl w:val="0"/>
          <w:numId w:val="13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copy of the timetable must be included showing that the equivalent of a minimum of four hours has been allocated per week for the Indigenous Australian studies subject, and </w:t>
      </w:r>
    </w:p>
    <w:p w:rsidR="006E40EB" w:rsidRDefault="006E40EB" w:rsidP="006E40EB">
      <w:pPr>
        <w:numPr>
          <w:ilvl w:val="0"/>
          <w:numId w:val="13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curriculum for the course of study (subject) must meet The National Aboriginal and Torres Strait Islander Studies Curriculum Framework K-12.</w:t>
      </w:r>
    </w:p>
    <w:p w:rsidR="006E40EB" w:rsidRDefault="006E40EB" w:rsidP="006E40E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28.2.2 DEEWR approvals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will advise Centrelink of:</w:t>
      </w:r>
    </w:p>
    <w:p w:rsidR="006E40EB" w:rsidRDefault="006E40EB" w:rsidP="006E40EB">
      <w:pPr>
        <w:numPr>
          <w:ilvl w:val="0"/>
          <w:numId w:val="1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non-government schools that have had a specialist course of study (subject) for Years 8-10 Indigenous Australian Studies approved, and </w:t>
      </w:r>
    </w:p>
    <w:p w:rsidR="006E40EB" w:rsidRDefault="006E40EB" w:rsidP="006E40EB">
      <w:pPr>
        <w:numPr>
          <w:ilvl w:val="0"/>
          <w:numId w:val="1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State/Territories where Indigenous Studies is offered as an integral part of the curriculum.</w:t>
      </w:r>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28.3 Prerequisite to post-secondary course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course that is an essential criterion for entry to a specific post-secondary course can be considered a special course in the following circumstances:</w:t>
      </w:r>
    </w:p>
    <w:p w:rsidR="006E40EB" w:rsidRDefault="006E40EB" w:rsidP="006E40EB">
      <w:pPr>
        <w:numPr>
          <w:ilvl w:val="0"/>
          <w:numId w:val="1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in one of the final two years of secondary school, and </w:t>
      </w:r>
    </w:p>
    <w:p w:rsidR="006E40EB" w:rsidRDefault="006E40EB" w:rsidP="006E40EB">
      <w:pPr>
        <w:numPr>
          <w:ilvl w:val="0"/>
          <w:numId w:val="1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clearly decided to enter the chosen tertiary course if accepted, and </w:t>
      </w:r>
    </w:p>
    <w:p w:rsidR="006E40EB" w:rsidRDefault="006E40EB" w:rsidP="006E40EB">
      <w:pPr>
        <w:numPr>
          <w:ilvl w:val="0"/>
          <w:numId w:val="1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similar tertiary course that could be regarded as an available alternative, and </w:t>
      </w:r>
    </w:p>
    <w:p w:rsidR="006E40EB" w:rsidRDefault="006E40EB" w:rsidP="006E40EB">
      <w:pPr>
        <w:numPr>
          <w:ilvl w:val="0"/>
          <w:numId w:val="13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school that the student has been attending has provided satisfactory evidence that the student has the potential to gain admission to the nominated course.</w:t>
      </w:r>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28.4 Formal </w:t>
      </w:r>
      <w:proofErr w:type="spellStart"/>
      <w:r>
        <w:rPr>
          <w:rFonts w:ascii="Helvetica" w:hAnsi="Helvetica" w:cs="Helvetica"/>
          <w:sz w:val="27"/>
          <w:szCs w:val="27"/>
          <w:lang w:val="en"/>
        </w:rPr>
        <w:t>specialising</w:t>
      </w:r>
      <w:proofErr w:type="spellEnd"/>
      <w:r>
        <w:rPr>
          <w:rFonts w:ascii="Helvetica" w:hAnsi="Helvetica" w:cs="Helvetica"/>
          <w:sz w:val="27"/>
          <w:szCs w:val="27"/>
          <w:lang w:val="en"/>
        </w:rPr>
        <w:t xml:space="preserve"> qualification</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full-time secondary course on completion of which students receive a formal </w:t>
      </w:r>
      <w:proofErr w:type="spellStart"/>
      <w:r>
        <w:rPr>
          <w:rFonts w:ascii="Helvetica" w:hAnsi="Helvetica" w:cs="Helvetica"/>
          <w:sz w:val="19"/>
          <w:szCs w:val="19"/>
          <w:lang w:val="en"/>
        </w:rPr>
        <w:t>specialising</w:t>
      </w:r>
      <w:proofErr w:type="spellEnd"/>
      <w:r>
        <w:rPr>
          <w:rFonts w:ascii="Helvetica" w:hAnsi="Helvetica" w:cs="Helvetica"/>
          <w:sz w:val="19"/>
          <w:szCs w:val="19"/>
          <w:lang w:val="en"/>
        </w:rPr>
        <w:t xml:space="preserve"> qualification such as a Certificate of Business Studies or the International Baccalaureate Diploma can be considered a special course in the following circumstances:</w:t>
      </w:r>
    </w:p>
    <w:p w:rsidR="006E40EB" w:rsidRDefault="006E40EB" w:rsidP="006E40EB">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State or Territory education authorities </w:t>
      </w:r>
      <w:proofErr w:type="spellStart"/>
      <w:r>
        <w:rPr>
          <w:rFonts w:ascii="Helvetica" w:hAnsi="Helvetica" w:cs="Helvetica"/>
          <w:color w:val="000000"/>
          <w:sz w:val="19"/>
          <w:szCs w:val="19"/>
          <w:lang w:val="en"/>
        </w:rPr>
        <w:t>recognise</w:t>
      </w:r>
      <w:proofErr w:type="spellEnd"/>
      <w:r>
        <w:rPr>
          <w:rFonts w:ascii="Helvetica" w:hAnsi="Helvetica" w:cs="Helvetica"/>
          <w:color w:val="000000"/>
          <w:sz w:val="19"/>
          <w:szCs w:val="19"/>
          <w:lang w:val="en"/>
        </w:rPr>
        <w:t xml:space="preserve"> the course as a </w:t>
      </w:r>
      <w:proofErr w:type="spellStart"/>
      <w:r>
        <w:rPr>
          <w:rFonts w:ascii="Helvetica" w:hAnsi="Helvetica" w:cs="Helvetica"/>
          <w:color w:val="000000"/>
          <w:sz w:val="19"/>
          <w:szCs w:val="19"/>
          <w:lang w:val="en"/>
        </w:rPr>
        <w:t>specialisation</w:t>
      </w:r>
      <w:proofErr w:type="spellEnd"/>
      <w:r>
        <w:rPr>
          <w:rFonts w:ascii="Helvetica" w:hAnsi="Helvetica" w:cs="Helvetica"/>
          <w:color w:val="000000"/>
          <w:sz w:val="19"/>
          <w:szCs w:val="19"/>
          <w:lang w:val="en"/>
        </w:rPr>
        <w:t xml:space="preserve"> not generally available at secondary schools, and </w:t>
      </w:r>
    </w:p>
    <w:p w:rsidR="006E40EB" w:rsidRDefault="006E40EB" w:rsidP="006E40EB">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State or Territory education authorities </w:t>
      </w:r>
      <w:proofErr w:type="spellStart"/>
      <w:r>
        <w:rPr>
          <w:rFonts w:ascii="Helvetica" w:hAnsi="Helvetica" w:cs="Helvetica"/>
          <w:color w:val="000000"/>
          <w:sz w:val="19"/>
          <w:szCs w:val="19"/>
          <w:lang w:val="en"/>
        </w:rPr>
        <w:t>recognise</w:t>
      </w:r>
      <w:proofErr w:type="spellEnd"/>
      <w:r>
        <w:rPr>
          <w:rFonts w:ascii="Helvetica" w:hAnsi="Helvetica" w:cs="Helvetica"/>
          <w:color w:val="000000"/>
          <w:sz w:val="19"/>
          <w:szCs w:val="19"/>
          <w:lang w:val="en"/>
        </w:rPr>
        <w:t xml:space="preserve"> the completion certificate as a formal qualification.</w:t>
      </w:r>
    </w:p>
    <w:p w:rsidR="006E40EB" w:rsidRDefault="006E40EB" w:rsidP="006E40E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xml:space="preserve">28.4.1 Formal </w:t>
      </w:r>
      <w:proofErr w:type="spellStart"/>
      <w:r>
        <w:rPr>
          <w:rFonts w:ascii="Helvetica" w:hAnsi="Helvetica" w:cs="Helvetica"/>
          <w:sz w:val="25"/>
          <w:szCs w:val="25"/>
          <w:lang w:val="en"/>
        </w:rPr>
        <w:t>specialising</w:t>
      </w:r>
      <w:proofErr w:type="spellEnd"/>
      <w:r>
        <w:rPr>
          <w:rFonts w:ascii="Helvetica" w:hAnsi="Helvetica" w:cs="Helvetica"/>
          <w:sz w:val="25"/>
          <w:szCs w:val="25"/>
          <w:lang w:val="en"/>
        </w:rPr>
        <w:t xml:space="preserve"> qualification for mature age students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may also be given to a student who will be undertaking secondary studies at a post-secondary Indigenous controlled specialist institution which caters specifically for Indigenous students, where the student:</w:t>
      </w:r>
    </w:p>
    <w:p w:rsidR="006E40EB" w:rsidRDefault="006E40EB" w:rsidP="006E40EB">
      <w:pPr>
        <w:numPr>
          <w:ilvl w:val="0"/>
          <w:numId w:val="13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is 18 years or older, and </w:t>
      </w:r>
    </w:p>
    <w:p w:rsidR="006E40EB" w:rsidRDefault="006E40EB" w:rsidP="006E40EB">
      <w:pPr>
        <w:numPr>
          <w:ilvl w:val="0"/>
          <w:numId w:val="13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studying a course resulting in a completion certificate which is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as a formal qualification by the State/Territory education authority.</w:t>
      </w:r>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28.5 Agricultural Courses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course contains two agricultural subjects or, under special conditions, one agricultural subject, it can be considered a special course.</w:t>
      </w:r>
    </w:p>
    <w:p w:rsidR="006E40EB" w:rsidRDefault="006E40EB" w:rsidP="006E40EB">
      <w:pPr>
        <w:pStyle w:val="Heading4"/>
        <w:shd w:val="clear" w:color="auto" w:fill="FFFFFF"/>
        <w:rPr>
          <w:rFonts w:ascii="Helvetica" w:hAnsi="Helvetica" w:cs="Helvetica"/>
          <w:sz w:val="25"/>
          <w:szCs w:val="25"/>
          <w:lang w:val="en"/>
        </w:rPr>
      </w:pPr>
      <w:r>
        <w:rPr>
          <w:rFonts w:ascii="Helvetica" w:hAnsi="Helvetica" w:cs="Helvetica"/>
          <w:sz w:val="25"/>
          <w:szCs w:val="25"/>
          <w:lang w:val="en"/>
        </w:rPr>
        <w:t>28.5.1 Attendance basis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considered a special course, the student must study an agricultural course:</w:t>
      </w:r>
    </w:p>
    <w:p w:rsidR="006E40EB" w:rsidRDefault="006E40EB" w:rsidP="006E40EB">
      <w:pPr>
        <w:numPr>
          <w:ilvl w:val="0"/>
          <w:numId w:val="13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 a full-time basis at either a specialist agricultural school or at a normal secondary school, or </w:t>
      </w:r>
    </w:p>
    <w:p w:rsidR="006E40EB" w:rsidRDefault="006E40EB" w:rsidP="006E40EB">
      <w:pPr>
        <w:numPr>
          <w:ilvl w:val="0"/>
          <w:numId w:val="13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on</w:t>
      </w:r>
      <w:proofErr w:type="gramEnd"/>
      <w:r>
        <w:rPr>
          <w:rFonts w:ascii="Helvetica" w:hAnsi="Helvetica" w:cs="Helvetica"/>
          <w:color w:val="000000"/>
          <w:sz w:val="19"/>
          <w:szCs w:val="19"/>
          <w:lang w:val="en"/>
        </w:rPr>
        <w:t xml:space="preserve"> a part-time basis at an education institution such as a technical college, in addition to attending a normal secondary school for most of the school week.</w:t>
      </w:r>
    </w:p>
    <w:p w:rsidR="006E40EB" w:rsidRDefault="006E40EB" w:rsidP="006E40E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28.5.2 Course components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considered a special course, the agricultural course must:</w:t>
      </w:r>
    </w:p>
    <w:p w:rsidR="006E40EB" w:rsidRDefault="006E40EB" w:rsidP="006E40EB">
      <w:pPr>
        <w:numPr>
          <w:ilvl w:val="0"/>
          <w:numId w:val="1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substantial weekly time allocation, which is directly related to the theory and practice of farming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equivalent to four periods of approximately 40 minutes each, and </w:t>
      </w:r>
    </w:p>
    <w:p w:rsidR="006E40EB" w:rsidRDefault="006E40EB" w:rsidP="006E40EB">
      <w:pPr>
        <w:numPr>
          <w:ilvl w:val="0"/>
          <w:numId w:val="1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by the State/Territory education authority, and </w:t>
      </w:r>
    </w:p>
    <w:p w:rsidR="006E40EB" w:rsidRDefault="006E40EB" w:rsidP="006E40EB">
      <w:pPr>
        <w:numPr>
          <w:ilvl w:val="0"/>
          <w:numId w:val="14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a subject which, if studied part-time, is assessed by the school to determine part of the student's overall performance.</w:t>
      </w:r>
    </w:p>
    <w:p w:rsidR="006E40EB" w:rsidRDefault="006E40EB" w:rsidP="006E40E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28.5.3 One agricultural subject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in either of the final two years of secondary schooling and is studying only one agricultural subject, the course may be considered a special course in the following circumstances:</w:t>
      </w:r>
    </w:p>
    <w:p w:rsidR="006E40EB" w:rsidRDefault="006E40EB" w:rsidP="006E40EB">
      <w:pPr>
        <w:numPr>
          <w:ilvl w:val="0"/>
          <w:numId w:val="1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studied at least two agriculture subjects in each of the junior secondary years after the first year, and </w:t>
      </w:r>
    </w:p>
    <w:p w:rsidR="006E40EB" w:rsidRDefault="006E40EB" w:rsidP="006E40EB">
      <w:pPr>
        <w:numPr>
          <w:ilvl w:val="0"/>
          <w:numId w:val="1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subject </w:t>
      </w:r>
      <w:r>
        <w:rPr>
          <w:rFonts w:ascii="Helvetica" w:hAnsi="Helvetica" w:cs="Helvetica"/>
          <w:b/>
          <w:bCs/>
          <w:color w:val="000000"/>
          <w:sz w:val="19"/>
          <w:szCs w:val="19"/>
          <w:lang w:val="en"/>
        </w:rPr>
        <w:t>agriculture</w:t>
      </w:r>
      <w:r>
        <w:rPr>
          <w:rFonts w:ascii="Helvetica" w:hAnsi="Helvetica" w:cs="Helvetica"/>
          <w:color w:val="000000"/>
          <w:sz w:val="19"/>
          <w:szCs w:val="19"/>
          <w:lang w:val="en"/>
        </w:rPr>
        <w:t xml:space="preserve"> or its equivalent, which the student is at present studying, is not available at a school within reasonable distance from her/his home, and </w:t>
      </w:r>
    </w:p>
    <w:p w:rsidR="006E40EB" w:rsidRDefault="006E40EB" w:rsidP="006E40EB">
      <w:pPr>
        <w:numPr>
          <w:ilvl w:val="0"/>
          <w:numId w:val="14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school which the student is attending offers at least one agricultural subject in each secondary year, except the first year in some States.</w:t>
      </w:r>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28.6 Specialist courses in the arts, sport, technology</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specialist secondary course in drama, music, art, ballet, sport or technology can be considered a special course in the following circumstances:</w:t>
      </w:r>
    </w:p>
    <w:p w:rsidR="006E40EB" w:rsidRDefault="006E40EB" w:rsidP="006E40EB">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 government school, and </w:t>
      </w:r>
    </w:p>
    <w:p w:rsidR="006E40EB" w:rsidRDefault="006E40EB" w:rsidP="006E40EB">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specialist secondary course has been approved by the State/Territory education authority, and </w:t>
      </w:r>
    </w:p>
    <w:p w:rsidR="006E40EB" w:rsidRDefault="006E40EB" w:rsidP="006E40EB">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been selected by the appropriate education authority to enter this specialist curricula (usually on the basis of exceptional ability).</w:t>
      </w:r>
    </w:p>
    <w:p w:rsidR="006E40EB" w:rsidRDefault="006E40EB">
      <w:pPr>
        <w:rPr>
          <w:rStyle w:val="BookTitle"/>
          <w:i w:val="0"/>
          <w:iCs w:val="0"/>
          <w:smallCaps w:val="0"/>
          <w:spacing w:val="0"/>
        </w:rPr>
      </w:pPr>
      <w:r>
        <w:rPr>
          <w:rStyle w:val="BookTitle"/>
          <w:i w:val="0"/>
          <w:iCs w:val="0"/>
          <w:smallCaps w:val="0"/>
          <w:spacing w:val="0"/>
        </w:rPr>
        <w:br w:type="page"/>
      </w:r>
    </w:p>
    <w:p w:rsidR="006E40EB" w:rsidRPr="006E40EB" w:rsidRDefault="006E40EB" w:rsidP="006E40E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6E40EB">
        <w:rPr>
          <w:rFonts w:ascii="Helvetica" w:eastAsia="Times New Roman" w:hAnsi="Helvetica" w:cs="Helvetica"/>
          <w:color w:val="FFFFFF"/>
          <w:sz w:val="29"/>
          <w:szCs w:val="29"/>
          <w:lang w:val="en" w:eastAsia="en-AU"/>
        </w:rPr>
        <w:lastRenderedPageBreak/>
        <w:t xml:space="preserve">Chapter 29 - Disability </w:t>
      </w:r>
    </w:p>
    <w:p w:rsidR="006E40EB" w:rsidRPr="006E40EB" w:rsidRDefault="006E40EB" w:rsidP="006E40EB">
      <w:pPr>
        <w:shd w:val="clear" w:color="auto" w:fill="FFFFFF"/>
        <w:spacing w:after="0" w:line="240" w:lineRule="auto"/>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 xml:space="preserve">You are here: </w:t>
      </w:r>
      <w:hyperlink r:id="rId696" w:tooltip="Indigenous" w:history="1">
        <w:r w:rsidRPr="006E40EB">
          <w:rPr>
            <w:rFonts w:ascii="Helvetica" w:eastAsia="Times New Roman" w:hAnsi="Helvetica" w:cs="Helvetica"/>
            <w:color w:val="3344DD"/>
            <w:sz w:val="19"/>
            <w:szCs w:val="19"/>
            <w:u w:val="single"/>
            <w:lang w:val="en" w:eastAsia="en-AU"/>
          </w:rPr>
          <w:t>Indigenous</w:t>
        </w:r>
      </w:hyperlink>
      <w:r w:rsidRPr="006E40EB">
        <w:rPr>
          <w:rFonts w:ascii="Helvetica" w:eastAsia="Times New Roman" w:hAnsi="Helvetica" w:cs="Helvetica"/>
          <w:color w:val="000000"/>
          <w:sz w:val="19"/>
          <w:szCs w:val="19"/>
          <w:lang w:val="en" w:eastAsia="en-AU"/>
        </w:rPr>
        <w:t xml:space="preserve"> &gt; </w:t>
      </w:r>
      <w:hyperlink r:id="rId697" w:tooltip="Indigenous Schooling" w:history="1">
        <w:r w:rsidRPr="006E40EB">
          <w:rPr>
            <w:rFonts w:ascii="Helvetica" w:eastAsia="Times New Roman" w:hAnsi="Helvetica" w:cs="Helvetica"/>
            <w:color w:val="3344DD"/>
            <w:sz w:val="19"/>
            <w:szCs w:val="19"/>
            <w:u w:val="single"/>
            <w:lang w:val="en" w:eastAsia="en-AU"/>
          </w:rPr>
          <w:t>Indigenous Schooling</w:t>
        </w:r>
      </w:hyperlink>
      <w:r w:rsidRPr="006E40EB">
        <w:rPr>
          <w:rFonts w:ascii="Helvetica" w:eastAsia="Times New Roman" w:hAnsi="Helvetica" w:cs="Helvetica"/>
          <w:color w:val="000000"/>
          <w:sz w:val="19"/>
          <w:szCs w:val="19"/>
          <w:lang w:val="en" w:eastAsia="en-AU"/>
        </w:rPr>
        <w:t xml:space="preserve"> &gt; </w:t>
      </w:r>
      <w:hyperlink r:id="rId698" w:history="1">
        <w:r w:rsidRPr="006E40EB">
          <w:rPr>
            <w:rFonts w:ascii="Helvetica" w:eastAsia="Times New Roman" w:hAnsi="Helvetica" w:cs="Helvetica"/>
            <w:color w:val="3344DD"/>
            <w:sz w:val="19"/>
            <w:szCs w:val="19"/>
            <w:u w:val="single"/>
            <w:lang w:val="en" w:eastAsia="en-AU"/>
          </w:rPr>
          <w:t>Programs</w:t>
        </w:r>
      </w:hyperlink>
      <w:r w:rsidRPr="006E40EB">
        <w:rPr>
          <w:rFonts w:ascii="Helvetica" w:eastAsia="Times New Roman" w:hAnsi="Helvetica" w:cs="Helvetica"/>
          <w:color w:val="000000"/>
          <w:sz w:val="19"/>
          <w:szCs w:val="19"/>
          <w:lang w:val="en" w:eastAsia="en-AU"/>
        </w:rPr>
        <w:t xml:space="preserve"> &gt; </w:t>
      </w:r>
      <w:hyperlink r:id="rId699" w:tooltip="ABSTUDY Policy Manual" w:history="1">
        <w:r w:rsidRPr="006E40EB">
          <w:rPr>
            <w:rFonts w:ascii="Helvetica" w:eastAsia="Times New Roman" w:hAnsi="Helvetica" w:cs="Helvetica"/>
            <w:color w:val="3344DD"/>
            <w:sz w:val="19"/>
            <w:szCs w:val="19"/>
            <w:u w:val="single"/>
            <w:lang w:val="en" w:eastAsia="en-AU"/>
          </w:rPr>
          <w:t>ABSTUDY Policy Manual</w:t>
        </w:r>
      </w:hyperlink>
      <w:r w:rsidRPr="006E40EB">
        <w:rPr>
          <w:rFonts w:ascii="Helvetica" w:eastAsia="Times New Roman" w:hAnsi="Helvetica" w:cs="Helvetica"/>
          <w:color w:val="000000"/>
          <w:sz w:val="19"/>
          <w:szCs w:val="19"/>
          <w:lang w:val="en" w:eastAsia="en-AU"/>
        </w:rPr>
        <w:t xml:space="preserve"> &gt; </w:t>
      </w:r>
      <w:hyperlink r:id="rId700" w:tooltip="ABSTUDY Policy Manual 2012" w:history="1">
        <w:r w:rsidRPr="006E40EB">
          <w:rPr>
            <w:rFonts w:ascii="Helvetica" w:eastAsia="Times New Roman" w:hAnsi="Helvetica" w:cs="Helvetica"/>
            <w:color w:val="3344DD"/>
            <w:sz w:val="19"/>
            <w:szCs w:val="19"/>
            <w:u w:val="single"/>
            <w:lang w:val="en" w:eastAsia="en-AU"/>
          </w:rPr>
          <w:t>2012</w:t>
        </w:r>
      </w:hyperlink>
      <w:r w:rsidRPr="006E40EB">
        <w:rPr>
          <w:rFonts w:ascii="Helvetica" w:eastAsia="Times New Roman" w:hAnsi="Helvetica" w:cs="Helvetica"/>
          <w:color w:val="000000"/>
          <w:sz w:val="19"/>
          <w:szCs w:val="19"/>
          <w:lang w:val="en" w:eastAsia="en-AU"/>
        </w:rPr>
        <w:t xml:space="preserve"> &gt; </w:t>
      </w:r>
      <w:hyperlink r:id="rId701" w:tooltip="Student status" w:history="1">
        <w:r w:rsidRPr="006E40EB">
          <w:rPr>
            <w:rFonts w:ascii="Helvetica" w:eastAsia="Times New Roman" w:hAnsi="Helvetica" w:cs="Helvetica"/>
            <w:color w:val="3344DD"/>
            <w:sz w:val="19"/>
            <w:szCs w:val="19"/>
            <w:u w:val="single"/>
            <w:lang w:val="en" w:eastAsia="en-AU"/>
          </w:rPr>
          <w:t>Student status</w:t>
        </w:r>
      </w:hyperlink>
      <w:r w:rsidRPr="006E40EB">
        <w:rPr>
          <w:rFonts w:ascii="Helvetica" w:eastAsia="Times New Roman" w:hAnsi="Helvetica" w:cs="Helvetica"/>
          <w:color w:val="000000"/>
          <w:sz w:val="19"/>
          <w:szCs w:val="19"/>
          <w:lang w:val="en" w:eastAsia="en-AU"/>
        </w:rPr>
        <w:t xml:space="preserve"> &gt; Chapter 29 - Disability </w:t>
      </w:r>
    </w:p>
    <w:p w:rsidR="006E40EB" w:rsidRPr="006E40EB" w:rsidRDefault="006E40EB" w:rsidP="006E40EB">
      <w:pPr>
        <w:shd w:val="clear" w:color="auto" w:fill="FFFFFF"/>
        <w:spacing w:after="240" w:line="312" w:lineRule="atLeast"/>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A student may have a disability that local schools cannot cater for, requiring the student to live away from the permanent home to attend an appropriate school.</w:t>
      </w:r>
    </w:p>
    <w:p w:rsidR="006E40EB" w:rsidRDefault="006E40EB" w:rsidP="006E40E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6E40EB" w:rsidRDefault="0040632E" w:rsidP="006E40EB">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02" w:anchor="29.1_appropriate_education_institution_for_a_student_with_a_disability" w:history="1">
        <w:r w:rsidR="006E40EB">
          <w:rPr>
            <w:rStyle w:val="Hyperlink"/>
            <w:rFonts w:ascii="Helvetica" w:hAnsi="Helvetica" w:cs="Helvetica"/>
            <w:sz w:val="19"/>
            <w:szCs w:val="19"/>
            <w:lang w:val="en"/>
          </w:rPr>
          <w:t>29.1 Appropriate Education Institution for a Student with a Disability</w:t>
        </w:r>
      </w:hyperlink>
      <w:r w:rsidR="006E40EB">
        <w:rPr>
          <w:rFonts w:ascii="Helvetica" w:hAnsi="Helvetica" w:cs="Helvetica"/>
          <w:color w:val="000000"/>
          <w:sz w:val="19"/>
          <w:szCs w:val="19"/>
          <w:lang w:val="en"/>
        </w:rPr>
        <w:t xml:space="preserve"> </w:t>
      </w:r>
    </w:p>
    <w:p w:rsidR="006E40EB" w:rsidRDefault="0040632E" w:rsidP="006E40EB">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03" w:anchor="29.2_boarding_at_a_special_education_institution" w:history="1">
        <w:r w:rsidR="006E40EB">
          <w:rPr>
            <w:rStyle w:val="Hyperlink"/>
            <w:rFonts w:ascii="Helvetica" w:hAnsi="Helvetica" w:cs="Helvetica"/>
            <w:sz w:val="19"/>
            <w:szCs w:val="19"/>
            <w:lang w:val="en"/>
          </w:rPr>
          <w:t>29.2 Boarding at a special education institution</w:t>
        </w:r>
      </w:hyperlink>
      <w:r w:rsidR="006E40EB">
        <w:rPr>
          <w:rFonts w:ascii="Helvetica" w:hAnsi="Helvetica" w:cs="Helvetica"/>
          <w:color w:val="000000"/>
          <w:sz w:val="19"/>
          <w:szCs w:val="19"/>
          <w:lang w:val="en"/>
        </w:rPr>
        <w:t xml:space="preserve"> </w:t>
      </w:r>
    </w:p>
    <w:p w:rsidR="006E40EB" w:rsidRDefault="0040632E" w:rsidP="006E40EB">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04" w:anchor="29.3_access_to_special_facilities" w:history="1">
        <w:r w:rsidR="006E40EB">
          <w:rPr>
            <w:rStyle w:val="Hyperlink"/>
            <w:rFonts w:ascii="Helvetica" w:hAnsi="Helvetica" w:cs="Helvetica"/>
            <w:sz w:val="19"/>
            <w:szCs w:val="19"/>
            <w:lang w:val="en"/>
          </w:rPr>
          <w:t>29.3 Access to special facilities</w:t>
        </w:r>
      </w:hyperlink>
      <w:r w:rsidR="006E40EB">
        <w:rPr>
          <w:rFonts w:ascii="Helvetica" w:hAnsi="Helvetica" w:cs="Helvetica"/>
          <w:color w:val="000000"/>
          <w:sz w:val="19"/>
          <w:szCs w:val="19"/>
          <w:lang w:val="en"/>
        </w:rPr>
        <w:t xml:space="preserve"> </w:t>
      </w:r>
    </w:p>
    <w:p w:rsidR="006E40EB" w:rsidRDefault="0040632E" w:rsidP="006E40EB">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05" w:anchor="29.4_access_to_regular_medical_treatment" w:history="1">
        <w:r w:rsidR="006E40EB">
          <w:rPr>
            <w:rStyle w:val="Hyperlink"/>
            <w:rFonts w:ascii="Helvetica" w:hAnsi="Helvetica" w:cs="Helvetica"/>
            <w:sz w:val="19"/>
            <w:szCs w:val="19"/>
            <w:lang w:val="en"/>
          </w:rPr>
          <w:t>29.4 Access to regular medical treatment</w:t>
        </w:r>
      </w:hyperlink>
      <w:r w:rsidR="006E40EB">
        <w:rPr>
          <w:rFonts w:ascii="Helvetica" w:hAnsi="Helvetica" w:cs="Helvetica"/>
          <w:color w:val="000000"/>
          <w:sz w:val="19"/>
          <w:szCs w:val="19"/>
          <w:lang w:val="en"/>
        </w:rPr>
        <w:t xml:space="preserve"> </w:t>
      </w:r>
    </w:p>
    <w:p w:rsidR="006E40EB" w:rsidRDefault="0040632E" w:rsidP="006E40EB">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06" w:anchor="29.5_access_to_a_different_climate" w:history="1">
        <w:r w:rsidR="006E40EB">
          <w:rPr>
            <w:rStyle w:val="Hyperlink"/>
            <w:rFonts w:ascii="Helvetica" w:hAnsi="Helvetica" w:cs="Helvetica"/>
            <w:sz w:val="19"/>
            <w:szCs w:val="19"/>
            <w:lang w:val="en"/>
          </w:rPr>
          <w:t>29.5 Access to a different climate</w:t>
        </w:r>
      </w:hyperlink>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29.1 Appropriate Education Institution for a Student with a Disability</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student has a disability, health-related condition and/or special education need that require a special school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an </w:t>
      </w:r>
      <w:hyperlink r:id="rId707" w:anchor="25.3 what is an appropriate education 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is one that can meet the student’s special needs by providing access to the required special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facilities and/or environment.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specific circumstances under which a student can be regarded as having a special need are:</w:t>
      </w:r>
    </w:p>
    <w:p w:rsidR="006E40EB" w:rsidRDefault="006E40EB" w:rsidP="006E40EB">
      <w:pPr>
        <w:numPr>
          <w:ilvl w:val="0"/>
          <w:numId w:val="1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at a special education institution, or </w:t>
      </w:r>
    </w:p>
    <w:p w:rsidR="006E40EB" w:rsidRDefault="006E40EB" w:rsidP="006E40EB">
      <w:pPr>
        <w:numPr>
          <w:ilvl w:val="0"/>
          <w:numId w:val="1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needs access to special facilities or a special environment, or </w:t>
      </w:r>
    </w:p>
    <w:p w:rsidR="006E40EB" w:rsidRDefault="006E40EB" w:rsidP="006E40EB">
      <w:pPr>
        <w:numPr>
          <w:ilvl w:val="0"/>
          <w:numId w:val="1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cannot undertake daily travel to school, or </w:t>
      </w:r>
    </w:p>
    <w:p w:rsidR="006E40EB" w:rsidRDefault="006E40EB" w:rsidP="006E40EB">
      <w:pPr>
        <w:numPr>
          <w:ilvl w:val="0"/>
          <w:numId w:val="1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requires access to regular medical treatment that is unavailable at the permanent home location, or </w:t>
      </w:r>
    </w:p>
    <w:p w:rsidR="006E40EB" w:rsidRDefault="006E40EB" w:rsidP="006E40EB">
      <w:pPr>
        <w:numPr>
          <w:ilvl w:val="0"/>
          <w:numId w:val="14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needs access to a different climate.</w:t>
      </w:r>
    </w:p>
    <w:p w:rsidR="006E40EB" w:rsidRDefault="006E40EB" w:rsidP="006E40E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29.1.1 Definition of disability or health-related condition</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this chapter, a disability or health-related condition is defined as:</w:t>
      </w:r>
    </w:p>
    <w:p w:rsidR="006E40EB" w:rsidRDefault="006E40EB" w:rsidP="006E40EB">
      <w:pPr>
        <w:numPr>
          <w:ilvl w:val="0"/>
          <w:numId w:val="14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physical or intellectual disability; or </w:t>
      </w:r>
    </w:p>
    <w:p w:rsidR="006E40EB" w:rsidRDefault="006E40EB" w:rsidP="006E40EB">
      <w:pPr>
        <w:numPr>
          <w:ilvl w:val="0"/>
          <w:numId w:val="14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psychological, emotional or </w:t>
      </w:r>
      <w:proofErr w:type="spellStart"/>
      <w:r>
        <w:rPr>
          <w:rFonts w:ascii="Helvetica" w:hAnsi="Helvetica" w:cs="Helvetica"/>
          <w:color w:val="000000"/>
          <w:sz w:val="19"/>
          <w:szCs w:val="19"/>
          <w:lang w:val="en"/>
        </w:rPr>
        <w:t>behavioural</w:t>
      </w:r>
      <w:proofErr w:type="spellEnd"/>
      <w:r>
        <w:rPr>
          <w:rFonts w:ascii="Helvetica" w:hAnsi="Helvetica" w:cs="Helvetica"/>
          <w:color w:val="000000"/>
          <w:sz w:val="19"/>
          <w:szCs w:val="19"/>
          <w:lang w:val="en"/>
        </w:rPr>
        <w:t xml:space="preserve"> problem; or </w:t>
      </w:r>
    </w:p>
    <w:p w:rsidR="006E40EB" w:rsidRDefault="006E40EB" w:rsidP="006E40EB">
      <w:pPr>
        <w:numPr>
          <w:ilvl w:val="0"/>
          <w:numId w:val="14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medical condition; or </w:t>
      </w:r>
    </w:p>
    <w:p w:rsidR="006E40EB" w:rsidRDefault="006E40EB" w:rsidP="006E40EB">
      <w:pPr>
        <w:numPr>
          <w:ilvl w:val="0"/>
          <w:numId w:val="14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pregnancy</w:t>
      </w:r>
      <w:proofErr w:type="gramEnd"/>
      <w:r>
        <w:rPr>
          <w:rFonts w:ascii="Helvetica" w:hAnsi="Helvetica" w:cs="Helvetica"/>
          <w:color w:val="000000"/>
          <w:sz w:val="19"/>
          <w:szCs w:val="19"/>
          <w:lang w:val="en"/>
        </w:rPr>
        <w:t>.</w:t>
      </w:r>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29.2 Boarding at a special education institution</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 education institution is an institution located in Australia that is:</w:t>
      </w:r>
    </w:p>
    <w:p w:rsidR="006E40EB" w:rsidRDefault="006E40EB" w:rsidP="006E40EB">
      <w:pPr>
        <w:numPr>
          <w:ilvl w:val="0"/>
          <w:numId w:val="1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conducted specifically and primarily for students with disabilities, health-related conditions and/or learning difficulties, and </w:t>
      </w:r>
    </w:p>
    <w:p w:rsidR="006E40EB" w:rsidRDefault="006E40EB" w:rsidP="006E40EB">
      <w:pPr>
        <w:numPr>
          <w:ilvl w:val="0"/>
          <w:numId w:val="14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government school, or a non-government school that is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as a school under the law of the State or Territory in which that school is located.</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Home entitlements may be approved for a student who is required to attend a special education institution as a result of a disability or health-related condition, even where the student has </w:t>
      </w:r>
      <w:hyperlink r:id="rId708" w:anchor="25.2 what is reasonable 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 xml:space="preserve"> to this institution from the student’s permanent home.</w:t>
      </w:r>
    </w:p>
    <w:p w:rsidR="006E40EB" w:rsidRDefault="006E40EB" w:rsidP="006E40E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29.3 Access to special facilities</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if they need access to special facilities that help manage or overcome a disability or health-related condition. Special facilities include:</w:t>
      </w:r>
    </w:p>
    <w:p w:rsidR="006E40EB" w:rsidRDefault="006E40EB" w:rsidP="006E40EB">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special </w:t>
      </w:r>
      <w:proofErr w:type="spellStart"/>
      <w:r>
        <w:rPr>
          <w:rFonts w:ascii="Helvetica" w:hAnsi="Helvetica" w:cs="Helvetica"/>
          <w:color w:val="000000"/>
          <w:sz w:val="19"/>
          <w:szCs w:val="19"/>
          <w:lang w:val="en"/>
        </w:rPr>
        <w:t>centre</w:t>
      </w:r>
      <w:proofErr w:type="spellEnd"/>
      <w:r>
        <w:rPr>
          <w:rFonts w:ascii="Helvetica" w:hAnsi="Helvetica" w:cs="Helvetica"/>
          <w:color w:val="000000"/>
          <w:sz w:val="19"/>
          <w:szCs w:val="19"/>
          <w:lang w:val="en"/>
        </w:rPr>
        <w:t xml:space="preserve"> that caters for the child’s condition and which they must attend in conjunction with their time at school, or </w:t>
      </w:r>
    </w:p>
    <w:p w:rsidR="006E40EB" w:rsidRDefault="006E40EB" w:rsidP="006E40EB">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special</w:t>
      </w:r>
      <w:proofErr w:type="gramEnd"/>
      <w:r>
        <w:rPr>
          <w:rFonts w:ascii="Helvetica" w:hAnsi="Helvetica" w:cs="Helvetica"/>
          <w:color w:val="000000"/>
          <w:sz w:val="19"/>
          <w:szCs w:val="19"/>
          <w:lang w:val="en"/>
        </w:rPr>
        <w:t xml:space="preserve"> educational or physical facilities within a normal schools (e.g. visiting specialist teachers, wheelchair access/ramps).</w:t>
      </w:r>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29.4 Access to regular medical treatment</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be regarded as having a special need if, as a result of accessing required medical treatment, the student’s schooling is disrupted for an amount equivalent to at least 20 school days a year, not necessarily consecutive. Away from Home entitlements can be approved to allow the student to board near the treatment </w:t>
      </w:r>
      <w:proofErr w:type="spellStart"/>
      <w:r>
        <w:rPr>
          <w:rFonts w:ascii="Helvetica" w:hAnsi="Helvetica" w:cs="Helvetica"/>
          <w:sz w:val="19"/>
          <w:szCs w:val="19"/>
          <w:lang w:val="en"/>
        </w:rPr>
        <w:t>centre</w:t>
      </w:r>
      <w:proofErr w:type="spellEnd"/>
      <w:r>
        <w:rPr>
          <w:rFonts w:ascii="Helvetica" w:hAnsi="Helvetica" w:cs="Helvetica"/>
          <w:sz w:val="19"/>
          <w:szCs w:val="19"/>
          <w:lang w:val="en"/>
        </w:rPr>
        <w:t>.</w:t>
      </w:r>
    </w:p>
    <w:p w:rsidR="006E40EB" w:rsidRDefault="006E40EB" w:rsidP="006E40EB">
      <w:pPr>
        <w:pStyle w:val="Heading3"/>
        <w:shd w:val="clear" w:color="auto" w:fill="FFFFFF"/>
        <w:rPr>
          <w:rFonts w:ascii="Helvetica" w:hAnsi="Helvetica" w:cs="Helvetica"/>
          <w:sz w:val="27"/>
          <w:szCs w:val="27"/>
          <w:lang w:val="en"/>
        </w:rPr>
      </w:pPr>
      <w:r>
        <w:rPr>
          <w:rFonts w:ascii="Helvetica" w:hAnsi="Helvetica" w:cs="Helvetica"/>
          <w:sz w:val="27"/>
          <w:szCs w:val="27"/>
          <w:lang w:val="en"/>
        </w:rPr>
        <w:t>29.5 Access to a different climate</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in the following circumstances:</w:t>
      </w:r>
    </w:p>
    <w:p w:rsidR="006E40EB" w:rsidRDefault="006E40EB" w:rsidP="006E40EB">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were to live at the permanent home during the school terms, the local climate or other circumstance would be likely to cause the student severe illness resulting in a total of at least four weeks absence during the school year, and </w:t>
      </w:r>
    </w:p>
    <w:p w:rsidR="006E40EB" w:rsidRDefault="006E40EB" w:rsidP="006E40EB">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for the student to attend school in another area, and </w:t>
      </w:r>
    </w:p>
    <w:p w:rsidR="006E40EB" w:rsidRDefault="006E40EB" w:rsidP="006E40EB">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w:t>
      </w:r>
      <w:proofErr w:type="gramEnd"/>
      <w:r>
        <w:rPr>
          <w:rFonts w:ascii="Helvetica" w:hAnsi="Helvetica" w:cs="Helvetica"/>
          <w:color w:val="000000"/>
          <w:sz w:val="19"/>
          <w:szCs w:val="19"/>
          <w:lang w:val="en"/>
        </w:rPr>
        <w:t xml:space="preserve"> the area chosen for the student to attend school, the effects described above would be less likely to arise.</w:t>
      </w:r>
    </w:p>
    <w:p w:rsidR="006E40EB" w:rsidRDefault="006E40EB">
      <w:pPr>
        <w:rPr>
          <w:rStyle w:val="BookTitle"/>
          <w:i w:val="0"/>
          <w:iCs w:val="0"/>
          <w:smallCaps w:val="0"/>
          <w:spacing w:val="0"/>
        </w:rPr>
      </w:pPr>
      <w:r>
        <w:rPr>
          <w:rStyle w:val="BookTitle"/>
          <w:i w:val="0"/>
          <w:iCs w:val="0"/>
          <w:smallCaps w:val="0"/>
          <w:spacing w:val="0"/>
        </w:rPr>
        <w:br w:type="page"/>
      </w:r>
    </w:p>
    <w:p w:rsidR="006E40EB" w:rsidRPr="006E40EB" w:rsidRDefault="006E40EB" w:rsidP="006E40E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6E40EB">
        <w:rPr>
          <w:rFonts w:ascii="Helvetica" w:eastAsia="Times New Roman" w:hAnsi="Helvetica" w:cs="Helvetica"/>
          <w:color w:val="FFFFFF"/>
          <w:sz w:val="29"/>
          <w:szCs w:val="29"/>
          <w:lang w:val="en" w:eastAsia="en-AU"/>
        </w:rPr>
        <w:lastRenderedPageBreak/>
        <w:t xml:space="preserve">Chapter 30 - Exclusion from Local Schooling </w:t>
      </w:r>
    </w:p>
    <w:p w:rsidR="006E40EB" w:rsidRPr="006E40EB" w:rsidRDefault="006E40EB" w:rsidP="006E40EB">
      <w:pPr>
        <w:shd w:val="clear" w:color="auto" w:fill="FFFFFF"/>
        <w:spacing w:after="0" w:line="240" w:lineRule="auto"/>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 xml:space="preserve">You are here: </w:t>
      </w:r>
      <w:hyperlink r:id="rId709" w:tooltip="Indigenous" w:history="1">
        <w:r w:rsidRPr="006E40EB">
          <w:rPr>
            <w:rFonts w:ascii="Helvetica" w:eastAsia="Times New Roman" w:hAnsi="Helvetica" w:cs="Helvetica"/>
            <w:color w:val="3344DD"/>
            <w:sz w:val="19"/>
            <w:szCs w:val="19"/>
            <w:u w:val="single"/>
            <w:lang w:val="en" w:eastAsia="en-AU"/>
          </w:rPr>
          <w:t>Indigenous</w:t>
        </w:r>
      </w:hyperlink>
      <w:r w:rsidRPr="006E40EB">
        <w:rPr>
          <w:rFonts w:ascii="Helvetica" w:eastAsia="Times New Roman" w:hAnsi="Helvetica" w:cs="Helvetica"/>
          <w:color w:val="000000"/>
          <w:sz w:val="19"/>
          <w:szCs w:val="19"/>
          <w:lang w:val="en" w:eastAsia="en-AU"/>
        </w:rPr>
        <w:t xml:space="preserve"> &gt; </w:t>
      </w:r>
      <w:hyperlink r:id="rId710" w:tooltip="Indigenous Schooling" w:history="1">
        <w:r w:rsidRPr="006E40EB">
          <w:rPr>
            <w:rFonts w:ascii="Helvetica" w:eastAsia="Times New Roman" w:hAnsi="Helvetica" w:cs="Helvetica"/>
            <w:color w:val="3344DD"/>
            <w:sz w:val="19"/>
            <w:szCs w:val="19"/>
            <w:u w:val="single"/>
            <w:lang w:val="en" w:eastAsia="en-AU"/>
          </w:rPr>
          <w:t>Indigenous Schooling</w:t>
        </w:r>
      </w:hyperlink>
      <w:r w:rsidRPr="006E40EB">
        <w:rPr>
          <w:rFonts w:ascii="Helvetica" w:eastAsia="Times New Roman" w:hAnsi="Helvetica" w:cs="Helvetica"/>
          <w:color w:val="000000"/>
          <w:sz w:val="19"/>
          <w:szCs w:val="19"/>
          <w:lang w:val="en" w:eastAsia="en-AU"/>
        </w:rPr>
        <w:t xml:space="preserve"> &gt; </w:t>
      </w:r>
      <w:hyperlink r:id="rId711" w:history="1">
        <w:r w:rsidRPr="006E40EB">
          <w:rPr>
            <w:rFonts w:ascii="Helvetica" w:eastAsia="Times New Roman" w:hAnsi="Helvetica" w:cs="Helvetica"/>
            <w:color w:val="3344DD"/>
            <w:sz w:val="19"/>
            <w:szCs w:val="19"/>
            <w:u w:val="single"/>
            <w:lang w:val="en" w:eastAsia="en-AU"/>
          </w:rPr>
          <w:t>Programs</w:t>
        </w:r>
      </w:hyperlink>
      <w:r w:rsidRPr="006E40EB">
        <w:rPr>
          <w:rFonts w:ascii="Helvetica" w:eastAsia="Times New Roman" w:hAnsi="Helvetica" w:cs="Helvetica"/>
          <w:color w:val="000000"/>
          <w:sz w:val="19"/>
          <w:szCs w:val="19"/>
          <w:lang w:val="en" w:eastAsia="en-AU"/>
        </w:rPr>
        <w:t xml:space="preserve"> &gt; </w:t>
      </w:r>
      <w:hyperlink r:id="rId712" w:tooltip="ABSTUDY Policy Manual" w:history="1">
        <w:r w:rsidRPr="006E40EB">
          <w:rPr>
            <w:rFonts w:ascii="Helvetica" w:eastAsia="Times New Roman" w:hAnsi="Helvetica" w:cs="Helvetica"/>
            <w:color w:val="3344DD"/>
            <w:sz w:val="19"/>
            <w:szCs w:val="19"/>
            <w:u w:val="single"/>
            <w:lang w:val="en" w:eastAsia="en-AU"/>
          </w:rPr>
          <w:t>ABSTUDY Policy Manual</w:t>
        </w:r>
      </w:hyperlink>
      <w:r w:rsidRPr="006E40EB">
        <w:rPr>
          <w:rFonts w:ascii="Helvetica" w:eastAsia="Times New Roman" w:hAnsi="Helvetica" w:cs="Helvetica"/>
          <w:color w:val="000000"/>
          <w:sz w:val="19"/>
          <w:szCs w:val="19"/>
          <w:lang w:val="en" w:eastAsia="en-AU"/>
        </w:rPr>
        <w:t xml:space="preserve"> &gt; </w:t>
      </w:r>
      <w:hyperlink r:id="rId713" w:tooltip="ABSTUDY Policy Manual 2012" w:history="1">
        <w:r w:rsidRPr="006E40EB">
          <w:rPr>
            <w:rFonts w:ascii="Helvetica" w:eastAsia="Times New Roman" w:hAnsi="Helvetica" w:cs="Helvetica"/>
            <w:color w:val="3344DD"/>
            <w:sz w:val="19"/>
            <w:szCs w:val="19"/>
            <w:u w:val="single"/>
            <w:lang w:val="en" w:eastAsia="en-AU"/>
          </w:rPr>
          <w:t>2012</w:t>
        </w:r>
      </w:hyperlink>
      <w:r w:rsidRPr="006E40EB">
        <w:rPr>
          <w:rFonts w:ascii="Helvetica" w:eastAsia="Times New Roman" w:hAnsi="Helvetica" w:cs="Helvetica"/>
          <w:color w:val="000000"/>
          <w:sz w:val="19"/>
          <w:szCs w:val="19"/>
          <w:lang w:val="en" w:eastAsia="en-AU"/>
        </w:rPr>
        <w:t xml:space="preserve"> &gt; </w:t>
      </w:r>
      <w:hyperlink r:id="rId714" w:tooltip="Student status" w:history="1">
        <w:r w:rsidRPr="006E40EB">
          <w:rPr>
            <w:rFonts w:ascii="Helvetica" w:eastAsia="Times New Roman" w:hAnsi="Helvetica" w:cs="Helvetica"/>
            <w:color w:val="3344DD"/>
            <w:sz w:val="19"/>
            <w:szCs w:val="19"/>
            <w:u w:val="single"/>
            <w:lang w:val="en" w:eastAsia="en-AU"/>
          </w:rPr>
          <w:t>Student status</w:t>
        </w:r>
      </w:hyperlink>
      <w:r w:rsidRPr="006E40EB">
        <w:rPr>
          <w:rFonts w:ascii="Helvetica" w:eastAsia="Times New Roman" w:hAnsi="Helvetica" w:cs="Helvetica"/>
          <w:color w:val="000000"/>
          <w:sz w:val="19"/>
          <w:szCs w:val="19"/>
          <w:lang w:val="en" w:eastAsia="en-AU"/>
        </w:rPr>
        <w:t xml:space="preserve"> &gt; Chapter 30 - Exclusion from Local Schooling </w:t>
      </w:r>
    </w:p>
    <w:p w:rsidR="006E40EB" w:rsidRPr="006E40EB" w:rsidRDefault="006E40EB" w:rsidP="006E40EB">
      <w:pPr>
        <w:shd w:val="clear" w:color="auto" w:fill="FFFFFF"/>
        <w:spacing w:after="240" w:line="312" w:lineRule="atLeast"/>
        <w:rPr>
          <w:rFonts w:ascii="Helvetica" w:eastAsia="Times New Roman" w:hAnsi="Helvetica" w:cs="Helvetica"/>
          <w:color w:val="000000"/>
          <w:sz w:val="19"/>
          <w:szCs w:val="19"/>
          <w:lang w:val="en" w:eastAsia="en-AU"/>
        </w:rPr>
      </w:pPr>
      <w:r w:rsidRPr="006E40EB">
        <w:rPr>
          <w:rFonts w:ascii="Helvetica" w:eastAsia="Times New Roman" w:hAnsi="Helvetica" w:cs="Helvetica"/>
          <w:color w:val="000000"/>
          <w:sz w:val="19"/>
          <w:szCs w:val="19"/>
          <w:lang w:val="en" w:eastAsia="en-AU"/>
        </w:rPr>
        <w:t>Circumstances may arise where a student has been excluded from all local schooling and may be required to move away from home to find a suitable boarding school.</w:t>
      </w:r>
    </w:p>
    <w:p w:rsidR="006E40EB" w:rsidRDefault="006E40EB" w:rsidP="006E40E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6E40EB" w:rsidRDefault="0040632E" w:rsidP="006E40EB">
      <w:pPr>
        <w:numPr>
          <w:ilvl w:val="0"/>
          <w:numId w:val="14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15" w:anchor="30.1_exclusion_from_local_schooling" w:history="1">
        <w:r w:rsidR="006E40EB">
          <w:rPr>
            <w:rStyle w:val="Hyperlink"/>
            <w:rFonts w:ascii="Helvetica" w:hAnsi="Helvetica" w:cs="Helvetica"/>
            <w:sz w:val="19"/>
            <w:szCs w:val="19"/>
            <w:lang w:val="en"/>
          </w:rPr>
          <w:t>30.1 Exclusion from Local Schooling</w:t>
        </w:r>
      </w:hyperlink>
    </w:p>
    <w:p w:rsidR="006E40EB" w:rsidRDefault="006E40EB" w:rsidP="006E40E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30.1 Exclusion from Local Schooling</w:t>
      </w:r>
    </w:p>
    <w:p w:rsidR="006E40EB" w:rsidRDefault="006E40EB" w:rsidP="006E40E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716" w:anchor="25.2 what is reasonable 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 xml:space="preserve"> to an </w:t>
      </w:r>
      <w:hyperlink r:id="rId717" w:anchor="25.3 what is an appropriate education 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6E40EB" w:rsidRDefault="006E40EB" w:rsidP="006E40EB">
      <w:pPr>
        <w:numPr>
          <w:ilvl w:val="0"/>
          <w:numId w:val="1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excluded by school authorities from all available government schools to which the student has </w:t>
      </w:r>
      <w:hyperlink r:id="rId718" w:anchor="25.2 what is reasonable access?" w:history="1">
        <w:r>
          <w:rPr>
            <w:rStyle w:val="Hyperlink"/>
            <w:rFonts w:ascii="Helvetica" w:hAnsi="Helvetica" w:cs="Helvetica"/>
            <w:sz w:val="19"/>
            <w:szCs w:val="19"/>
            <w:lang w:val="en"/>
          </w:rPr>
          <w:t>reasonable daily access</w:t>
        </w:r>
      </w:hyperlink>
      <w:r>
        <w:rPr>
          <w:rFonts w:ascii="Helvetica" w:hAnsi="Helvetica" w:cs="Helvetica"/>
          <w:color w:val="000000"/>
          <w:sz w:val="19"/>
          <w:szCs w:val="19"/>
          <w:lang w:val="en"/>
        </w:rPr>
        <w:t xml:space="preserve">, and </w:t>
      </w:r>
    </w:p>
    <w:p w:rsidR="006E40EB" w:rsidRDefault="006E40EB" w:rsidP="006E40EB">
      <w:pPr>
        <w:numPr>
          <w:ilvl w:val="0"/>
          <w:numId w:val="15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distance</w:t>
      </w:r>
      <w:proofErr w:type="gramEnd"/>
      <w:r>
        <w:rPr>
          <w:rFonts w:ascii="Helvetica" w:hAnsi="Helvetica" w:cs="Helvetica"/>
          <w:color w:val="000000"/>
          <w:sz w:val="19"/>
          <w:szCs w:val="19"/>
          <w:lang w:val="en"/>
        </w:rPr>
        <w:t xml:space="preserve"> education/correspondence studies are not appropriate.</w:t>
      </w:r>
    </w:p>
    <w:p w:rsidR="00C71E80" w:rsidRDefault="00C71E80">
      <w:pPr>
        <w:rPr>
          <w:rStyle w:val="BookTitle"/>
          <w:i w:val="0"/>
          <w:iCs w:val="0"/>
          <w:smallCaps w:val="0"/>
          <w:spacing w:val="0"/>
        </w:rPr>
      </w:pPr>
      <w:r>
        <w:rPr>
          <w:rStyle w:val="BookTitle"/>
          <w:i w:val="0"/>
          <w:iCs w:val="0"/>
          <w:smallCaps w:val="0"/>
          <w:spacing w:val="0"/>
        </w:rPr>
        <w:br w:type="page"/>
      </w:r>
    </w:p>
    <w:p w:rsidR="00C71E80" w:rsidRPr="00C71E80" w:rsidRDefault="00C71E80" w:rsidP="00C71E8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71E80">
        <w:rPr>
          <w:rFonts w:ascii="Helvetica" w:eastAsia="Times New Roman" w:hAnsi="Helvetica" w:cs="Helvetica"/>
          <w:color w:val="FFFFFF"/>
          <w:sz w:val="29"/>
          <w:szCs w:val="29"/>
          <w:lang w:val="en" w:eastAsia="en-AU"/>
        </w:rPr>
        <w:lastRenderedPageBreak/>
        <w:t xml:space="preserve">Chapter 31 - Racial Discrimination </w:t>
      </w:r>
    </w:p>
    <w:p w:rsidR="00C71E80" w:rsidRPr="00C71E80" w:rsidRDefault="00C71E80" w:rsidP="00C71E80">
      <w:pPr>
        <w:shd w:val="clear" w:color="auto" w:fill="FFFFFF"/>
        <w:spacing w:after="0" w:line="240" w:lineRule="auto"/>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 xml:space="preserve">You are here: </w:t>
      </w:r>
      <w:hyperlink r:id="rId719" w:tooltip="Indigenous" w:history="1">
        <w:r w:rsidRPr="00C71E80">
          <w:rPr>
            <w:rFonts w:ascii="Helvetica" w:eastAsia="Times New Roman" w:hAnsi="Helvetica" w:cs="Helvetica"/>
            <w:color w:val="3344DD"/>
            <w:sz w:val="19"/>
            <w:szCs w:val="19"/>
            <w:u w:val="single"/>
            <w:lang w:val="en" w:eastAsia="en-AU"/>
          </w:rPr>
          <w:t>Indigenous</w:t>
        </w:r>
      </w:hyperlink>
      <w:r w:rsidRPr="00C71E80">
        <w:rPr>
          <w:rFonts w:ascii="Helvetica" w:eastAsia="Times New Roman" w:hAnsi="Helvetica" w:cs="Helvetica"/>
          <w:color w:val="000000"/>
          <w:sz w:val="19"/>
          <w:szCs w:val="19"/>
          <w:lang w:val="en" w:eastAsia="en-AU"/>
        </w:rPr>
        <w:t xml:space="preserve"> &gt; </w:t>
      </w:r>
      <w:hyperlink r:id="rId720" w:tooltip="Indigenous Schooling" w:history="1">
        <w:r w:rsidRPr="00C71E80">
          <w:rPr>
            <w:rFonts w:ascii="Helvetica" w:eastAsia="Times New Roman" w:hAnsi="Helvetica" w:cs="Helvetica"/>
            <w:color w:val="3344DD"/>
            <w:sz w:val="19"/>
            <w:szCs w:val="19"/>
            <w:u w:val="single"/>
            <w:lang w:val="en" w:eastAsia="en-AU"/>
          </w:rPr>
          <w:t>Indigenous Schooling</w:t>
        </w:r>
      </w:hyperlink>
      <w:r w:rsidRPr="00C71E80">
        <w:rPr>
          <w:rFonts w:ascii="Helvetica" w:eastAsia="Times New Roman" w:hAnsi="Helvetica" w:cs="Helvetica"/>
          <w:color w:val="000000"/>
          <w:sz w:val="19"/>
          <w:szCs w:val="19"/>
          <w:lang w:val="en" w:eastAsia="en-AU"/>
        </w:rPr>
        <w:t xml:space="preserve"> &gt; </w:t>
      </w:r>
      <w:hyperlink r:id="rId721" w:history="1">
        <w:r w:rsidRPr="00C71E80">
          <w:rPr>
            <w:rFonts w:ascii="Helvetica" w:eastAsia="Times New Roman" w:hAnsi="Helvetica" w:cs="Helvetica"/>
            <w:color w:val="3344DD"/>
            <w:sz w:val="19"/>
            <w:szCs w:val="19"/>
            <w:u w:val="single"/>
            <w:lang w:val="en" w:eastAsia="en-AU"/>
          </w:rPr>
          <w:t>Programs</w:t>
        </w:r>
      </w:hyperlink>
      <w:r w:rsidRPr="00C71E80">
        <w:rPr>
          <w:rFonts w:ascii="Helvetica" w:eastAsia="Times New Roman" w:hAnsi="Helvetica" w:cs="Helvetica"/>
          <w:color w:val="000000"/>
          <w:sz w:val="19"/>
          <w:szCs w:val="19"/>
          <w:lang w:val="en" w:eastAsia="en-AU"/>
        </w:rPr>
        <w:t xml:space="preserve"> &gt; </w:t>
      </w:r>
      <w:hyperlink r:id="rId722" w:tooltip="ABSTUDY Policy Manual" w:history="1">
        <w:r w:rsidRPr="00C71E80">
          <w:rPr>
            <w:rFonts w:ascii="Helvetica" w:eastAsia="Times New Roman" w:hAnsi="Helvetica" w:cs="Helvetica"/>
            <w:color w:val="3344DD"/>
            <w:sz w:val="19"/>
            <w:szCs w:val="19"/>
            <w:u w:val="single"/>
            <w:lang w:val="en" w:eastAsia="en-AU"/>
          </w:rPr>
          <w:t>ABSTUDY Policy Manual</w:t>
        </w:r>
      </w:hyperlink>
      <w:r w:rsidRPr="00C71E80">
        <w:rPr>
          <w:rFonts w:ascii="Helvetica" w:eastAsia="Times New Roman" w:hAnsi="Helvetica" w:cs="Helvetica"/>
          <w:color w:val="000000"/>
          <w:sz w:val="19"/>
          <w:szCs w:val="19"/>
          <w:lang w:val="en" w:eastAsia="en-AU"/>
        </w:rPr>
        <w:t xml:space="preserve"> &gt; </w:t>
      </w:r>
      <w:hyperlink r:id="rId723" w:tooltip="ABSTUDY Policy Manual 2012" w:history="1">
        <w:r w:rsidRPr="00C71E80">
          <w:rPr>
            <w:rFonts w:ascii="Helvetica" w:eastAsia="Times New Roman" w:hAnsi="Helvetica" w:cs="Helvetica"/>
            <w:color w:val="3344DD"/>
            <w:sz w:val="19"/>
            <w:szCs w:val="19"/>
            <w:u w:val="single"/>
            <w:lang w:val="en" w:eastAsia="en-AU"/>
          </w:rPr>
          <w:t>2012</w:t>
        </w:r>
      </w:hyperlink>
      <w:r w:rsidRPr="00C71E80">
        <w:rPr>
          <w:rFonts w:ascii="Helvetica" w:eastAsia="Times New Roman" w:hAnsi="Helvetica" w:cs="Helvetica"/>
          <w:color w:val="000000"/>
          <w:sz w:val="19"/>
          <w:szCs w:val="19"/>
          <w:lang w:val="en" w:eastAsia="en-AU"/>
        </w:rPr>
        <w:t xml:space="preserve"> &gt; </w:t>
      </w:r>
      <w:hyperlink r:id="rId724" w:tooltip="Student status" w:history="1">
        <w:r w:rsidRPr="00C71E80">
          <w:rPr>
            <w:rFonts w:ascii="Helvetica" w:eastAsia="Times New Roman" w:hAnsi="Helvetica" w:cs="Helvetica"/>
            <w:color w:val="3344DD"/>
            <w:sz w:val="19"/>
            <w:szCs w:val="19"/>
            <w:u w:val="single"/>
            <w:lang w:val="en" w:eastAsia="en-AU"/>
          </w:rPr>
          <w:t>Student status</w:t>
        </w:r>
      </w:hyperlink>
      <w:r w:rsidRPr="00C71E80">
        <w:rPr>
          <w:rFonts w:ascii="Helvetica" w:eastAsia="Times New Roman" w:hAnsi="Helvetica" w:cs="Helvetica"/>
          <w:color w:val="000000"/>
          <w:sz w:val="19"/>
          <w:szCs w:val="19"/>
          <w:lang w:val="en" w:eastAsia="en-AU"/>
        </w:rPr>
        <w:t xml:space="preserve"> &gt; Chapter 31 - Racial Discrimination </w:t>
      </w:r>
    </w:p>
    <w:p w:rsidR="00C71E80" w:rsidRPr="00C71E80" w:rsidRDefault="00C71E80" w:rsidP="00C71E80">
      <w:pPr>
        <w:shd w:val="clear" w:color="auto" w:fill="FFFFFF"/>
        <w:spacing w:after="240" w:line="312" w:lineRule="atLeast"/>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Students may experience racial discrimination at a level that seriously impedes their ability to study, necessitating movement to a school outside the local area.</w:t>
      </w:r>
    </w:p>
    <w:p w:rsidR="00C71E80" w:rsidRDefault="00C71E80" w:rsidP="00C71E80">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71E80" w:rsidRDefault="0040632E" w:rsidP="00C71E80">
      <w:pPr>
        <w:numPr>
          <w:ilvl w:val="0"/>
          <w:numId w:val="15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25" w:anchor="31.1_racial_discrimination" w:history="1">
        <w:r w:rsidR="00C71E80">
          <w:rPr>
            <w:rStyle w:val="Hyperlink"/>
            <w:rFonts w:ascii="Helvetica" w:hAnsi="Helvetica" w:cs="Helvetica"/>
            <w:sz w:val="19"/>
            <w:szCs w:val="19"/>
            <w:lang w:val="en"/>
          </w:rPr>
          <w:t>31.1 Racial Discrimination</w:t>
        </w:r>
      </w:hyperlink>
      <w:r w:rsidR="00C71E80">
        <w:rPr>
          <w:rFonts w:ascii="Helvetica" w:hAnsi="Helvetica" w:cs="Helvetica"/>
          <w:color w:val="000000"/>
          <w:sz w:val="19"/>
          <w:szCs w:val="19"/>
          <w:lang w:val="en"/>
        </w:rPr>
        <w:t xml:space="preserve"> </w:t>
      </w:r>
    </w:p>
    <w:p w:rsidR="00C71E80" w:rsidRDefault="0040632E" w:rsidP="00C71E80">
      <w:pPr>
        <w:numPr>
          <w:ilvl w:val="0"/>
          <w:numId w:val="15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26" w:anchor="31.2_assessment_of_racial_discrimination" w:history="1">
        <w:r w:rsidR="00C71E80">
          <w:rPr>
            <w:rStyle w:val="Hyperlink"/>
            <w:rFonts w:ascii="Helvetica" w:hAnsi="Helvetica" w:cs="Helvetica"/>
            <w:sz w:val="19"/>
            <w:szCs w:val="19"/>
            <w:lang w:val="en"/>
          </w:rPr>
          <w:t>31.2 Assessment of Racial Discrimination</w:t>
        </w:r>
      </w:hyperlink>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31.1 Racial Discrimination</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727" w:anchor="25.2 what is reasonable 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 xml:space="preserve"> to an </w:t>
      </w:r>
      <w:hyperlink r:id="rId728" w:anchor="25.3 what is an appropriate education 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a secondary school student where there is evidence that s/he has been subjected to racial discrimination of a serious and continuing nature at these school/s.</w:t>
      </w:r>
    </w:p>
    <w:p w:rsidR="00C71E80" w:rsidRDefault="00C71E80" w:rsidP="00C71E80">
      <w:pPr>
        <w:pStyle w:val="Heading3"/>
        <w:shd w:val="clear" w:color="auto" w:fill="FFFFFF"/>
        <w:rPr>
          <w:rFonts w:ascii="Helvetica" w:hAnsi="Helvetica" w:cs="Helvetica"/>
          <w:sz w:val="27"/>
          <w:szCs w:val="27"/>
          <w:lang w:val="en"/>
        </w:rPr>
      </w:pPr>
      <w:r>
        <w:rPr>
          <w:rFonts w:ascii="Helvetica" w:hAnsi="Helvetica" w:cs="Helvetica"/>
          <w:sz w:val="27"/>
          <w:szCs w:val="27"/>
          <w:lang w:val="en"/>
        </w:rPr>
        <w:t>31.2 Assessment of Racial Discrimination</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of Away from Home entitlements on the basis of racial discrimination would only be given if and when all possible attempts to resolve the problem at the local level have proved to be unsuccessful.</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31.2.1 Substantiation</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on the basis of racial discrimination cannot be established without supporting documentation from local school or education authorities.</w:t>
      </w:r>
    </w:p>
    <w:p w:rsidR="00C71E80" w:rsidRDefault="00C71E80">
      <w:pPr>
        <w:rPr>
          <w:rStyle w:val="BookTitle"/>
          <w:i w:val="0"/>
          <w:iCs w:val="0"/>
          <w:smallCaps w:val="0"/>
          <w:spacing w:val="0"/>
        </w:rPr>
      </w:pPr>
      <w:r>
        <w:rPr>
          <w:rStyle w:val="BookTitle"/>
          <w:i w:val="0"/>
          <w:iCs w:val="0"/>
          <w:smallCaps w:val="0"/>
          <w:spacing w:val="0"/>
        </w:rPr>
        <w:br w:type="page"/>
      </w:r>
    </w:p>
    <w:p w:rsidR="00C71E80" w:rsidRPr="00C71E80" w:rsidRDefault="00C71E80" w:rsidP="00C71E8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71E80">
        <w:rPr>
          <w:rFonts w:ascii="Helvetica" w:eastAsia="Times New Roman" w:hAnsi="Helvetica" w:cs="Helvetica"/>
          <w:color w:val="FFFFFF"/>
          <w:sz w:val="29"/>
          <w:szCs w:val="29"/>
          <w:lang w:val="en" w:eastAsia="en-AU"/>
        </w:rPr>
        <w:lastRenderedPageBreak/>
        <w:t xml:space="preserve">Chapter 32 - Continuity of Study </w:t>
      </w:r>
    </w:p>
    <w:p w:rsidR="00C71E80" w:rsidRPr="00C71E80" w:rsidRDefault="00C71E80" w:rsidP="00C71E80">
      <w:pPr>
        <w:shd w:val="clear" w:color="auto" w:fill="FFFFFF"/>
        <w:spacing w:after="0" w:line="240" w:lineRule="auto"/>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 xml:space="preserve">You are here: </w:t>
      </w:r>
      <w:hyperlink r:id="rId729" w:tooltip="Indigenous" w:history="1">
        <w:r w:rsidRPr="00C71E80">
          <w:rPr>
            <w:rFonts w:ascii="Helvetica" w:eastAsia="Times New Roman" w:hAnsi="Helvetica" w:cs="Helvetica"/>
            <w:color w:val="3344DD"/>
            <w:sz w:val="19"/>
            <w:szCs w:val="19"/>
            <w:u w:val="single"/>
            <w:lang w:val="en" w:eastAsia="en-AU"/>
          </w:rPr>
          <w:t>Indigenous</w:t>
        </w:r>
      </w:hyperlink>
      <w:r w:rsidRPr="00C71E80">
        <w:rPr>
          <w:rFonts w:ascii="Helvetica" w:eastAsia="Times New Roman" w:hAnsi="Helvetica" w:cs="Helvetica"/>
          <w:color w:val="000000"/>
          <w:sz w:val="19"/>
          <w:szCs w:val="19"/>
          <w:lang w:val="en" w:eastAsia="en-AU"/>
        </w:rPr>
        <w:t xml:space="preserve"> &gt; </w:t>
      </w:r>
      <w:hyperlink r:id="rId730" w:tooltip="Indigenous Schooling" w:history="1">
        <w:r w:rsidRPr="00C71E80">
          <w:rPr>
            <w:rFonts w:ascii="Helvetica" w:eastAsia="Times New Roman" w:hAnsi="Helvetica" w:cs="Helvetica"/>
            <w:color w:val="3344DD"/>
            <w:sz w:val="19"/>
            <w:szCs w:val="19"/>
            <w:u w:val="single"/>
            <w:lang w:val="en" w:eastAsia="en-AU"/>
          </w:rPr>
          <w:t>Indigenous Schooling</w:t>
        </w:r>
      </w:hyperlink>
      <w:r w:rsidRPr="00C71E80">
        <w:rPr>
          <w:rFonts w:ascii="Helvetica" w:eastAsia="Times New Roman" w:hAnsi="Helvetica" w:cs="Helvetica"/>
          <w:color w:val="000000"/>
          <w:sz w:val="19"/>
          <w:szCs w:val="19"/>
          <w:lang w:val="en" w:eastAsia="en-AU"/>
        </w:rPr>
        <w:t xml:space="preserve"> &gt; </w:t>
      </w:r>
      <w:hyperlink r:id="rId731" w:history="1">
        <w:r w:rsidRPr="00C71E80">
          <w:rPr>
            <w:rFonts w:ascii="Helvetica" w:eastAsia="Times New Roman" w:hAnsi="Helvetica" w:cs="Helvetica"/>
            <w:color w:val="3344DD"/>
            <w:sz w:val="19"/>
            <w:szCs w:val="19"/>
            <w:u w:val="single"/>
            <w:lang w:val="en" w:eastAsia="en-AU"/>
          </w:rPr>
          <w:t>Programs</w:t>
        </w:r>
      </w:hyperlink>
      <w:r w:rsidRPr="00C71E80">
        <w:rPr>
          <w:rFonts w:ascii="Helvetica" w:eastAsia="Times New Roman" w:hAnsi="Helvetica" w:cs="Helvetica"/>
          <w:color w:val="000000"/>
          <w:sz w:val="19"/>
          <w:szCs w:val="19"/>
          <w:lang w:val="en" w:eastAsia="en-AU"/>
        </w:rPr>
        <w:t xml:space="preserve"> &gt; </w:t>
      </w:r>
      <w:hyperlink r:id="rId732" w:tooltip="ABSTUDY Policy Manual" w:history="1">
        <w:r w:rsidRPr="00C71E80">
          <w:rPr>
            <w:rFonts w:ascii="Helvetica" w:eastAsia="Times New Roman" w:hAnsi="Helvetica" w:cs="Helvetica"/>
            <w:color w:val="3344DD"/>
            <w:sz w:val="19"/>
            <w:szCs w:val="19"/>
            <w:u w:val="single"/>
            <w:lang w:val="en" w:eastAsia="en-AU"/>
          </w:rPr>
          <w:t>ABSTUDY Policy Manual</w:t>
        </w:r>
      </w:hyperlink>
      <w:r w:rsidRPr="00C71E80">
        <w:rPr>
          <w:rFonts w:ascii="Helvetica" w:eastAsia="Times New Roman" w:hAnsi="Helvetica" w:cs="Helvetica"/>
          <w:color w:val="000000"/>
          <w:sz w:val="19"/>
          <w:szCs w:val="19"/>
          <w:lang w:val="en" w:eastAsia="en-AU"/>
        </w:rPr>
        <w:t xml:space="preserve"> &gt; </w:t>
      </w:r>
      <w:hyperlink r:id="rId733" w:tooltip="ABSTUDY Policy Manual 2012" w:history="1">
        <w:r w:rsidRPr="00C71E80">
          <w:rPr>
            <w:rFonts w:ascii="Helvetica" w:eastAsia="Times New Roman" w:hAnsi="Helvetica" w:cs="Helvetica"/>
            <w:color w:val="3344DD"/>
            <w:sz w:val="19"/>
            <w:szCs w:val="19"/>
            <w:u w:val="single"/>
            <w:lang w:val="en" w:eastAsia="en-AU"/>
          </w:rPr>
          <w:t>2012</w:t>
        </w:r>
      </w:hyperlink>
      <w:r w:rsidRPr="00C71E80">
        <w:rPr>
          <w:rFonts w:ascii="Helvetica" w:eastAsia="Times New Roman" w:hAnsi="Helvetica" w:cs="Helvetica"/>
          <w:color w:val="000000"/>
          <w:sz w:val="19"/>
          <w:szCs w:val="19"/>
          <w:lang w:val="en" w:eastAsia="en-AU"/>
        </w:rPr>
        <w:t xml:space="preserve"> &gt; </w:t>
      </w:r>
      <w:hyperlink r:id="rId734" w:tooltip="Student status" w:history="1">
        <w:r w:rsidRPr="00C71E80">
          <w:rPr>
            <w:rFonts w:ascii="Helvetica" w:eastAsia="Times New Roman" w:hAnsi="Helvetica" w:cs="Helvetica"/>
            <w:color w:val="3344DD"/>
            <w:sz w:val="19"/>
            <w:szCs w:val="19"/>
            <w:u w:val="single"/>
            <w:lang w:val="en" w:eastAsia="en-AU"/>
          </w:rPr>
          <w:t>Student status</w:t>
        </w:r>
      </w:hyperlink>
      <w:r w:rsidRPr="00C71E80">
        <w:rPr>
          <w:rFonts w:ascii="Helvetica" w:eastAsia="Times New Roman" w:hAnsi="Helvetica" w:cs="Helvetica"/>
          <w:color w:val="000000"/>
          <w:sz w:val="19"/>
          <w:szCs w:val="19"/>
          <w:lang w:val="en" w:eastAsia="en-AU"/>
        </w:rPr>
        <w:t xml:space="preserve"> &gt; Chapter 32 - Continuity of Study </w:t>
      </w:r>
    </w:p>
    <w:p w:rsidR="00C71E80" w:rsidRPr="00C71E80" w:rsidRDefault="00C71E80" w:rsidP="00C71E80">
      <w:pPr>
        <w:shd w:val="clear" w:color="auto" w:fill="FFFFFF"/>
        <w:spacing w:after="240" w:line="312" w:lineRule="atLeast"/>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In order to limit the disruption to the schooling of students whose circumstances change during the school year, Away from Home entitlements may be approved in certain situations under the continuity of study provisions.</w:t>
      </w:r>
    </w:p>
    <w:p w:rsidR="00C71E80" w:rsidRDefault="00C71E80" w:rsidP="00C71E80">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71E80" w:rsidRDefault="0040632E" w:rsidP="00C71E80">
      <w:pPr>
        <w:numPr>
          <w:ilvl w:val="0"/>
          <w:numId w:val="1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35" w:anchor="32.1_continuity_of_study_provisions" w:history="1">
        <w:r w:rsidR="00C71E80">
          <w:rPr>
            <w:rStyle w:val="Hyperlink"/>
            <w:rFonts w:ascii="Helvetica" w:hAnsi="Helvetica" w:cs="Helvetica"/>
            <w:sz w:val="19"/>
            <w:szCs w:val="19"/>
            <w:lang w:val="en"/>
          </w:rPr>
          <w:t>32.1 Continuity of Study Provisions</w:t>
        </w:r>
      </w:hyperlink>
      <w:r w:rsidR="00C71E80">
        <w:rPr>
          <w:rFonts w:ascii="Helvetica" w:hAnsi="Helvetica" w:cs="Helvetica"/>
          <w:color w:val="000000"/>
          <w:sz w:val="19"/>
          <w:szCs w:val="19"/>
          <w:lang w:val="en"/>
        </w:rPr>
        <w:t xml:space="preserve"> </w:t>
      </w:r>
    </w:p>
    <w:p w:rsidR="00C71E80" w:rsidRDefault="0040632E" w:rsidP="00C71E80">
      <w:pPr>
        <w:numPr>
          <w:ilvl w:val="0"/>
          <w:numId w:val="1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36" w:anchor="32.2_unreasonable_to_break_continuity_of_study" w:history="1">
        <w:r w:rsidR="00C71E80">
          <w:rPr>
            <w:rStyle w:val="Hyperlink"/>
            <w:rFonts w:ascii="Helvetica" w:hAnsi="Helvetica" w:cs="Helvetica"/>
            <w:sz w:val="19"/>
            <w:szCs w:val="19"/>
            <w:lang w:val="en"/>
          </w:rPr>
          <w:t>32.2 Unreasonable to Break Continuity of Study</w:t>
        </w:r>
      </w:hyperlink>
      <w:r w:rsidR="00C71E80">
        <w:rPr>
          <w:rFonts w:ascii="Helvetica" w:hAnsi="Helvetica" w:cs="Helvetica"/>
          <w:color w:val="000000"/>
          <w:sz w:val="19"/>
          <w:szCs w:val="19"/>
          <w:lang w:val="en"/>
        </w:rPr>
        <w:t xml:space="preserve"> </w:t>
      </w:r>
    </w:p>
    <w:p w:rsidR="00C71E80" w:rsidRDefault="0040632E" w:rsidP="00C71E80">
      <w:pPr>
        <w:numPr>
          <w:ilvl w:val="0"/>
          <w:numId w:val="1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37" w:anchor="32.3_special_concessions_for_year_12_students" w:history="1">
        <w:r w:rsidR="00C71E80">
          <w:rPr>
            <w:rStyle w:val="Hyperlink"/>
            <w:rFonts w:ascii="Helvetica" w:hAnsi="Helvetica" w:cs="Helvetica"/>
            <w:sz w:val="19"/>
            <w:szCs w:val="19"/>
            <w:lang w:val="en"/>
          </w:rPr>
          <w:t>32.3 Special Concessions for Year 12 Students</w:t>
        </w:r>
      </w:hyperlink>
      <w:r w:rsidR="00C71E80">
        <w:rPr>
          <w:rFonts w:ascii="Helvetica" w:hAnsi="Helvetica" w:cs="Helvetica"/>
          <w:color w:val="000000"/>
          <w:sz w:val="19"/>
          <w:szCs w:val="19"/>
          <w:lang w:val="en"/>
        </w:rPr>
        <w:t xml:space="preserve"> </w:t>
      </w:r>
    </w:p>
    <w:p w:rsidR="00C71E80" w:rsidRDefault="0040632E" w:rsidP="00C71E80">
      <w:pPr>
        <w:numPr>
          <w:ilvl w:val="0"/>
          <w:numId w:val="1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38" w:anchor="32.4_entitlements_payable_under_continuity_of_study_provisions" w:history="1">
        <w:r w:rsidR="00C71E80">
          <w:rPr>
            <w:rStyle w:val="Hyperlink"/>
            <w:rFonts w:ascii="Helvetica" w:hAnsi="Helvetica" w:cs="Helvetica"/>
            <w:sz w:val="19"/>
            <w:szCs w:val="19"/>
            <w:lang w:val="en"/>
          </w:rPr>
          <w:t>32.4 Entitlements Payable Under Continuity of Study Provisions</w:t>
        </w:r>
      </w:hyperlink>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32.1 Continuity of Study Provisions</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32.1.1 Students previously approved for Away from Home entitlements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739" w:anchor="25.2 what is reasonable 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 xml:space="preserve"> to an </w:t>
      </w:r>
      <w:hyperlink r:id="rId740" w:anchor="25.3 what is an appropriate education 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C71E80" w:rsidRDefault="00C71E80" w:rsidP="00C71E80">
      <w:pPr>
        <w:numPr>
          <w:ilvl w:val="0"/>
          <w:numId w:val="1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previously approved for Away from Home entitlements, and </w:t>
      </w:r>
    </w:p>
    <w:p w:rsidR="00C71E80" w:rsidRDefault="00C71E80" w:rsidP="00C71E80">
      <w:pPr>
        <w:numPr>
          <w:ilvl w:val="0"/>
          <w:numId w:val="1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no longer meets the conditions for approval for Away from Home entitlements due to a change in circumstances, and </w:t>
      </w:r>
    </w:p>
    <w:p w:rsidR="00C71E80" w:rsidRDefault="00C71E80" w:rsidP="00C71E80">
      <w:pPr>
        <w:numPr>
          <w:ilvl w:val="0"/>
          <w:numId w:val="1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continues attending at the same education institution, and </w:t>
      </w:r>
    </w:p>
    <w:p w:rsidR="00C71E80" w:rsidRDefault="00C71E80" w:rsidP="00C71E80">
      <w:pPr>
        <w:numPr>
          <w:ilvl w:val="0"/>
          <w:numId w:val="15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would be unreasonable to break continuity of study.</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Students who were eligible for Away from Home entitlements because they were receiving an independent school scholarship cannot continue to receive this assistance under the continuity of study provisions should they cease to hold the scholarship.</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32.1.2 Students not previously approved for Away from Home entitlements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741" w:anchor="25.2 what is reasonable access?" w:history="1">
        <w:r>
          <w:rPr>
            <w:rStyle w:val="Hyperlink"/>
            <w:rFonts w:ascii="Helvetica" w:eastAsiaTheme="majorEastAsia" w:hAnsi="Helvetica" w:cs="Helvetica"/>
            <w:sz w:val="19"/>
            <w:szCs w:val="19"/>
            <w:lang w:val="en"/>
          </w:rPr>
          <w:t>reasonable access</w:t>
        </w:r>
      </w:hyperlink>
      <w:r>
        <w:rPr>
          <w:rFonts w:ascii="Helvetica" w:hAnsi="Helvetica" w:cs="Helvetica"/>
          <w:sz w:val="19"/>
          <w:szCs w:val="19"/>
          <w:lang w:val="en"/>
        </w:rPr>
        <w:t xml:space="preserve"> to an </w:t>
      </w:r>
      <w:hyperlink r:id="rId742" w:anchor="25.3 what is an appropriate education institution?" w:history="1">
        <w:r>
          <w:rPr>
            <w:rStyle w:val="Hyperlink"/>
            <w:rFonts w:ascii="Helvetica" w:eastAsiaTheme="majorEastAsi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C71E80" w:rsidRDefault="00C71E80" w:rsidP="00C71E80">
      <w:pPr>
        <w:numPr>
          <w:ilvl w:val="0"/>
          <w:numId w:val="1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remains enrolled in the same course at the same institution, and </w:t>
      </w:r>
    </w:p>
    <w:p w:rsidR="00C71E80" w:rsidRDefault="00C71E80" w:rsidP="00C71E80">
      <w:pPr>
        <w:numPr>
          <w:ilvl w:val="0"/>
          <w:numId w:val="1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would be unreasonable to break continuity of study, and </w:t>
      </w:r>
    </w:p>
    <w:p w:rsidR="00C71E80" w:rsidRDefault="00C71E80" w:rsidP="00C71E80">
      <w:pPr>
        <w:numPr>
          <w:ilvl w:val="0"/>
          <w:numId w:val="15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as</w:t>
      </w:r>
      <w:proofErr w:type="gramEnd"/>
      <w:r>
        <w:rPr>
          <w:rFonts w:ascii="Helvetica" w:hAnsi="Helvetica" w:cs="Helvetica"/>
          <w:color w:val="000000"/>
          <w:sz w:val="19"/>
          <w:szCs w:val="19"/>
          <w:lang w:val="en"/>
        </w:rPr>
        <w:t xml:space="preserve"> a result of a change in their circumstances or in policy, the student will, in less than 12 months, be eligible for Away from Home entitlements.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situations where this provision may be used are:</w:t>
      </w:r>
    </w:p>
    <w:p w:rsidR="00C71E80" w:rsidRDefault="00C71E80" w:rsidP="00C71E80">
      <w:pPr>
        <w:numPr>
          <w:ilvl w:val="0"/>
          <w:numId w:val="1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family move to an isolated area, or </w:t>
      </w:r>
    </w:p>
    <w:p w:rsidR="00C71E80" w:rsidRDefault="00C71E80" w:rsidP="00C71E80">
      <w:pPr>
        <w:numPr>
          <w:ilvl w:val="0"/>
          <w:numId w:val="15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discontinuation of a school bus service.</w:t>
      </w:r>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32.2 Unreasonable to Break Continuity of Study</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In relation to 32.1 Continuity of Study Provisions, it is considered unreasonable to break continuity of study:</w:t>
      </w:r>
    </w:p>
    <w:p w:rsidR="00C71E80" w:rsidRDefault="00C71E80" w:rsidP="00C71E80">
      <w:pPr>
        <w:numPr>
          <w:ilvl w:val="0"/>
          <w:numId w:val="1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any time during a school or academic year, or </w:t>
      </w:r>
    </w:p>
    <w:p w:rsidR="00C71E80" w:rsidRDefault="00C71E80" w:rsidP="00C71E80">
      <w:pPr>
        <w:numPr>
          <w:ilvl w:val="0"/>
          <w:numId w:val="15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State/Territory authorities regard continuity of schooling between Years 9 and 12 to be at least highly desirable.</w:t>
      </w:r>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32.3 Special Concessions for Year 12 Students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Special continuity of study concessions apply to Year 12 students who were receiving Living Allowance at the Away from Home rate until the end of the previous year. These concessions are intended to ensure that these students are not adversely affected by a change in parental income. The student may continue to receive Living Allowance at the Away from Home rate until the end of the year or until s/he discontinues study in that year, if the student:</w:t>
      </w:r>
    </w:p>
    <w:p w:rsidR="00C71E80" w:rsidRDefault="00C71E80" w:rsidP="00C71E80">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Year 11 or 12, and </w:t>
      </w:r>
    </w:p>
    <w:p w:rsidR="00C71E80" w:rsidRDefault="00C71E80" w:rsidP="00C71E80">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was receiving Living Allowance at the Away from Home rate until the end of the previous year, and </w:t>
      </w:r>
    </w:p>
    <w:p w:rsidR="00C71E80" w:rsidRDefault="00C71E80" w:rsidP="00C71E80">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continues attending at the same school, and </w:t>
      </w:r>
    </w:p>
    <w:p w:rsidR="00C71E80" w:rsidRDefault="00C71E80" w:rsidP="00C71E80">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would</w:t>
      </w:r>
      <w:proofErr w:type="gramEnd"/>
      <w:r>
        <w:rPr>
          <w:rFonts w:ascii="Helvetica" w:hAnsi="Helvetica" w:cs="Helvetica"/>
          <w:color w:val="000000"/>
          <w:sz w:val="19"/>
          <w:szCs w:val="19"/>
          <w:lang w:val="en"/>
        </w:rPr>
        <w:t xml:space="preserve"> become ineligible for Living Allowance due to the application of the </w:t>
      </w:r>
      <w:hyperlink r:id="rId743" w:history="1">
        <w:r>
          <w:rPr>
            <w:rStyle w:val="Hyperlink"/>
            <w:rFonts w:ascii="Helvetica" w:hAnsi="Helvetica" w:cs="Helvetica"/>
            <w:sz w:val="19"/>
            <w:szCs w:val="19"/>
            <w:lang w:val="en"/>
          </w:rPr>
          <w:t>Parental Income Test</w:t>
        </w:r>
      </w:hyperlink>
      <w:r>
        <w:rPr>
          <w:rFonts w:ascii="Helvetica" w:hAnsi="Helvetica" w:cs="Helvetica"/>
          <w:color w:val="000000"/>
          <w:sz w:val="19"/>
          <w:szCs w:val="19"/>
          <w:lang w:val="en"/>
        </w:rPr>
        <w:t>.</w:t>
      </w:r>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32.4 Entitlements Payable </w:t>
      </w:r>
      <w:proofErr w:type="gramStart"/>
      <w:r>
        <w:rPr>
          <w:rFonts w:ascii="Helvetica" w:hAnsi="Helvetica" w:cs="Helvetica"/>
          <w:sz w:val="27"/>
          <w:szCs w:val="27"/>
          <w:lang w:val="en"/>
        </w:rPr>
        <w:t>Under</w:t>
      </w:r>
      <w:proofErr w:type="gramEnd"/>
      <w:r>
        <w:rPr>
          <w:rFonts w:ascii="Helvetica" w:hAnsi="Helvetica" w:cs="Helvetica"/>
          <w:sz w:val="27"/>
          <w:szCs w:val="27"/>
          <w:lang w:val="en"/>
        </w:rPr>
        <w:t xml:space="preserve"> Continuity of Study Provisions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Away from Home entitlements under the Continuity of Study provisions and accordingly remains a student at the same school, their entitlements are as follows:</w:t>
      </w:r>
    </w:p>
    <w:p w:rsidR="00C71E80" w:rsidRDefault="00C71E80" w:rsidP="00C71E80">
      <w:pPr>
        <w:numPr>
          <w:ilvl w:val="0"/>
          <w:numId w:val="1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now has </w:t>
      </w:r>
      <w:hyperlink r:id="rId744"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this school, </w:t>
      </w:r>
      <w:hyperlink r:id="rId745"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may continue to be paid up to the limit of the entitlement previously approved, </w:t>
      </w:r>
    </w:p>
    <w:p w:rsidR="00C71E80" w:rsidRDefault="00C71E80" w:rsidP="00C71E80">
      <w:pPr>
        <w:numPr>
          <w:ilvl w:val="0"/>
          <w:numId w:val="1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does not have </w:t>
      </w:r>
      <w:hyperlink r:id="rId746"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this school, both Living Allowance (plus </w:t>
      </w:r>
      <w:hyperlink r:id="rId747"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where applicable) and Group 2 School Fees Allowance may continue to be paid up to the limit of the entitlement previously approved, </w:t>
      </w:r>
    </w:p>
    <w:p w:rsidR="00C71E80" w:rsidRDefault="00C71E80" w:rsidP="00C71E80">
      <w:pPr>
        <w:numPr>
          <w:ilvl w:val="0"/>
          <w:numId w:val="15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permanent home is not within reasonable travelling time/distance (as set out in Chapter 26.2 and 26.3) of the school, the student is entitled to Fares Allowances, including that for interstate travel, if required.</w:t>
      </w:r>
    </w:p>
    <w:p w:rsidR="00C71E80" w:rsidRDefault="00C71E80">
      <w:pPr>
        <w:rPr>
          <w:rStyle w:val="BookTitle"/>
          <w:i w:val="0"/>
          <w:iCs w:val="0"/>
          <w:smallCaps w:val="0"/>
          <w:spacing w:val="0"/>
        </w:rPr>
      </w:pPr>
      <w:r>
        <w:rPr>
          <w:rStyle w:val="BookTitle"/>
          <w:i w:val="0"/>
          <w:iCs w:val="0"/>
          <w:smallCaps w:val="0"/>
          <w:spacing w:val="0"/>
        </w:rPr>
        <w:br w:type="page"/>
      </w:r>
    </w:p>
    <w:p w:rsidR="00C71E80" w:rsidRPr="00C71E80" w:rsidRDefault="00C71E80" w:rsidP="00C71E8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71E80">
        <w:rPr>
          <w:rFonts w:ascii="Helvetica" w:eastAsia="Times New Roman" w:hAnsi="Helvetica" w:cs="Helvetica"/>
          <w:color w:val="FFFFFF"/>
          <w:sz w:val="29"/>
          <w:szCs w:val="29"/>
          <w:lang w:val="en" w:eastAsia="en-AU"/>
        </w:rPr>
        <w:lastRenderedPageBreak/>
        <w:t xml:space="preserve">Chapter 33 - Unreasonable Living Conditions </w:t>
      </w:r>
    </w:p>
    <w:p w:rsidR="00C71E80" w:rsidRPr="00C71E80" w:rsidRDefault="00C71E80" w:rsidP="00C71E80">
      <w:pPr>
        <w:shd w:val="clear" w:color="auto" w:fill="FFFFFF"/>
        <w:spacing w:after="0" w:line="240" w:lineRule="auto"/>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 xml:space="preserve">You are here: </w:t>
      </w:r>
      <w:hyperlink r:id="rId748" w:tooltip="Indigenous" w:history="1">
        <w:r w:rsidRPr="00C71E80">
          <w:rPr>
            <w:rFonts w:ascii="Helvetica" w:eastAsia="Times New Roman" w:hAnsi="Helvetica" w:cs="Helvetica"/>
            <w:color w:val="3344DD"/>
            <w:sz w:val="19"/>
            <w:szCs w:val="19"/>
            <w:u w:val="single"/>
            <w:lang w:val="en" w:eastAsia="en-AU"/>
          </w:rPr>
          <w:t>Indigenous</w:t>
        </w:r>
      </w:hyperlink>
      <w:r w:rsidRPr="00C71E80">
        <w:rPr>
          <w:rFonts w:ascii="Helvetica" w:eastAsia="Times New Roman" w:hAnsi="Helvetica" w:cs="Helvetica"/>
          <w:color w:val="000000"/>
          <w:sz w:val="19"/>
          <w:szCs w:val="19"/>
          <w:lang w:val="en" w:eastAsia="en-AU"/>
        </w:rPr>
        <w:t xml:space="preserve"> &gt; </w:t>
      </w:r>
      <w:hyperlink r:id="rId749" w:tooltip="Indigenous Schooling" w:history="1">
        <w:r w:rsidRPr="00C71E80">
          <w:rPr>
            <w:rFonts w:ascii="Helvetica" w:eastAsia="Times New Roman" w:hAnsi="Helvetica" w:cs="Helvetica"/>
            <w:color w:val="3344DD"/>
            <w:sz w:val="19"/>
            <w:szCs w:val="19"/>
            <w:u w:val="single"/>
            <w:lang w:val="en" w:eastAsia="en-AU"/>
          </w:rPr>
          <w:t>Indigenous Schooling</w:t>
        </w:r>
      </w:hyperlink>
      <w:r w:rsidRPr="00C71E80">
        <w:rPr>
          <w:rFonts w:ascii="Helvetica" w:eastAsia="Times New Roman" w:hAnsi="Helvetica" w:cs="Helvetica"/>
          <w:color w:val="000000"/>
          <w:sz w:val="19"/>
          <w:szCs w:val="19"/>
          <w:lang w:val="en" w:eastAsia="en-AU"/>
        </w:rPr>
        <w:t xml:space="preserve"> &gt; </w:t>
      </w:r>
      <w:hyperlink r:id="rId750" w:history="1">
        <w:r w:rsidRPr="00C71E80">
          <w:rPr>
            <w:rFonts w:ascii="Helvetica" w:eastAsia="Times New Roman" w:hAnsi="Helvetica" w:cs="Helvetica"/>
            <w:color w:val="3344DD"/>
            <w:sz w:val="19"/>
            <w:szCs w:val="19"/>
            <w:u w:val="single"/>
            <w:lang w:val="en" w:eastAsia="en-AU"/>
          </w:rPr>
          <w:t>Programs</w:t>
        </w:r>
      </w:hyperlink>
      <w:r w:rsidRPr="00C71E80">
        <w:rPr>
          <w:rFonts w:ascii="Helvetica" w:eastAsia="Times New Roman" w:hAnsi="Helvetica" w:cs="Helvetica"/>
          <w:color w:val="000000"/>
          <w:sz w:val="19"/>
          <w:szCs w:val="19"/>
          <w:lang w:val="en" w:eastAsia="en-AU"/>
        </w:rPr>
        <w:t xml:space="preserve"> &gt; </w:t>
      </w:r>
      <w:hyperlink r:id="rId751" w:tooltip="ABSTUDY Policy Manual" w:history="1">
        <w:r w:rsidRPr="00C71E80">
          <w:rPr>
            <w:rFonts w:ascii="Helvetica" w:eastAsia="Times New Roman" w:hAnsi="Helvetica" w:cs="Helvetica"/>
            <w:color w:val="3344DD"/>
            <w:sz w:val="19"/>
            <w:szCs w:val="19"/>
            <w:u w:val="single"/>
            <w:lang w:val="en" w:eastAsia="en-AU"/>
          </w:rPr>
          <w:t>ABSTUDY Policy Manual</w:t>
        </w:r>
      </w:hyperlink>
      <w:r w:rsidRPr="00C71E80">
        <w:rPr>
          <w:rFonts w:ascii="Helvetica" w:eastAsia="Times New Roman" w:hAnsi="Helvetica" w:cs="Helvetica"/>
          <w:color w:val="000000"/>
          <w:sz w:val="19"/>
          <w:szCs w:val="19"/>
          <w:lang w:val="en" w:eastAsia="en-AU"/>
        </w:rPr>
        <w:t xml:space="preserve"> &gt; </w:t>
      </w:r>
      <w:hyperlink r:id="rId752" w:tooltip="ABSTUDY Policy Manual 2012" w:history="1">
        <w:r w:rsidRPr="00C71E80">
          <w:rPr>
            <w:rFonts w:ascii="Helvetica" w:eastAsia="Times New Roman" w:hAnsi="Helvetica" w:cs="Helvetica"/>
            <w:color w:val="3344DD"/>
            <w:sz w:val="19"/>
            <w:szCs w:val="19"/>
            <w:u w:val="single"/>
            <w:lang w:val="en" w:eastAsia="en-AU"/>
          </w:rPr>
          <w:t>2012</w:t>
        </w:r>
      </w:hyperlink>
      <w:r w:rsidRPr="00C71E80">
        <w:rPr>
          <w:rFonts w:ascii="Helvetica" w:eastAsia="Times New Roman" w:hAnsi="Helvetica" w:cs="Helvetica"/>
          <w:color w:val="000000"/>
          <w:sz w:val="19"/>
          <w:szCs w:val="19"/>
          <w:lang w:val="en" w:eastAsia="en-AU"/>
        </w:rPr>
        <w:t xml:space="preserve"> &gt; </w:t>
      </w:r>
      <w:hyperlink r:id="rId753" w:tooltip="Student status" w:history="1">
        <w:r w:rsidRPr="00C71E80">
          <w:rPr>
            <w:rFonts w:ascii="Helvetica" w:eastAsia="Times New Roman" w:hAnsi="Helvetica" w:cs="Helvetica"/>
            <w:color w:val="3344DD"/>
            <w:sz w:val="19"/>
            <w:szCs w:val="19"/>
            <w:u w:val="single"/>
            <w:lang w:val="en" w:eastAsia="en-AU"/>
          </w:rPr>
          <w:t>Student status</w:t>
        </w:r>
      </w:hyperlink>
      <w:r w:rsidRPr="00C71E80">
        <w:rPr>
          <w:rFonts w:ascii="Helvetica" w:eastAsia="Times New Roman" w:hAnsi="Helvetica" w:cs="Helvetica"/>
          <w:color w:val="000000"/>
          <w:sz w:val="19"/>
          <w:szCs w:val="19"/>
          <w:lang w:val="en" w:eastAsia="en-AU"/>
        </w:rPr>
        <w:t xml:space="preserve"> &gt; Chapter 33 - Unreasonable Living Conditions </w:t>
      </w:r>
    </w:p>
    <w:p w:rsidR="00C71E80" w:rsidRPr="00C71E80" w:rsidRDefault="00C71E80" w:rsidP="00C71E80">
      <w:pPr>
        <w:shd w:val="clear" w:color="auto" w:fill="FFFFFF"/>
        <w:spacing w:after="240" w:line="312" w:lineRule="atLeast"/>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 xml:space="preserve">Students or </w:t>
      </w:r>
      <w:hyperlink r:id="rId754" w:anchor="new_apprentice" w:history="1">
        <w:r w:rsidRPr="00C71E80">
          <w:rPr>
            <w:rFonts w:ascii="Helvetica" w:eastAsia="Times New Roman" w:hAnsi="Helvetica" w:cs="Helvetica"/>
            <w:color w:val="3344DD"/>
            <w:sz w:val="19"/>
            <w:szCs w:val="19"/>
            <w:u w:val="single"/>
            <w:lang w:val="en" w:eastAsia="en-AU"/>
          </w:rPr>
          <w:t>Australian Apprentices</w:t>
        </w:r>
      </w:hyperlink>
      <w:r w:rsidRPr="00C71E80">
        <w:rPr>
          <w:rFonts w:ascii="Helvetica" w:eastAsia="Times New Roman" w:hAnsi="Helvetica" w:cs="Helvetica"/>
          <w:color w:val="000000"/>
          <w:sz w:val="19"/>
          <w:szCs w:val="19"/>
          <w:lang w:val="en" w:eastAsia="en-AU"/>
        </w:rPr>
        <w:t xml:space="preserve"> may experience extreme conditions that prevent them from studying at the permanent home. These circumstances are grounds for approval of Away from Home entitlements.</w:t>
      </w:r>
    </w:p>
    <w:p w:rsidR="00C71E80" w:rsidRDefault="00C71E80" w:rsidP="00C71E80">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71E80" w:rsidRDefault="0040632E" w:rsidP="00C71E80">
      <w:pPr>
        <w:numPr>
          <w:ilvl w:val="0"/>
          <w:numId w:val="15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55" w:anchor="33.1_unreasonable_living_conditions" w:history="1">
        <w:r w:rsidR="00C71E80">
          <w:rPr>
            <w:rStyle w:val="Hyperlink"/>
            <w:rFonts w:ascii="Helvetica" w:hAnsi="Helvetica" w:cs="Helvetica"/>
            <w:sz w:val="19"/>
            <w:szCs w:val="19"/>
            <w:lang w:val="en"/>
          </w:rPr>
          <w:t>33.1 Unreasonable Living Conditions</w:t>
        </w:r>
      </w:hyperlink>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33.1 Unreasonable Living Conditions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provisions of </w:t>
      </w:r>
      <w:hyperlink r:id="rId756" w:history="1">
        <w:r>
          <w:rPr>
            <w:rStyle w:val="Hyperlink"/>
            <w:rFonts w:ascii="Helvetica" w:eastAsiaTheme="majorEastAsia" w:hAnsi="Helvetica" w:cs="Helvetica"/>
            <w:sz w:val="19"/>
            <w:szCs w:val="19"/>
            <w:lang w:val="en"/>
          </w:rPr>
          <w:t>Chapter 25</w:t>
        </w:r>
      </w:hyperlink>
      <w:r>
        <w:rPr>
          <w:rFonts w:ascii="Helvetica" w:hAnsi="Helvetica" w:cs="Helvetica"/>
          <w:sz w:val="19"/>
          <w:szCs w:val="19"/>
          <w:lang w:val="en"/>
        </w:rPr>
        <w:t xml:space="preserve">, a student or </w:t>
      </w:r>
      <w:hyperlink r:id="rId75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may be approved for Away from Home entitlements if the conditions at the </w:t>
      </w:r>
      <w:hyperlink r:id="rId758"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including conditions in the surrounding community environment, represent a serious impediment to the student's or Australian Apprentice's educational progress. Such conditions are those that:</w:t>
      </w:r>
    </w:p>
    <w:p w:rsidR="00C71E80" w:rsidRDefault="00C71E80" w:rsidP="00C71E80">
      <w:pPr>
        <w:numPr>
          <w:ilvl w:val="0"/>
          <w:numId w:val="1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consistently deprive students or Australian Apprentices of basic necessities, or </w:t>
      </w:r>
    </w:p>
    <w:p w:rsidR="00C71E80" w:rsidRDefault="00C71E80" w:rsidP="00C71E80">
      <w:pPr>
        <w:numPr>
          <w:ilvl w:val="0"/>
          <w:numId w:val="1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represent a serious threat to the student's or Australian Apprentice's health or well-being, or </w:t>
      </w:r>
    </w:p>
    <w:p w:rsidR="00C71E80" w:rsidRDefault="00C71E80" w:rsidP="00C71E80">
      <w:pPr>
        <w:numPr>
          <w:ilvl w:val="0"/>
          <w:numId w:val="16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excessively</w:t>
      </w:r>
      <w:proofErr w:type="gramEnd"/>
      <w:r>
        <w:rPr>
          <w:rFonts w:ascii="Helvetica" w:hAnsi="Helvetica" w:cs="Helvetica"/>
          <w:color w:val="000000"/>
          <w:sz w:val="19"/>
          <w:szCs w:val="19"/>
          <w:lang w:val="en"/>
        </w:rPr>
        <w:t xml:space="preserve"> disrupt or prevent the student's or Australian Apprentice's ability to study at home.</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Circumstances outside the permanent home should be considered where these impact on the student’s or Australian Apprentice's ability to study at home.</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 first two conditions may qualify students or Australian Apprentices as independent on the grounds of being homeless if they have reached minimum school leaving age for their home state/territory.</w:t>
      </w:r>
    </w:p>
    <w:p w:rsidR="00C71E80" w:rsidRDefault="00C71E80">
      <w:pPr>
        <w:rPr>
          <w:rStyle w:val="BookTitle"/>
          <w:i w:val="0"/>
          <w:iCs w:val="0"/>
          <w:smallCaps w:val="0"/>
          <w:spacing w:val="0"/>
        </w:rPr>
      </w:pPr>
      <w:r>
        <w:rPr>
          <w:rStyle w:val="BookTitle"/>
          <w:i w:val="0"/>
          <w:iCs w:val="0"/>
          <w:smallCaps w:val="0"/>
          <w:spacing w:val="0"/>
        </w:rPr>
        <w:br w:type="page"/>
      </w:r>
    </w:p>
    <w:p w:rsidR="00C71E80" w:rsidRPr="00C71E80" w:rsidRDefault="00C71E80" w:rsidP="00C71E8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71E80">
        <w:rPr>
          <w:rFonts w:ascii="Helvetica" w:eastAsia="Times New Roman" w:hAnsi="Helvetica" w:cs="Helvetica"/>
          <w:color w:val="FFFFFF"/>
          <w:sz w:val="29"/>
          <w:szCs w:val="29"/>
          <w:lang w:val="en" w:eastAsia="en-AU"/>
        </w:rPr>
        <w:lastRenderedPageBreak/>
        <w:t xml:space="preserve">Chapter 34 - Itinerant Family </w:t>
      </w:r>
    </w:p>
    <w:p w:rsidR="00C71E80" w:rsidRPr="00C71E80" w:rsidRDefault="00C71E80" w:rsidP="00C71E80">
      <w:pPr>
        <w:shd w:val="clear" w:color="auto" w:fill="FFFFFF"/>
        <w:spacing w:after="0" w:line="240" w:lineRule="auto"/>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 xml:space="preserve">You are here: </w:t>
      </w:r>
      <w:hyperlink r:id="rId759" w:tooltip="Indigenous" w:history="1">
        <w:r w:rsidRPr="00C71E80">
          <w:rPr>
            <w:rFonts w:ascii="Helvetica" w:eastAsia="Times New Roman" w:hAnsi="Helvetica" w:cs="Helvetica"/>
            <w:color w:val="3344DD"/>
            <w:sz w:val="19"/>
            <w:szCs w:val="19"/>
            <w:u w:val="single"/>
            <w:lang w:val="en" w:eastAsia="en-AU"/>
          </w:rPr>
          <w:t>Indigenous</w:t>
        </w:r>
      </w:hyperlink>
      <w:r w:rsidRPr="00C71E80">
        <w:rPr>
          <w:rFonts w:ascii="Helvetica" w:eastAsia="Times New Roman" w:hAnsi="Helvetica" w:cs="Helvetica"/>
          <w:color w:val="000000"/>
          <w:sz w:val="19"/>
          <w:szCs w:val="19"/>
          <w:lang w:val="en" w:eastAsia="en-AU"/>
        </w:rPr>
        <w:t xml:space="preserve"> &gt; </w:t>
      </w:r>
      <w:hyperlink r:id="rId760" w:tooltip="Indigenous Schooling" w:history="1">
        <w:r w:rsidRPr="00C71E80">
          <w:rPr>
            <w:rFonts w:ascii="Helvetica" w:eastAsia="Times New Roman" w:hAnsi="Helvetica" w:cs="Helvetica"/>
            <w:color w:val="3344DD"/>
            <w:sz w:val="19"/>
            <w:szCs w:val="19"/>
            <w:u w:val="single"/>
            <w:lang w:val="en" w:eastAsia="en-AU"/>
          </w:rPr>
          <w:t>Indigenous Schooling</w:t>
        </w:r>
      </w:hyperlink>
      <w:r w:rsidRPr="00C71E80">
        <w:rPr>
          <w:rFonts w:ascii="Helvetica" w:eastAsia="Times New Roman" w:hAnsi="Helvetica" w:cs="Helvetica"/>
          <w:color w:val="000000"/>
          <w:sz w:val="19"/>
          <w:szCs w:val="19"/>
          <w:lang w:val="en" w:eastAsia="en-AU"/>
        </w:rPr>
        <w:t xml:space="preserve"> &gt; </w:t>
      </w:r>
      <w:hyperlink r:id="rId761" w:history="1">
        <w:r w:rsidRPr="00C71E80">
          <w:rPr>
            <w:rFonts w:ascii="Helvetica" w:eastAsia="Times New Roman" w:hAnsi="Helvetica" w:cs="Helvetica"/>
            <w:color w:val="3344DD"/>
            <w:sz w:val="19"/>
            <w:szCs w:val="19"/>
            <w:u w:val="single"/>
            <w:lang w:val="en" w:eastAsia="en-AU"/>
          </w:rPr>
          <w:t>Programs</w:t>
        </w:r>
      </w:hyperlink>
      <w:r w:rsidRPr="00C71E80">
        <w:rPr>
          <w:rFonts w:ascii="Helvetica" w:eastAsia="Times New Roman" w:hAnsi="Helvetica" w:cs="Helvetica"/>
          <w:color w:val="000000"/>
          <w:sz w:val="19"/>
          <w:szCs w:val="19"/>
          <w:lang w:val="en" w:eastAsia="en-AU"/>
        </w:rPr>
        <w:t xml:space="preserve"> &gt; </w:t>
      </w:r>
      <w:hyperlink r:id="rId762" w:tooltip="ABSTUDY Policy Manual" w:history="1">
        <w:r w:rsidRPr="00C71E80">
          <w:rPr>
            <w:rFonts w:ascii="Helvetica" w:eastAsia="Times New Roman" w:hAnsi="Helvetica" w:cs="Helvetica"/>
            <w:color w:val="3344DD"/>
            <w:sz w:val="19"/>
            <w:szCs w:val="19"/>
            <w:u w:val="single"/>
            <w:lang w:val="en" w:eastAsia="en-AU"/>
          </w:rPr>
          <w:t>ABSTUDY Policy Manual</w:t>
        </w:r>
      </w:hyperlink>
      <w:r w:rsidRPr="00C71E80">
        <w:rPr>
          <w:rFonts w:ascii="Helvetica" w:eastAsia="Times New Roman" w:hAnsi="Helvetica" w:cs="Helvetica"/>
          <w:color w:val="000000"/>
          <w:sz w:val="19"/>
          <w:szCs w:val="19"/>
          <w:lang w:val="en" w:eastAsia="en-AU"/>
        </w:rPr>
        <w:t xml:space="preserve"> &gt; </w:t>
      </w:r>
      <w:hyperlink r:id="rId763" w:tooltip="ABSTUDY Policy Manual 2012" w:history="1">
        <w:r w:rsidRPr="00C71E80">
          <w:rPr>
            <w:rFonts w:ascii="Helvetica" w:eastAsia="Times New Roman" w:hAnsi="Helvetica" w:cs="Helvetica"/>
            <w:color w:val="3344DD"/>
            <w:sz w:val="19"/>
            <w:szCs w:val="19"/>
            <w:u w:val="single"/>
            <w:lang w:val="en" w:eastAsia="en-AU"/>
          </w:rPr>
          <w:t>2012</w:t>
        </w:r>
      </w:hyperlink>
      <w:r w:rsidRPr="00C71E80">
        <w:rPr>
          <w:rFonts w:ascii="Helvetica" w:eastAsia="Times New Roman" w:hAnsi="Helvetica" w:cs="Helvetica"/>
          <w:color w:val="000000"/>
          <w:sz w:val="19"/>
          <w:szCs w:val="19"/>
          <w:lang w:val="en" w:eastAsia="en-AU"/>
        </w:rPr>
        <w:t xml:space="preserve"> &gt; </w:t>
      </w:r>
      <w:hyperlink r:id="rId764" w:tooltip="Student status" w:history="1">
        <w:r w:rsidRPr="00C71E80">
          <w:rPr>
            <w:rFonts w:ascii="Helvetica" w:eastAsia="Times New Roman" w:hAnsi="Helvetica" w:cs="Helvetica"/>
            <w:color w:val="3344DD"/>
            <w:sz w:val="19"/>
            <w:szCs w:val="19"/>
            <w:u w:val="single"/>
            <w:lang w:val="en" w:eastAsia="en-AU"/>
          </w:rPr>
          <w:t>Student status</w:t>
        </w:r>
      </w:hyperlink>
      <w:r w:rsidRPr="00C71E80">
        <w:rPr>
          <w:rFonts w:ascii="Helvetica" w:eastAsia="Times New Roman" w:hAnsi="Helvetica" w:cs="Helvetica"/>
          <w:color w:val="000000"/>
          <w:sz w:val="19"/>
          <w:szCs w:val="19"/>
          <w:lang w:val="en" w:eastAsia="en-AU"/>
        </w:rPr>
        <w:t xml:space="preserve"> &gt; Chapter 34 - Itinerant Family </w:t>
      </w:r>
    </w:p>
    <w:p w:rsidR="00C71E80" w:rsidRPr="00C71E80" w:rsidRDefault="00C71E80" w:rsidP="00C71E80">
      <w:pPr>
        <w:shd w:val="clear" w:color="auto" w:fill="FFFFFF"/>
        <w:spacing w:after="240" w:line="312" w:lineRule="atLeast"/>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Students whose parents are itinerant workers may experience disrupted education due to not having a fixed residence may qualify for Away from Home entitlements.</w:t>
      </w:r>
    </w:p>
    <w:p w:rsidR="00C71E80" w:rsidRDefault="00C71E80" w:rsidP="00C71E80">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71E80" w:rsidRDefault="0040632E" w:rsidP="00C71E80">
      <w:pPr>
        <w:numPr>
          <w:ilvl w:val="0"/>
          <w:numId w:val="1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65" w:anchor="34.1_itinerant_family" w:history="1">
        <w:r w:rsidR="00C71E80">
          <w:rPr>
            <w:rStyle w:val="Hyperlink"/>
            <w:rFonts w:ascii="Helvetica" w:hAnsi="Helvetica" w:cs="Helvetica"/>
            <w:sz w:val="19"/>
            <w:szCs w:val="19"/>
            <w:lang w:val="en"/>
          </w:rPr>
          <w:t>34.1 Itinerant Family</w:t>
        </w:r>
      </w:hyperlink>
      <w:r w:rsidR="00C71E80">
        <w:rPr>
          <w:rFonts w:ascii="Helvetica" w:hAnsi="Helvetica" w:cs="Helvetica"/>
          <w:color w:val="000000"/>
          <w:sz w:val="19"/>
          <w:szCs w:val="19"/>
          <w:lang w:val="en"/>
        </w:rPr>
        <w:t xml:space="preserve"> </w:t>
      </w:r>
    </w:p>
    <w:p w:rsidR="00C71E80" w:rsidRDefault="0040632E" w:rsidP="00C71E80">
      <w:pPr>
        <w:numPr>
          <w:ilvl w:val="0"/>
          <w:numId w:val="1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66" w:anchor="34.2_family_movements" w:history="1">
        <w:r w:rsidR="00C71E80">
          <w:rPr>
            <w:rStyle w:val="Hyperlink"/>
            <w:rFonts w:ascii="Helvetica" w:hAnsi="Helvetica" w:cs="Helvetica"/>
            <w:sz w:val="19"/>
            <w:szCs w:val="19"/>
            <w:lang w:val="en"/>
          </w:rPr>
          <w:t>34.2 Family Movements</w:t>
        </w:r>
      </w:hyperlink>
      <w:r w:rsidR="00C71E80">
        <w:rPr>
          <w:rFonts w:ascii="Helvetica" w:hAnsi="Helvetica" w:cs="Helvetica"/>
          <w:color w:val="000000"/>
          <w:sz w:val="19"/>
          <w:szCs w:val="19"/>
          <w:lang w:val="en"/>
        </w:rPr>
        <w:t xml:space="preserve"> </w:t>
      </w:r>
    </w:p>
    <w:p w:rsidR="00C71E80" w:rsidRDefault="0040632E" w:rsidP="00C71E80">
      <w:pPr>
        <w:numPr>
          <w:ilvl w:val="0"/>
          <w:numId w:val="1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67" w:anchor="34.3_demonstration_of_itinerancy" w:history="1">
        <w:r w:rsidR="00C71E80">
          <w:rPr>
            <w:rStyle w:val="Hyperlink"/>
            <w:rFonts w:ascii="Helvetica" w:hAnsi="Helvetica" w:cs="Helvetica"/>
            <w:sz w:val="19"/>
            <w:szCs w:val="19"/>
            <w:lang w:val="en"/>
          </w:rPr>
          <w:t>34.3 Demonstration of Itinerancy</w:t>
        </w:r>
      </w:hyperlink>
      <w:r w:rsidR="00C71E80">
        <w:rPr>
          <w:rFonts w:ascii="Helvetica" w:hAnsi="Helvetica" w:cs="Helvetica"/>
          <w:color w:val="000000"/>
          <w:sz w:val="19"/>
          <w:szCs w:val="19"/>
          <w:lang w:val="en"/>
        </w:rPr>
        <w:t xml:space="preserve"> </w:t>
      </w:r>
    </w:p>
    <w:p w:rsidR="00C71E80" w:rsidRDefault="0040632E" w:rsidP="00C71E80">
      <w:pPr>
        <w:numPr>
          <w:ilvl w:val="0"/>
          <w:numId w:val="1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68" w:anchor="34.4_circumstances_where_family_not_considered_itinerant" w:history="1">
        <w:r w:rsidR="00C71E80">
          <w:rPr>
            <w:rStyle w:val="Hyperlink"/>
            <w:rFonts w:ascii="Helvetica" w:hAnsi="Helvetica" w:cs="Helvetica"/>
            <w:sz w:val="19"/>
            <w:szCs w:val="19"/>
            <w:lang w:val="en"/>
          </w:rPr>
          <w:t>34.4 Circumstances Where Family Not Considered Itinerant</w:t>
        </w:r>
      </w:hyperlink>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34.1 Itinerant Family</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provisions of </w:t>
      </w:r>
      <w:hyperlink r:id="rId769" w:history="1">
        <w:r>
          <w:rPr>
            <w:rStyle w:val="Hyperlink"/>
            <w:rFonts w:ascii="Helvetica" w:eastAsiaTheme="majorEastAsia" w:hAnsi="Helvetica" w:cs="Helvetica"/>
            <w:sz w:val="19"/>
            <w:szCs w:val="19"/>
            <w:lang w:val="en"/>
          </w:rPr>
          <w:t>Chapter 25</w:t>
        </w:r>
      </w:hyperlink>
      <w:r>
        <w:rPr>
          <w:rFonts w:ascii="Helvetica" w:hAnsi="Helvetica" w:cs="Helvetica"/>
          <w:sz w:val="19"/>
          <w:szCs w:val="19"/>
          <w:lang w:val="en"/>
        </w:rPr>
        <w:t>, a student may be approved for Away from Home entitlements where:</w:t>
      </w:r>
    </w:p>
    <w:p w:rsidR="00C71E80" w:rsidRDefault="00C71E80" w:rsidP="00C71E80">
      <w:pPr>
        <w:numPr>
          <w:ilvl w:val="0"/>
          <w:numId w:val="1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occupations require them to spend a </w:t>
      </w:r>
      <w:hyperlink r:id="rId770" w:anchor="34.1.1" w:history="1">
        <w:r>
          <w:rPr>
            <w:rStyle w:val="Hyperlink"/>
            <w:rFonts w:ascii="Helvetica" w:hAnsi="Helvetica" w:cs="Helvetica"/>
            <w:sz w:val="19"/>
            <w:szCs w:val="19"/>
            <w:lang w:val="en"/>
          </w:rPr>
          <w:t>significant amount of time</w:t>
        </w:r>
      </w:hyperlink>
      <w:r>
        <w:rPr>
          <w:rFonts w:ascii="Helvetica" w:hAnsi="Helvetica" w:cs="Helvetica"/>
          <w:color w:val="000000"/>
          <w:sz w:val="19"/>
          <w:szCs w:val="19"/>
          <w:lang w:val="en"/>
        </w:rPr>
        <w:t xml:space="preserve"> travelling long distances, with the result that the children have no fixed residence, or </w:t>
      </w:r>
    </w:p>
    <w:p w:rsidR="00C71E80" w:rsidRDefault="00C71E80" w:rsidP="00C71E80">
      <w:pPr>
        <w:numPr>
          <w:ilvl w:val="0"/>
          <w:numId w:val="16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occupation of the parent/s involves frequent, lengthy travel and the student is denied access to appropriate schooling because the parent/s is/are not normally resident at a fixed location during the school week,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a sole parent is an interstate transport driver.</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In a two parent family, both parents need to be itinerant for the student to be eligible. If one parent is stable in location, the family is not considered itinerant.</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34.1.1 Significant amount of time</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significant amount of time would be 40 weeknights during the calendar year.</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34.1.2 Impact of family movements during school year</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Eligibility is determined in the light of family movements during the course of the school year.</w:t>
      </w:r>
    </w:p>
    <w:p w:rsidR="00C71E80" w:rsidRDefault="00C71E80" w:rsidP="00C71E80">
      <w:pPr>
        <w:pStyle w:val="Heading3"/>
        <w:shd w:val="clear" w:color="auto" w:fill="FFFFFF"/>
        <w:rPr>
          <w:rFonts w:ascii="Helvetica" w:hAnsi="Helvetica" w:cs="Helvetica"/>
          <w:sz w:val="27"/>
          <w:szCs w:val="27"/>
          <w:lang w:val="en"/>
        </w:rPr>
      </w:pPr>
      <w:r>
        <w:rPr>
          <w:rFonts w:ascii="Helvetica" w:hAnsi="Helvetica" w:cs="Helvetica"/>
          <w:sz w:val="27"/>
          <w:szCs w:val="27"/>
          <w:lang w:val="en"/>
        </w:rPr>
        <w:t>34.2 Family Movements</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34.2.1 Constant movement</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parent's occupation necessitates constant movement and the family's home environment is in effect `mobile' (</w:t>
      </w:r>
      <w:proofErr w:type="spellStart"/>
      <w:r>
        <w:rPr>
          <w:rFonts w:ascii="Helvetica" w:hAnsi="Helvetica" w:cs="Helvetica"/>
          <w:sz w:val="19"/>
          <w:szCs w:val="19"/>
          <w:lang w:val="en"/>
        </w:rPr>
        <w:t>eg</w:t>
      </w:r>
      <w:proofErr w:type="spellEnd"/>
      <w:r>
        <w:rPr>
          <w:rFonts w:ascii="Helvetica" w:hAnsi="Helvetica" w:cs="Helvetica"/>
          <w:sz w:val="19"/>
          <w:szCs w:val="19"/>
          <w:lang w:val="en"/>
        </w:rPr>
        <w:t>, a railway construction camp) and is constantly changing, Away from Home entitlements may be approved if:</w:t>
      </w:r>
    </w:p>
    <w:p w:rsidR="00C71E80" w:rsidRDefault="00C71E80" w:rsidP="00C71E80">
      <w:pPr>
        <w:numPr>
          <w:ilvl w:val="0"/>
          <w:numId w:val="1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away from home, and </w:t>
      </w:r>
    </w:p>
    <w:p w:rsidR="00C71E80" w:rsidRDefault="00C71E80" w:rsidP="00C71E80">
      <w:pPr>
        <w:numPr>
          <w:ilvl w:val="0"/>
          <w:numId w:val="16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for</w:t>
      </w:r>
      <w:proofErr w:type="gramEnd"/>
      <w:r>
        <w:rPr>
          <w:rFonts w:ascii="Helvetica" w:hAnsi="Helvetica" w:cs="Helvetica"/>
          <w:color w:val="000000"/>
          <w:sz w:val="19"/>
          <w:szCs w:val="19"/>
          <w:lang w:val="en"/>
        </w:rPr>
        <w:t xml:space="preserve"> at least half the year, on a monthly, weekly or daily basis, the location of the student's permanent home is such that the student would not have </w:t>
      </w:r>
      <w:hyperlink r:id="rId771"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that school.</w:t>
      </w:r>
    </w:p>
    <w:p w:rsidR="00C71E80" w:rsidRDefault="00C71E80" w:rsidP="00C71E80">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34.2.2 Temporary movement for employment</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families are not normally itinerant, but they are temporarily moved in their employment or must move several times in the course of a year to widely scattered localities in search of employment, Away from Home entitlements may be approved to enable the student to avoid frequent changes of school.</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34.2.3 Temporary residence in locality</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family temporarily resides in the locality in which any of its eligible students are boarding or spends some time in this locality as part of its regular movements, the following principles apply:</w:t>
      </w:r>
    </w:p>
    <w:p w:rsidR="00C71E80" w:rsidRDefault="00C71E80" w:rsidP="00C71E80">
      <w:pPr>
        <w:numPr>
          <w:ilvl w:val="0"/>
          <w:numId w:val="16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it would be reasonable to expect a student to cease boarding and rejoin her/his family, whether on an extended basis or for short periods on a regular basis, boarding benefits are not payable for those periods, and </w:t>
      </w:r>
    </w:p>
    <w:p w:rsidR="00C71E80" w:rsidRDefault="00C71E80" w:rsidP="00C71E80">
      <w:pPr>
        <w:numPr>
          <w:ilvl w:val="0"/>
          <w:numId w:val="16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where the student cannot attend the school except as a boarder, or the school would charge full boarding fees anyway, the student remains eligible for the away from home rate.</w:t>
      </w:r>
    </w:p>
    <w:p w:rsidR="00C71E80" w:rsidRDefault="00C71E80" w:rsidP="00C71E80">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34.2.4 Permanent residence during a school year</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r:id="rId772" w:history="1">
        <w:r>
          <w:rPr>
            <w:rStyle w:val="Hyperlink"/>
            <w:rFonts w:ascii="Helvetica" w:eastAsiaTheme="majorEastAsia" w:hAnsi="Helvetica" w:cs="Helvetica"/>
            <w:sz w:val="19"/>
            <w:szCs w:val="19"/>
            <w:lang w:val="en"/>
          </w:rPr>
          <w:t>continuity of study</w:t>
        </w:r>
      </w:hyperlink>
      <w:r>
        <w:rPr>
          <w:rFonts w:ascii="Helvetica" w:hAnsi="Helvetica" w:cs="Helvetica"/>
          <w:sz w:val="19"/>
          <w:szCs w:val="19"/>
          <w:lang w:val="en"/>
        </w:rPr>
        <w:t xml:space="preserve"> rules are met.</w:t>
      </w:r>
    </w:p>
    <w:p w:rsidR="00C71E80" w:rsidRDefault="00C71E80" w:rsidP="00C71E80">
      <w:pPr>
        <w:pStyle w:val="Heading3"/>
        <w:shd w:val="clear" w:color="auto" w:fill="FFFFFF"/>
        <w:rPr>
          <w:rFonts w:ascii="Helvetica" w:hAnsi="Helvetica" w:cs="Helvetica"/>
          <w:sz w:val="27"/>
          <w:szCs w:val="27"/>
          <w:lang w:val="en"/>
        </w:rPr>
      </w:pPr>
      <w:r>
        <w:rPr>
          <w:rFonts w:ascii="Helvetica" w:hAnsi="Helvetica" w:cs="Helvetica"/>
          <w:sz w:val="27"/>
          <w:szCs w:val="27"/>
          <w:lang w:val="en"/>
        </w:rPr>
        <w:t>34.3 Demonstration of Itinerancy</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34.3.1 Two moves in first term</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two moves of the type specified above during first term, the family should be accepted as itinerant for that period.</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34.3.2 Accepted as itinerant for the first term</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family has been accepted as itinerant for the first term on the basis of two moves during that period, assessment of eligibility for Away from Home entitlements in the remaining terms is based on the following guidelines:</w:t>
      </w:r>
    </w:p>
    <w:p w:rsidR="00C71E80" w:rsidRDefault="00C71E80" w:rsidP="00C71E80">
      <w:pPr>
        <w:numPr>
          <w:ilvl w:val="0"/>
          <w:numId w:val="1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at least one move occurs during any of the remaining terms, the family should be accepted as itinerant for the full year, or </w:t>
      </w:r>
    </w:p>
    <w:p w:rsidR="00C71E80" w:rsidRDefault="00C71E80" w:rsidP="00C71E80">
      <w:pPr>
        <w:numPr>
          <w:ilvl w:val="0"/>
          <w:numId w:val="16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no move occurs during any of the remaining terms, the student is ineligible for Away from Home entitlements after first term.</w:t>
      </w:r>
    </w:p>
    <w:p w:rsidR="00C71E80" w:rsidRDefault="00C71E80" w:rsidP="00C71E80">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34.3.3 Three or more moves in first term</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three or more moves during the first term, each of which would require a change of school for the student, the family should be regarded as itinerant for the full year.</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34.3.4 Four moves over two terms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four moves in the year spread over at least two terms, the family should be accepted as itinerant for the full year.</w:t>
      </w:r>
    </w:p>
    <w:p w:rsidR="00C71E80" w:rsidRDefault="00C71E80" w:rsidP="00C71E80">
      <w:pPr>
        <w:pStyle w:val="Heading3"/>
        <w:shd w:val="clear" w:color="auto" w:fill="FFFFFF"/>
        <w:rPr>
          <w:rFonts w:ascii="Helvetica" w:hAnsi="Helvetica" w:cs="Helvetica"/>
          <w:sz w:val="27"/>
          <w:szCs w:val="27"/>
          <w:lang w:val="en"/>
        </w:rPr>
      </w:pPr>
      <w:r>
        <w:rPr>
          <w:rFonts w:ascii="Helvetica" w:hAnsi="Helvetica" w:cs="Helvetica"/>
          <w:sz w:val="27"/>
          <w:szCs w:val="27"/>
          <w:lang w:val="en"/>
        </w:rPr>
        <w:t>34.4 Circumstances Where Family Not Considered Itinerant</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A family is not considered itinerant if:</w:t>
      </w:r>
    </w:p>
    <w:p w:rsidR="00C71E80" w:rsidRDefault="00C71E80" w:rsidP="00C71E80">
      <w:pPr>
        <w:numPr>
          <w:ilvl w:val="0"/>
          <w:numId w:val="16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family could be reasonably expected to maintain a fixed address because the movement required by working is over a limited area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within the metropolitan area or at no time more than 56 km from one </w:t>
      </w:r>
      <w:proofErr w:type="spellStart"/>
      <w:r>
        <w:rPr>
          <w:rFonts w:ascii="Helvetica" w:hAnsi="Helvetica" w:cs="Helvetica"/>
          <w:color w:val="000000"/>
          <w:sz w:val="19"/>
          <w:szCs w:val="19"/>
          <w:lang w:val="en"/>
        </w:rPr>
        <w:t>centre</w:t>
      </w:r>
      <w:proofErr w:type="spellEnd"/>
      <w:r>
        <w:rPr>
          <w:rFonts w:ascii="Helvetica" w:hAnsi="Helvetica" w:cs="Helvetica"/>
          <w:color w:val="000000"/>
          <w:sz w:val="19"/>
          <w:szCs w:val="19"/>
          <w:lang w:val="en"/>
        </w:rPr>
        <w:t xml:space="preserve"> offering adequate schooling, or </w:t>
      </w:r>
    </w:p>
    <w:p w:rsidR="00C71E80" w:rsidRDefault="00C71E80" w:rsidP="00C71E80">
      <w:pPr>
        <w:numPr>
          <w:ilvl w:val="0"/>
          <w:numId w:val="16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 parent/s occupation requires a transfer every two or three years and the family could normally expect to spend at least one full year in a location but happens to be moved more than once in a school year.</w:t>
      </w:r>
    </w:p>
    <w:p w:rsidR="00C71E80" w:rsidRDefault="00C71E80">
      <w:pPr>
        <w:rPr>
          <w:rStyle w:val="BookTitle"/>
          <w:i w:val="0"/>
          <w:iCs w:val="0"/>
          <w:smallCaps w:val="0"/>
          <w:spacing w:val="0"/>
        </w:rPr>
      </w:pPr>
      <w:r>
        <w:rPr>
          <w:rStyle w:val="BookTitle"/>
          <w:i w:val="0"/>
          <w:iCs w:val="0"/>
          <w:smallCaps w:val="0"/>
          <w:spacing w:val="0"/>
        </w:rPr>
        <w:br w:type="page"/>
      </w:r>
    </w:p>
    <w:p w:rsidR="00C71E80" w:rsidRPr="00C71E80" w:rsidRDefault="00C71E80" w:rsidP="00C71E8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71E80">
        <w:rPr>
          <w:rFonts w:ascii="Helvetica" w:eastAsia="Times New Roman" w:hAnsi="Helvetica" w:cs="Helvetica"/>
          <w:color w:val="FFFFFF"/>
          <w:sz w:val="29"/>
          <w:szCs w:val="29"/>
          <w:lang w:val="en" w:eastAsia="en-AU"/>
        </w:rPr>
        <w:lastRenderedPageBreak/>
        <w:t xml:space="preserve">Chapter 35 - Scholarships and Mobility Provisions </w:t>
      </w:r>
    </w:p>
    <w:p w:rsidR="00C71E80" w:rsidRPr="00C71E80" w:rsidRDefault="00C71E80" w:rsidP="00C71E80">
      <w:pPr>
        <w:shd w:val="clear" w:color="auto" w:fill="FFFFFF"/>
        <w:spacing w:after="0" w:line="240" w:lineRule="auto"/>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 xml:space="preserve">You are here: </w:t>
      </w:r>
      <w:hyperlink r:id="rId773" w:tooltip="Indigenous" w:history="1">
        <w:r w:rsidRPr="00C71E80">
          <w:rPr>
            <w:rFonts w:ascii="Helvetica" w:eastAsia="Times New Roman" w:hAnsi="Helvetica" w:cs="Helvetica"/>
            <w:color w:val="3344DD"/>
            <w:sz w:val="19"/>
            <w:szCs w:val="19"/>
            <w:u w:val="single"/>
            <w:lang w:val="en" w:eastAsia="en-AU"/>
          </w:rPr>
          <w:t>Indigenous</w:t>
        </w:r>
      </w:hyperlink>
      <w:r w:rsidRPr="00C71E80">
        <w:rPr>
          <w:rFonts w:ascii="Helvetica" w:eastAsia="Times New Roman" w:hAnsi="Helvetica" w:cs="Helvetica"/>
          <w:color w:val="000000"/>
          <w:sz w:val="19"/>
          <w:szCs w:val="19"/>
          <w:lang w:val="en" w:eastAsia="en-AU"/>
        </w:rPr>
        <w:t xml:space="preserve"> &gt; </w:t>
      </w:r>
      <w:hyperlink r:id="rId774" w:tooltip="Indigenous Schooling" w:history="1">
        <w:r w:rsidRPr="00C71E80">
          <w:rPr>
            <w:rFonts w:ascii="Helvetica" w:eastAsia="Times New Roman" w:hAnsi="Helvetica" w:cs="Helvetica"/>
            <w:color w:val="3344DD"/>
            <w:sz w:val="19"/>
            <w:szCs w:val="19"/>
            <w:u w:val="single"/>
            <w:lang w:val="en" w:eastAsia="en-AU"/>
          </w:rPr>
          <w:t>Indigenous Schooling</w:t>
        </w:r>
      </w:hyperlink>
      <w:r w:rsidRPr="00C71E80">
        <w:rPr>
          <w:rFonts w:ascii="Helvetica" w:eastAsia="Times New Roman" w:hAnsi="Helvetica" w:cs="Helvetica"/>
          <w:color w:val="000000"/>
          <w:sz w:val="19"/>
          <w:szCs w:val="19"/>
          <w:lang w:val="en" w:eastAsia="en-AU"/>
        </w:rPr>
        <w:t xml:space="preserve"> &gt; </w:t>
      </w:r>
      <w:hyperlink r:id="rId775" w:history="1">
        <w:r w:rsidRPr="00C71E80">
          <w:rPr>
            <w:rFonts w:ascii="Helvetica" w:eastAsia="Times New Roman" w:hAnsi="Helvetica" w:cs="Helvetica"/>
            <w:color w:val="3344DD"/>
            <w:sz w:val="19"/>
            <w:szCs w:val="19"/>
            <w:u w:val="single"/>
            <w:lang w:val="en" w:eastAsia="en-AU"/>
          </w:rPr>
          <w:t>Programs</w:t>
        </w:r>
      </w:hyperlink>
      <w:r w:rsidRPr="00C71E80">
        <w:rPr>
          <w:rFonts w:ascii="Helvetica" w:eastAsia="Times New Roman" w:hAnsi="Helvetica" w:cs="Helvetica"/>
          <w:color w:val="000000"/>
          <w:sz w:val="19"/>
          <w:szCs w:val="19"/>
          <w:lang w:val="en" w:eastAsia="en-AU"/>
        </w:rPr>
        <w:t xml:space="preserve"> &gt; </w:t>
      </w:r>
      <w:hyperlink r:id="rId776" w:tooltip="ABSTUDY Policy Manual" w:history="1">
        <w:r w:rsidRPr="00C71E80">
          <w:rPr>
            <w:rFonts w:ascii="Helvetica" w:eastAsia="Times New Roman" w:hAnsi="Helvetica" w:cs="Helvetica"/>
            <w:color w:val="3344DD"/>
            <w:sz w:val="19"/>
            <w:szCs w:val="19"/>
            <w:u w:val="single"/>
            <w:lang w:val="en" w:eastAsia="en-AU"/>
          </w:rPr>
          <w:t>ABSTUDY Policy Manual</w:t>
        </w:r>
      </w:hyperlink>
      <w:r w:rsidRPr="00C71E80">
        <w:rPr>
          <w:rFonts w:ascii="Helvetica" w:eastAsia="Times New Roman" w:hAnsi="Helvetica" w:cs="Helvetica"/>
          <w:color w:val="000000"/>
          <w:sz w:val="19"/>
          <w:szCs w:val="19"/>
          <w:lang w:val="en" w:eastAsia="en-AU"/>
        </w:rPr>
        <w:t xml:space="preserve"> &gt; </w:t>
      </w:r>
      <w:hyperlink r:id="rId777" w:tooltip="ABSTUDY Policy Manual 2012" w:history="1">
        <w:r w:rsidRPr="00C71E80">
          <w:rPr>
            <w:rFonts w:ascii="Helvetica" w:eastAsia="Times New Roman" w:hAnsi="Helvetica" w:cs="Helvetica"/>
            <w:color w:val="3344DD"/>
            <w:sz w:val="19"/>
            <w:szCs w:val="19"/>
            <w:u w:val="single"/>
            <w:lang w:val="en" w:eastAsia="en-AU"/>
          </w:rPr>
          <w:t>2012</w:t>
        </w:r>
      </w:hyperlink>
      <w:r w:rsidRPr="00C71E80">
        <w:rPr>
          <w:rFonts w:ascii="Helvetica" w:eastAsia="Times New Roman" w:hAnsi="Helvetica" w:cs="Helvetica"/>
          <w:color w:val="000000"/>
          <w:sz w:val="19"/>
          <w:szCs w:val="19"/>
          <w:lang w:val="en" w:eastAsia="en-AU"/>
        </w:rPr>
        <w:t xml:space="preserve"> &gt; </w:t>
      </w:r>
      <w:hyperlink r:id="rId778" w:tooltip="Student status" w:history="1">
        <w:r w:rsidRPr="00C71E80">
          <w:rPr>
            <w:rFonts w:ascii="Helvetica" w:eastAsia="Times New Roman" w:hAnsi="Helvetica" w:cs="Helvetica"/>
            <w:color w:val="3344DD"/>
            <w:sz w:val="19"/>
            <w:szCs w:val="19"/>
            <w:u w:val="single"/>
            <w:lang w:val="en" w:eastAsia="en-AU"/>
          </w:rPr>
          <w:t>Student status</w:t>
        </w:r>
      </w:hyperlink>
      <w:r w:rsidRPr="00C71E80">
        <w:rPr>
          <w:rFonts w:ascii="Helvetica" w:eastAsia="Times New Roman" w:hAnsi="Helvetica" w:cs="Helvetica"/>
          <w:color w:val="000000"/>
          <w:sz w:val="19"/>
          <w:szCs w:val="19"/>
          <w:lang w:val="en" w:eastAsia="en-AU"/>
        </w:rPr>
        <w:t xml:space="preserve"> &gt; Chapter 35 - Scholarships and Mobility Provisions </w:t>
      </w:r>
    </w:p>
    <w:p w:rsidR="00C71E80" w:rsidRPr="00C71E80" w:rsidRDefault="00C71E80" w:rsidP="00C71E80">
      <w:pPr>
        <w:shd w:val="clear" w:color="auto" w:fill="FFFFFF"/>
        <w:spacing w:after="240" w:line="312" w:lineRule="atLeast"/>
        <w:rPr>
          <w:rFonts w:ascii="Helvetica" w:eastAsia="Times New Roman" w:hAnsi="Helvetica" w:cs="Helvetica"/>
          <w:color w:val="000000"/>
          <w:sz w:val="19"/>
          <w:szCs w:val="19"/>
          <w:lang w:val="en" w:eastAsia="en-AU"/>
        </w:rPr>
      </w:pPr>
      <w:r w:rsidRPr="00C71E80">
        <w:rPr>
          <w:rFonts w:ascii="Helvetica" w:eastAsia="Times New Roman" w:hAnsi="Helvetica" w:cs="Helvetica"/>
          <w:color w:val="000000"/>
          <w:sz w:val="19"/>
          <w:szCs w:val="19"/>
          <w:lang w:val="en" w:eastAsia="en-AU"/>
        </w:rPr>
        <w:t>Where a student has been awarded a scholarship to participate in a program listed at 35.1 or 35.2, or meets the qualifications for Mobility provisions at 35.3, they may be eligible for the Away from Home entitlements. The purpose of ABSTUDY assistance for students who meet one of the criteria is to substantially extend the educational access and outcomes of Indigenous students.</w:t>
      </w:r>
    </w:p>
    <w:p w:rsidR="00C71E80" w:rsidRDefault="00C71E80" w:rsidP="00C71E80">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71E80" w:rsidRDefault="0040632E" w:rsidP="00C71E80">
      <w:pPr>
        <w:numPr>
          <w:ilvl w:val="0"/>
          <w:numId w:val="16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79" w:anchor="35.1_independent_boarding_school_scholarship" w:history="1">
        <w:r w:rsidR="00C71E80">
          <w:rPr>
            <w:rStyle w:val="Hyperlink"/>
            <w:rFonts w:ascii="Helvetica" w:hAnsi="Helvetica" w:cs="Helvetica"/>
            <w:sz w:val="19"/>
            <w:szCs w:val="19"/>
            <w:lang w:val="en"/>
          </w:rPr>
          <w:t>35.1 Independent Boarding School Scholarship</w:t>
        </w:r>
      </w:hyperlink>
      <w:r w:rsidR="00C71E80">
        <w:rPr>
          <w:rFonts w:ascii="Helvetica" w:hAnsi="Helvetica" w:cs="Helvetica"/>
          <w:color w:val="000000"/>
          <w:sz w:val="19"/>
          <w:szCs w:val="19"/>
          <w:lang w:val="en"/>
        </w:rPr>
        <w:t xml:space="preserve"> </w:t>
      </w:r>
    </w:p>
    <w:p w:rsidR="00C71E80" w:rsidRDefault="0040632E" w:rsidP="00C71E80">
      <w:pPr>
        <w:numPr>
          <w:ilvl w:val="0"/>
          <w:numId w:val="16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80" w:anchor="35.2_scholarships_to_highly_effective/high_expectations_schools" w:history="1">
        <w:r w:rsidR="00C71E80">
          <w:rPr>
            <w:rStyle w:val="Hyperlink"/>
            <w:rFonts w:ascii="Helvetica" w:hAnsi="Helvetica" w:cs="Helvetica"/>
            <w:sz w:val="19"/>
            <w:szCs w:val="19"/>
            <w:lang w:val="en"/>
          </w:rPr>
          <w:t>35.2 Scholarships to Highly Effective/High Expectations Schools</w:t>
        </w:r>
      </w:hyperlink>
    </w:p>
    <w:p w:rsidR="00C71E80" w:rsidRDefault="0040632E" w:rsidP="00C71E80">
      <w:pPr>
        <w:numPr>
          <w:ilvl w:val="0"/>
          <w:numId w:val="16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81" w:anchor="35.3_mobility_provisions_for_welfare_reform_designated_trial_sites" w:history="1">
        <w:r w:rsidR="00C71E80">
          <w:rPr>
            <w:rStyle w:val="Hyperlink"/>
            <w:rFonts w:ascii="Helvetica" w:hAnsi="Helvetica" w:cs="Helvetica"/>
            <w:sz w:val="19"/>
            <w:szCs w:val="19"/>
            <w:lang w:val="en"/>
          </w:rPr>
          <w:t>35.3 Mobility Provisions for Welfare Reform Designated Trial Sites</w:t>
        </w:r>
      </w:hyperlink>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35.1 Independent Boarding School Scholarship</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be approved for Away from Home entitlements on the basis of being offered a scholarship by an independent boarding school in the following circumstances:</w:t>
      </w:r>
    </w:p>
    <w:p w:rsidR="00C71E80" w:rsidRDefault="00C71E80" w:rsidP="00C71E80">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an approved secondary school offering an approved course of secondary studies, and </w:t>
      </w:r>
    </w:p>
    <w:p w:rsidR="00C71E80" w:rsidRDefault="00C71E80" w:rsidP="00C71E80">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boarding arrangement is an integral part of the school, and</w:t>
      </w:r>
    </w:p>
    <w:p w:rsidR="00C71E80" w:rsidRDefault="00C71E80" w:rsidP="00C71E80">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has an SES funding score for Commonwealth General Recurrent Grants of 100 or greater </w:t>
      </w:r>
      <w:r>
        <w:rPr>
          <w:rStyle w:val="Emphasis"/>
          <w:rFonts w:ascii="Helvetica" w:hAnsi="Helvetica" w:cs="Helvetica"/>
          <w:color w:val="000000"/>
          <w:sz w:val="19"/>
          <w:szCs w:val="19"/>
          <w:lang w:val="en"/>
        </w:rPr>
        <w:t>(Schools Assistance Act 2008)</w:t>
      </w:r>
      <w:r>
        <w:rPr>
          <w:rFonts w:ascii="Helvetica" w:hAnsi="Helvetica" w:cs="Helvetica"/>
          <w:color w:val="000000"/>
          <w:sz w:val="19"/>
          <w:szCs w:val="19"/>
          <w:lang w:val="en"/>
        </w:rPr>
        <w:t xml:space="preserve">, and </w:t>
      </w:r>
    </w:p>
    <w:p w:rsidR="00C71E80" w:rsidRDefault="00C71E80" w:rsidP="00C71E80">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 being offered by the school contributes a minimum of 15 per cent of the total tuition and boarding fees, and </w:t>
      </w:r>
    </w:p>
    <w:p w:rsidR="00C71E80" w:rsidRDefault="00C71E80" w:rsidP="00C71E80">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w:t>
      </w:r>
      <w:proofErr w:type="gramEnd"/>
      <w:r>
        <w:rPr>
          <w:rFonts w:ascii="Helvetica" w:hAnsi="Helvetica" w:cs="Helvetica"/>
          <w:color w:val="000000"/>
          <w:sz w:val="19"/>
          <w:szCs w:val="19"/>
          <w:lang w:val="en"/>
        </w:rPr>
        <w:t xml:space="preserve"> establishing the scholarship, the local Indigenous Education Consultative Body (IECB), or their nominee, will provide advice on the scholarship's establishment and ongoing guidance, as required. In the absence of an IECB's ability to </w:t>
      </w:r>
      <w:proofErr w:type="spellStart"/>
      <w:r>
        <w:rPr>
          <w:rFonts w:ascii="Helvetica" w:hAnsi="Helvetica" w:cs="Helvetica"/>
          <w:color w:val="000000"/>
          <w:sz w:val="19"/>
          <w:szCs w:val="19"/>
          <w:lang w:val="en"/>
        </w:rPr>
        <w:t>fulfil</w:t>
      </w:r>
      <w:proofErr w:type="spellEnd"/>
      <w:r>
        <w:rPr>
          <w:rFonts w:ascii="Helvetica" w:hAnsi="Helvetica" w:cs="Helvetica"/>
          <w:color w:val="000000"/>
          <w:sz w:val="19"/>
          <w:szCs w:val="19"/>
          <w:lang w:val="en"/>
        </w:rPr>
        <w:t xml:space="preserve"> this role, an independent representative from the local Indigenous community with an education background should be involved, however, </w:t>
      </w:r>
    </w:p>
    <w:p w:rsidR="00C71E80" w:rsidRDefault="00C71E80" w:rsidP="00C71E80">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an IECB is unable to </w:t>
      </w:r>
      <w:proofErr w:type="spellStart"/>
      <w:r>
        <w:rPr>
          <w:rFonts w:ascii="Helvetica" w:hAnsi="Helvetica" w:cs="Helvetica"/>
          <w:color w:val="000000"/>
          <w:sz w:val="19"/>
          <w:szCs w:val="19"/>
          <w:lang w:val="en"/>
        </w:rPr>
        <w:t>fulfil</w:t>
      </w:r>
      <w:proofErr w:type="spellEnd"/>
      <w:r>
        <w:rPr>
          <w:rFonts w:ascii="Helvetica" w:hAnsi="Helvetica" w:cs="Helvetica"/>
          <w:color w:val="000000"/>
          <w:sz w:val="19"/>
          <w:szCs w:val="19"/>
          <w:lang w:val="en"/>
        </w:rPr>
        <w:t xml:space="preserve"> this role the Income Support Programs Branch, DEEWR must be advised in writing of the reason for this. DEEWR will forward this advice to Centrelink.</w:t>
      </w:r>
    </w:p>
    <w:p w:rsidR="00C71E80" w:rsidRDefault="00C71E80" w:rsidP="00C71E80">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35.1.1 Boarding arrangements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boarding arrangements are in private homes (such as the Homestay program) for the purposes of determining ABSTUDY eligibility, the school must select the families and the fees are set by the school and are payable to the school.</w:t>
      </w:r>
    </w:p>
    <w:p w:rsidR="00C71E80" w:rsidRDefault="00C71E80" w:rsidP="00C71E80">
      <w:pPr>
        <w:pStyle w:val="Heading3"/>
        <w:shd w:val="clear" w:color="auto" w:fill="FFFFFF"/>
        <w:rPr>
          <w:rFonts w:ascii="Helvetica" w:hAnsi="Helvetica" w:cs="Helvetica"/>
          <w:sz w:val="27"/>
          <w:szCs w:val="27"/>
          <w:lang w:val="en"/>
        </w:rPr>
      </w:pPr>
      <w:r>
        <w:rPr>
          <w:rFonts w:ascii="Helvetica" w:hAnsi="Helvetica" w:cs="Helvetica"/>
          <w:sz w:val="27"/>
          <w:szCs w:val="27"/>
          <w:lang w:val="en"/>
        </w:rPr>
        <w:t>35.2 Scholarships to Highly Effective/High Expectations Schools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student may be approved for Away from Home entitlements on the basis of being offered a scholarship in the following circumstances:</w:t>
      </w:r>
    </w:p>
    <w:p w:rsidR="00C71E80" w:rsidRDefault="00C71E80" w:rsidP="00C71E80">
      <w:pPr>
        <w:numPr>
          <w:ilvl w:val="0"/>
          <w:numId w:val="1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an approved secondary school offering an approved course of secondary studies, and </w:t>
      </w:r>
    </w:p>
    <w:p w:rsidR="00C71E80" w:rsidRDefault="00C71E80" w:rsidP="00C71E80">
      <w:pPr>
        <w:numPr>
          <w:ilvl w:val="0"/>
          <w:numId w:val="1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 is supported by the Australian Government as approved by the Minister for Education: </w:t>
      </w:r>
    </w:p>
    <w:p w:rsidR="00C71E80" w:rsidRDefault="00C71E80" w:rsidP="00C71E80">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Indigenous Youth Leadership Program (IYLP), or </w:t>
      </w:r>
    </w:p>
    <w:p w:rsidR="00C71E80" w:rsidRDefault="00C71E80" w:rsidP="00C71E80">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Cape York Institute’s Higher Expectations Program (HEP), or </w:t>
      </w:r>
    </w:p>
    <w:p w:rsidR="00C71E80" w:rsidRDefault="00C71E80" w:rsidP="00C71E80">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Higher Expectations Program (Northern Territory), or </w:t>
      </w:r>
    </w:p>
    <w:p w:rsidR="00C71E80" w:rsidRDefault="00C71E80" w:rsidP="00C71E80">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Rosemary Bishop Indigenous Education Scholarship (RBS), or </w:t>
      </w:r>
    </w:p>
    <w:p w:rsidR="00C71E80" w:rsidRDefault="00C71E80" w:rsidP="00C71E80">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Sporting Chance Program, or</w:t>
      </w:r>
    </w:p>
    <w:p w:rsidR="00C71E80" w:rsidRDefault="00C71E80" w:rsidP="00C71E80">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spellStart"/>
      <w:r>
        <w:rPr>
          <w:rFonts w:ascii="Helvetica" w:hAnsi="Helvetica" w:cs="Helvetica"/>
          <w:color w:val="000000"/>
          <w:sz w:val="19"/>
          <w:szCs w:val="19"/>
          <w:lang w:val="en"/>
        </w:rPr>
        <w:t>Kajji</w:t>
      </w:r>
      <w:proofErr w:type="spellEnd"/>
      <w:r>
        <w:rPr>
          <w:rFonts w:ascii="Helvetica" w:hAnsi="Helvetica" w:cs="Helvetica"/>
          <w:color w:val="000000"/>
          <w:sz w:val="19"/>
          <w:szCs w:val="19"/>
          <w:lang w:val="en"/>
        </w:rPr>
        <w:t xml:space="preserve"> Foundation Scholarship, or</w:t>
      </w:r>
    </w:p>
    <w:p w:rsidR="00C71E80" w:rsidRDefault="00C71E80" w:rsidP="00C71E80">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Australian Indigenous Education Foundation Scholarship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(AIEF).</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Further scholarships may be added, as approved by the Minister for Education, from time to time.</w:t>
      </w:r>
    </w:p>
    <w:p w:rsidR="00C71E80" w:rsidRDefault="00C71E80" w:rsidP="00C71E80">
      <w:pPr>
        <w:pStyle w:val="Heading3"/>
        <w:shd w:val="clear" w:color="auto" w:fill="FFFFFF"/>
        <w:rPr>
          <w:rFonts w:ascii="Helvetica" w:hAnsi="Helvetica" w:cs="Helvetica"/>
          <w:sz w:val="27"/>
          <w:szCs w:val="27"/>
          <w:lang w:val="en"/>
        </w:rPr>
      </w:pPr>
      <w:r>
        <w:rPr>
          <w:rFonts w:ascii="Helvetica" w:hAnsi="Helvetica" w:cs="Helvetica"/>
          <w:sz w:val="27"/>
          <w:szCs w:val="27"/>
          <w:lang w:val="en"/>
        </w:rPr>
        <w:t>35.3 Mobility Provisions for Welfare Reform Designated Trial Sites</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Cape York Welfare Reform is a partnership between the four communities of </w:t>
      </w:r>
      <w:proofErr w:type="spellStart"/>
      <w:r>
        <w:rPr>
          <w:rFonts w:ascii="Helvetica" w:hAnsi="Helvetica" w:cs="Helvetica"/>
          <w:sz w:val="19"/>
          <w:szCs w:val="19"/>
          <w:lang w:val="en"/>
        </w:rPr>
        <w:t>Aurukun</w:t>
      </w:r>
      <w:proofErr w:type="spellEnd"/>
      <w:r>
        <w:rPr>
          <w:rFonts w:ascii="Helvetica" w:hAnsi="Helvetica" w:cs="Helvetica"/>
          <w:sz w:val="19"/>
          <w:szCs w:val="19"/>
          <w:lang w:val="en"/>
        </w:rPr>
        <w:t xml:space="preserve">, </w:t>
      </w:r>
      <w:proofErr w:type="spellStart"/>
      <w:r>
        <w:rPr>
          <w:rFonts w:ascii="Helvetica" w:hAnsi="Helvetica" w:cs="Helvetica"/>
          <w:sz w:val="19"/>
          <w:szCs w:val="19"/>
          <w:lang w:val="en"/>
        </w:rPr>
        <w:t>Coen</w:t>
      </w:r>
      <w:proofErr w:type="spellEnd"/>
      <w:r>
        <w:rPr>
          <w:rFonts w:ascii="Helvetica" w:hAnsi="Helvetica" w:cs="Helvetica"/>
          <w:sz w:val="19"/>
          <w:szCs w:val="19"/>
          <w:lang w:val="en"/>
        </w:rPr>
        <w:t>, Hope Vale, and Mossman Gorge, the Australian Government, the Queensland Government and the Cape York Institute for Policy and Leadership. The period for the Reform runs from 1 July 2008 to 31 December 2012. The Mobility Provisions enable eligible students in the four communities to receive the ABSTUDY away from home entitlements to attend a secondary school outside their community.</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35.3.1 Qualification for Mobility</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may be approved for the ABSTUDY Away from Home provisions to enable the student to live away from the community and attend a school at another location. To be eligible for this provision, the student must permanently reside in one of four designated Cape York trial sites. These sites are </w:t>
      </w:r>
      <w:proofErr w:type="spellStart"/>
      <w:r>
        <w:rPr>
          <w:rFonts w:ascii="Helvetica" w:hAnsi="Helvetica" w:cs="Helvetica"/>
          <w:sz w:val="19"/>
          <w:szCs w:val="19"/>
          <w:lang w:val="en"/>
        </w:rPr>
        <w:t>Aurukun</w:t>
      </w:r>
      <w:proofErr w:type="spellEnd"/>
      <w:r>
        <w:rPr>
          <w:rFonts w:ascii="Helvetica" w:hAnsi="Helvetica" w:cs="Helvetica"/>
          <w:sz w:val="19"/>
          <w:szCs w:val="19"/>
          <w:lang w:val="en"/>
        </w:rPr>
        <w:t xml:space="preserve">, </w:t>
      </w:r>
      <w:proofErr w:type="spellStart"/>
      <w:r>
        <w:rPr>
          <w:rFonts w:ascii="Helvetica" w:hAnsi="Helvetica" w:cs="Helvetica"/>
          <w:sz w:val="19"/>
          <w:szCs w:val="19"/>
          <w:lang w:val="en"/>
        </w:rPr>
        <w:t>Coen</w:t>
      </w:r>
      <w:proofErr w:type="spellEnd"/>
      <w:r>
        <w:rPr>
          <w:rFonts w:ascii="Helvetica" w:hAnsi="Helvetica" w:cs="Helvetica"/>
          <w:sz w:val="19"/>
          <w:szCs w:val="19"/>
          <w:lang w:val="en"/>
        </w:rPr>
        <w:t>, Hope Vale, and Mossman Gorge. Students must also meet all other ABSTUDY eligibility criteria.</w:t>
      </w:r>
    </w:p>
    <w:p w:rsidR="00C71E80" w:rsidRDefault="00C71E80" w:rsidP="00C71E80">
      <w:pPr>
        <w:pStyle w:val="Heading4"/>
        <w:shd w:val="clear" w:color="auto" w:fill="FFFFFF"/>
        <w:rPr>
          <w:rFonts w:ascii="Helvetica" w:hAnsi="Helvetica" w:cs="Helvetica"/>
          <w:sz w:val="25"/>
          <w:szCs w:val="25"/>
          <w:lang w:val="en"/>
        </w:rPr>
      </w:pPr>
      <w:r>
        <w:rPr>
          <w:rFonts w:ascii="Helvetica" w:hAnsi="Helvetica" w:cs="Helvetica"/>
          <w:sz w:val="25"/>
          <w:szCs w:val="25"/>
          <w:lang w:val="en"/>
        </w:rPr>
        <w:t>35.3.2 Change in Location of Permanent Home</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Away from Home entitlements on the basis of Mobility </w:t>
      </w:r>
      <w:proofErr w:type="gramStart"/>
      <w:r>
        <w:rPr>
          <w:rFonts w:ascii="Helvetica" w:hAnsi="Helvetica" w:cs="Helvetica"/>
          <w:sz w:val="19"/>
          <w:szCs w:val="19"/>
          <w:lang w:val="en"/>
        </w:rPr>
        <w:t>Provisions,</w:t>
      </w:r>
      <w:proofErr w:type="gramEnd"/>
      <w:r>
        <w:rPr>
          <w:rFonts w:ascii="Helvetica" w:hAnsi="Helvetica" w:cs="Helvetica"/>
          <w:sz w:val="19"/>
          <w:szCs w:val="19"/>
          <w:lang w:val="en"/>
        </w:rPr>
        <w:t xml:space="preserve"> ceases if;</w:t>
      </w:r>
    </w:p>
    <w:p w:rsidR="00C71E80" w:rsidRDefault="00C71E80" w:rsidP="00C71E80">
      <w:pPr>
        <w:numPr>
          <w:ilvl w:val="0"/>
          <w:numId w:val="1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permanent home changes to a location that is outside of a designated trial site, or </w:t>
      </w:r>
    </w:p>
    <w:p w:rsidR="00C71E80" w:rsidRDefault="00C71E80" w:rsidP="00C71E80">
      <w:pPr>
        <w:numPr>
          <w:ilvl w:val="0"/>
          <w:numId w:val="1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returns from the boarding school to live on a permanent basis in the permanent home, unless </w:t>
      </w:r>
    </w:p>
    <w:p w:rsidR="00C71E80" w:rsidRDefault="00C71E80" w:rsidP="00C71E80">
      <w:pPr>
        <w:numPr>
          <w:ilvl w:val="0"/>
          <w:numId w:val="17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continuity</w:t>
      </w:r>
      <w:proofErr w:type="gramEnd"/>
      <w:r>
        <w:rPr>
          <w:rFonts w:ascii="Helvetica" w:hAnsi="Helvetica" w:cs="Helvetica"/>
          <w:color w:val="000000"/>
          <w:sz w:val="19"/>
          <w:szCs w:val="19"/>
          <w:lang w:val="en"/>
        </w:rPr>
        <w:t xml:space="preserve"> of study provisions, as set out at </w:t>
      </w:r>
      <w:hyperlink r:id="rId782" w:history="1">
        <w:r>
          <w:rPr>
            <w:rStyle w:val="Hyperlink"/>
            <w:rFonts w:ascii="Helvetica" w:hAnsi="Helvetica" w:cs="Helvetica"/>
            <w:sz w:val="19"/>
            <w:szCs w:val="19"/>
            <w:lang w:val="en"/>
          </w:rPr>
          <w:t>Chapter 32</w:t>
        </w:r>
      </w:hyperlink>
      <w:r>
        <w:rPr>
          <w:rFonts w:ascii="Helvetica" w:hAnsi="Helvetica" w:cs="Helvetica"/>
          <w:color w:val="000000"/>
          <w:sz w:val="19"/>
          <w:szCs w:val="19"/>
          <w:lang w:val="en"/>
        </w:rPr>
        <w:t>, apply.</w:t>
      </w:r>
    </w:p>
    <w:p w:rsidR="00C71E80" w:rsidRDefault="00C71E80">
      <w:pPr>
        <w:rPr>
          <w:rStyle w:val="BookTitle"/>
          <w:i w:val="0"/>
          <w:iCs w:val="0"/>
          <w:smallCaps w:val="0"/>
          <w:spacing w:val="0"/>
        </w:rPr>
      </w:pPr>
      <w:r>
        <w:rPr>
          <w:rStyle w:val="BookTitle"/>
          <w:i w:val="0"/>
          <w:iCs w:val="0"/>
          <w:smallCaps w:val="0"/>
          <w:spacing w:val="0"/>
        </w:rPr>
        <w:br w:type="page"/>
      </w:r>
    </w:p>
    <w:p w:rsidR="00C71E80" w:rsidRDefault="00C71E80" w:rsidP="00C71E80">
      <w:pPr>
        <w:shd w:val="clear" w:color="auto" w:fill="993720"/>
        <w:spacing w:line="570" w:lineRule="atLeast"/>
        <w:textAlignment w:val="center"/>
        <w:outlineLvl w:val="2"/>
        <w:rPr>
          <w:rFonts w:ascii="Helvetica" w:hAnsi="Helvetica" w:cs="Helvetica"/>
          <w:color w:val="FFFFFF"/>
          <w:sz w:val="29"/>
          <w:szCs w:val="29"/>
          <w:lang w:val="en"/>
        </w:rPr>
      </w:pPr>
      <w:r>
        <w:rPr>
          <w:rFonts w:ascii="Helvetica" w:hAnsi="Helvetica" w:cs="Helvetica"/>
          <w:color w:val="FFFFFF"/>
          <w:sz w:val="29"/>
          <w:szCs w:val="29"/>
          <w:lang w:val="en"/>
        </w:rPr>
        <w:lastRenderedPageBreak/>
        <w:t xml:space="preserve">Chapter 36 - Compulsory Residence </w:t>
      </w:r>
    </w:p>
    <w:p w:rsidR="00C71E80" w:rsidRDefault="00C71E80" w:rsidP="00C71E80">
      <w:pPr>
        <w:shd w:val="clear" w:color="auto" w:fill="FFFFFF"/>
        <w:spacing w:line="240" w:lineRule="auto"/>
        <w:rPr>
          <w:rFonts w:ascii="Helvetica" w:hAnsi="Helvetica" w:cs="Helvetica"/>
          <w:color w:val="000000"/>
          <w:sz w:val="19"/>
          <w:szCs w:val="19"/>
          <w:lang w:val="en"/>
        </w:rPr>
      </w:pPr>
      <w:r>
        <w:rPr>
          <w:rFonts w:ascii="Helvetica" w:hAnsi="Helvetica" w:cs="Helvetica"/>
          <w:color w:val="000000"/>
          <w:sz w:val="19"/>
          <w:szCs w:val="19"/>
          <w:lang w:val="en"/>
        </w:rPr>
        <w:t xml:space="preserve">You are here: </w:t>
      </w:r>
      <w:hyperlink r:id="rId783" w:tooltip="Indigenous" w:history="1">
        <w:r>
          <w:rPr>
            <w:rStyle w:val="Hyperlink"/>
            <w:rFonts w:ascii="Helvetica" w:hAnsi="Helvetica" w:cs="Helvetica"/>
            <w:sz w:val="19"/>
            <w:szCs w:val="19"/>
            <w:lang w:val="en"/>
          </w:rPr>
          <w:t>Indigenous</w:t>
        </w:r>
      </w:hyperlink>
      <w:r>
        <w:rPr>
          <w:rFonts w:ascii="Helvetica" w:hAnsi="Helvetica" w:cs="Helvetica"/>
          <w:color w:val="000000"/>
          <w:sz w:val="19"/>
          <w:szCs w:val="19"/>
          <w:lang w:val="en"/>
        </w:rPr>
        <w:t xml:space="preserve"> &gt; </w:t>
      </w:r>
      <w:hyperlink r:id="rId784" w:tooltip="Indigenous Schooling" w:history="1">
        <w:r>
          <w:rPr>
            <w:rStyle w:val="Hyperlink"/>
            <w:rFonts w:ascii="Helvetica" w:hAnsi="Helvetica" w:cs="Helvetica"/>
            <w:sz w:val="19"/>
            <w:szCs w:val="19"/>
            <w:lang w:val="en"/>
          </w:rPr>
          <w:t>Indigenous Schooling</w:t>
        </w:r>
      </w:hyperlink>
      <w:r>
        <w:rPr>
          <w:rFonts w:ascii="Helvetica" w:hAnsi="Helvetica" w:cs="Helvetica"/>
          <w:color w:val="000000"/>
          <w:sz w:val="19"/>
          <w:szCs w:val="19"/>
          <w:lang w:val="en"/>
        </w:rPr>
        <w:t xml:space="preserve"> &gt; </w:t>
      </w:r>
      <w:hyperlink r:id="rId785" w:history="1">
        <w:r>
          <w:rPr>
            <w:rStyle w:val="Hyperlink"/>
            <w:rFonts w:ascii="Helvetica" w:hAnsi="Helvetica" w:cs="Helvetica"/>
            <w:sz w:val="19"/>
            <w:szCs w:val="19"/>
            <w:lang w:val="en"/>
          </w:rPr>
          <w:t>Programs</w:t>
        </w:r>
      </w:hyperlink>
      <w:r>
        <w:rPr>
          <w:rFonts w:ascii="Helvetica" w:hAnsi="Helvetica" w:cs="Helvetica"/>
          <w:color w:val="000000"/>
          <w:sz w:val="19"/>
          <w:szCs w:val="19"/>
          <w:lang w:val="en"/>
        </w:rPr>
        <w:t xml:space="preserve"> &gt; </w:t>
      </w:r>
      <w:hyperlink r:id="rId786" w:tooltip="ABSTUDY Policy Manual" w:history="1">
        <w:r>
          <w:rPr>
            <w:rStyle w:val="Hyperlink"/>
            <w:rFonts w:ascii="Helvetica" w:hAnsi="Helvetica" w:cs="Helvetica"/>
            <w:sz w:val="19"/>
            <w:szCs w:val="19"/>
            <w:lang w:val="en"/>
          </w:rPr>
          <w:t>ABSTUDY Policy Manual</w:t>
        </w:r>
      </w:hyperlink>
      <w:r>
        <w:rPr>
          <w:rFonts w:ascii="Helvetica" w:hAnsi="Helvetica" w:cs="Helvetica"/>
          <w:color w:val="000000"/>
          <w:sz w:val="19"/>
          <w:szCs w:val="19"/>
          <w:lang w:val="en"/>
        </w:rPr>
        <w:t xml:space="preserve"> &gt; </w:t>
      </w:r>
      <w:hyperlink r:id="rId787" w:tooltip="ABSTUDY Policy Manual 2012" w:history="1">
        <w:r>
          <w:rPr>
            <w:rStyle w:val="Hyperlink"/>
            <w:rFonts w:ascii="Helvetica" w:hAnsi="Helvetica" w:cs="Helvetica"/>
            <w:sz w:val="19"/>
            <w:szCs w:val="19"/>
            <w:lang w:val="en"/>
          </w:rPr>
          <w:t>2012</w:t>
        </w:r>
      </w:hyperlink>
      <w:r>
        <w:rPr>
          <w:rFonts w:ascii="Helvetica" w:hAnsi="Helvetica" w:cs="Helvetica"/>
          <w:color w:val="000000"/>
          <w:sz w:val="19"/>
          <w:szCs w:val="19"/>
          <w:lang w:val="en"/>
        </w:rPr>
        <w:t xml:space="preserve"> &gt; </w:t>
      </w:r>
      <w:hyperlink r:id="rId788" w:tooltip="Student status" w:history="1">
        <w:r>
          <w:rPr>
            <w:rStyle w:val="Hyperlink"/>
            <w:rFonts w:ascii="Helvetica" w:hAnsi="Helvetica" w:cs="Helvetica"/>
            <w:sz w:val="19"/>
            <w:szCs w:val="19"/>
            <w:lang w:val="en"/>
          </w:rPr>
          <w:t>Student status</w:t>
        </w:r>
      </w:hyperlink>
      <w:r>
        <w:rPr>
          <w:rFonts w:ascii="Helvetica" w:hAnsi="Helvetica" w:cs="Helvetica"/>
          <w:color w:val="000000"/>
          <w:sz w:val="19"/>
          <w:szCs w:val="19"/>
          <w:lang w:val="en"/>
        </w:rPr>
        <w:t xml:space="preserve"> &gt; Chapter 36 - Compulsory Residence </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Some tertiary courses have a compulsory residential element.</w:t>
      </w:r>
    </w:p>
    <w:p w:rsidR="00C71E80" w:rsidRDefault="00C71E80" w:rsidP="00C71E80">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C71E80" w:rsidRDefault="0040632E" w:rsidP="00C71E80">
      <w:pPr>
        <w:numPr>
          <w:ilvl w:val="0"/>
          <w:numId w:val="17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89" w:anchor="36.1_compulsory_residence" w:history="1">
        <w:r w:rsidR="00C71E80">
          <w:rPr>
            <w:rStyle w:val="Hyperlink"/>
            <w:rFonts w:ascii="Helvetica" w:hAnsi="Helvetica" w:cs="Helvetica"/>
            <w:sz w:val="19"/>
            <w:szCs w:val="19"/>
            <w:lang w:val="en"/>
          </w:rPr>
          <w:t>36.1 Compulsory Residence</w:t>
        </w:r>
      </w:hyperlink>
    </w:p>
    <w:p w:rsidR="00C71E80" w:rsidRDefault="00C71E80" w:rsidP="00C71E8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36.1 Compulsory Residence</w:t>
      </w:r>
    </w:p>
    <w:p w:rsidR="00C71E80" w:rsidRDefault="00C71E80" w:rsidP="00C71E80">
      <w:pPr>
        <w:pStyle w:val="NormalWeb"/>
        <w:shd w:val="clear" w:color="auto" w:fill="FFFFFF"/>
        <w:rPr>
          <w:rFonts w:ascii="Helvetica" w:hAnsi="Helvetica" w:cs="Helvetica"/>
          <w:sz w:val="19"/>
          <w:szCs w:val="19"/>
          <w:lang w:val="en"/>
        </w:rPr>
      </w:pPr>
      <w:r>
        <w:rPr>
          <w:rFonts w:ascii="Helvetica" w:hAnsi="Helvetica" w:cs="Helvetica"/>
          <w:sz w:val="19"/>
          <w:szCs w:val="19"/>
          <w:lang w:val="en"/>
        </w:rPr>
        <w:t>Tertiary students may be approved for Away from Home entitlements for any period that they must, as a compulsory requirement of the approved tertiary course, reside at the education institution while studying.</w:t>
      </w:r>
    </w:p>
    <w:p w:rsidR="00C71E80" w:rsidRDefault="00C71E80">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37 - Overview of Independent Status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790"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791"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792"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793"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794"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795"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37 - Overview of Independent Status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Students or </w:t>
      </w:r>
      <w:hyperlink r:id="rId796" w:anchor="new_apprentice" w:history="1">
        <w:r w:rsidRPr="00480BA6">
          <w:rPr>
            <w:rFonts w:ascii="Helvetica" w:eastAsia="Times New Roman" w:hAnsi="Helvetica" w:cs="Helvetica"/>
            <w:color w:val="3344DD"/>
            <w:sz w:val="19"/>
            <w:szCs w:val="19"/>
            <w:u w:val="single"/>
            <w:lang w:val="en" w:eastAsia="en-AU"/>
          </w:rPr>
          <w:t>Australian Apprentices</w:t>
        </w:r>
      </w:hyperlink>
      <w:r w:rsidRPr="00480BA6">
        <w:rPr>
          <w:rFonts w:ascii="Helvetica" w:eastAsia="Times New Roman" w:hAnsi="Helvetica" w:cs="Helvetica"/>
          <w:color w:val="000000"/>
          <w:sz w:val="19"/>
          <w:szCs w:val="19"/>
          <w:lang w:val="en" w:eastAsia="en-AU"/>
        </w:rPr>
        <w:t xml:space="preserve"> are considered to be independent for the purposes of ABSTUDY if they meet one or more of the provisions for independence outlined in this chapter.</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0632E" w:rsidP="00480BA6">
      <w:pPr>
        <w:numPr>
          <w:ilvl w:val="0"/>
          <w:numId w:val="17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97" w:anchor="37.1_independent_status" w:history="1">
        <w:r w:rsidR="00480BA6">
          <w:rPr>
            <w:rStyle w:val="Hyperlink"/>
            <w:rFonts w:ascii="Helvetica" w:hAnsi="Helvetica" w:cs="Helvetica"/>
            <w:sz w:val="19"/>
            <w:szCs w:val="19"/>
            <w:lang w:val="en"/>
          </w:rPr>
          <w:t>37.1 Independent Status</w:t>
        </w:r>
      </w:hyperlink>
      <w:r w:rsidR="00480BA6">
        <w:rPr>
          <w:rFonts w:ascii="Helvetica" w:hAnsi="Helvetica" w:cs="Helvetica"/>
          <w:color w:val="000000"/>
          <w:sz w:val="19"/>
          <w:szCs w:val="19"/>
          <w:lang w:val="en"/>
        </w:rPr>
        <w:t xml:space="preserve"> </w:t>
      </w:r>
    </w:p>
    <w:p w:rsidR="00480BA6" w:rsidRDefault="0040632E" w:rsidP="00480BA6">
      <w:pPr>
        <w:numPr>
          <w:ilvl w:val="0"/>
          <w:numId w:val="17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798" w:anchor="37.2_types_of_independent_status" w:history="1">
        <w:r w:rsidR="00480BA6">
          <w:rPr>
            <w:rStyle w:val="Hyperlink"/>
            <w:rFonts w:ascii="Helvetica" w:hAnsi="Helvetica" w:cs="Helvetica"/>
            <w:sz w:val="19"/>
            <w:szCs w:val="19"/>
            <w:lang w:val="en"/>
          </w:rPr>
          <w:t>37.2 Types of Independent Status</w:t>
        </w:r>
      </w:hyperlink>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37.1 Independent Status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79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w:t>
      </w:r>
    </w:p>
    <w:p w:rsidR="00480BA6" w:rsidRDefault="00480BA6" w:rsidP="00480BA6">
      <w:pPr>
        <w:numPr>
          <w:ilvl w:val="0"/>
          <w:numId w:val="1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meets one of the criteria for independent status,</w:t>
      </w:r>
    </w:p>
    <w:p w:rsidR="00480BA6" w:rsidRDefault="00480BA6" w:rsidP="00480BA6">
      <w:pPr>
        <w:numPr>
          <w:ilvl w:val="0"/>
          <w:numId w:val="1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receive a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the </w:t>
      </w:r>
      <w:r>
        <w:rPr>
          <w:rFonts w:ascii="Helvetica" w:hAnsi="Helvetica" w:cs="Helvetica"/>
          <w:i/>
          <w:iCs/>
          <w:color w:val="000000"/>
          <w:sz w:val="19"/>
          <w:szCs w:val="19"/>
          <w:lang w:val="en"/>
        </w:rPr>
        <w:t>Veterans’ Entitlement Act 1991</w:t>
      </w:r>
      <w:r>
        <w:rPr>
          <w:rFonts w:ascii="Helvetica" w:hAnsi="Helvetica" w:cs="Helvetica"/>
          <w:color w:val="000000"/>
          <w:sz w:val="19"/>
          <w:szCs w:val="19"/>
          <w:lang w:val="en"/>
        </w:rPr>
        <w:t xml:space="preserve">, and </w:t>
      </w:r>
    </w:p>
    <w:p w:rsidR="00480BA6" w:rsidRDefault="00480BA6" w:rsidP="00480BA6">
      <w:pPr>
        <w:numPr>
          <w:ilvl w:val="0"/>
          <w:numId w:val="1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a </w:t>
      </w:r>
      <w:hyperlink r:id="rId800" w:history="1">
        <w:r>
          <w:rPr>
            <w:rStyle w:val="Hyperlink"/>
            <w:rFonts w:ascii="Helvetica" w:hAnsi="Helvetica" w:cs="Helvetica"/>
            <w:sz w:val="19"/>
            <w:szCs w:val="19"/>
            <w:lang w:val="en"/>
          </w:rPr>
          <w:t>student or Australian Apprentice in State Care</w:t>
        </w:r>
      </w:hyperlink>
      <w:r>
        <w:rPr>
          <w:rFonts w:ascii="Helvetica" w:hAnsi="Helvetica" w:cs="Helvetica"/>
          <w:color w:val="000000"/>
          <w:sz w:val="19"/>
          <w:szCs w:val="19"/>
          <w:lang w:val="en"/>
        </w:rPr>
        <w:t xml:space="preserve">, and </w:t>
      </w:r>
    </w:p>
    <w:p w:rsidR="00480BA6" w:rsidRDefault="00480BA6" w:rsidP="00480BA6">
      <w:pPr>
        <w:numPr>
          <w:ilvl w:val="0"/>
          <w:numId w:val="17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in lawful custody.</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37.2 Types of Independent Status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types of independent status:</w:t>
      </w:r>
    </w:p>
    <w:p w:rsidR="00480BA6" w:rsidRDefault="00480BA6" w:rsidP="00480BA6">
      <w:pPr>
        <w:numPr>
          <w:ilvl w:val="0"/>
          <w:numId w:val="17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permanent independent status, and </w:t>
      </w:r>
    </w:p>
    <w:p w:rsidR="00480BA6" w:rsidRDefault="00480BA6" w:rsidP="00480BA6">
      <w:pPr>
        <w:numPr>
          <w:ilvl w:val="0"/>
          <w:numId w:val="17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reviewable</w:t>
      </w:r>
      <w:proofErr w:type="gramEnd"/>
      <w:r>
        <w:rPr>
          <w:rFonts w:ascii="Helvetica" w:hAnsi="Helvetica" w:cs="Helvetica"/>
          <w:color w:val="000000"/>
          <w:sz w:val="19"/>
          <w:szCs w:val="19"/>
          <w:lang w:val="en"/>
        </w:rPr>
        <w:t xml:space="preserve"> independent status.</w:t>
      </w:r>
    </w:p>
    <w:p w:rsidR="00480BA6" w:rsidRDefault="00480BA6" w:rsidP="00480BA6">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37.2.1 Permanent independent status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Permanent independent status is granted on the basis of a condition that </w:t>
      </w:r>
      <w:r>
        <w:rPr>
          <w:rFonts w:ascii="Helvetica" w:hAnsi="Helvetica" w:cs="Helvetica"/>
          <w:b/>
          <w:bCs/>
          <w:sz w:val="19"/>
          <w:szCs w:val="19"/>
          <w:lang w:val="en"/>
        </w:rPr>
        <w:t>cannot</w:t>
      </w:r>
      <w:r>
        <w:rPr>
          <w:rFonts w:ascii="Helvetica" w:hAnsi="Helvetica" w:cs="Helvetica"/>
          <w:sz w:val="19"/>
          <w:szCs w:val="19"/>
          <w:lang w:val="en"/>
        </w:rPr>
        <w:t xml:space="preserve"> change. Students or </w:t>
      </w:r>
      <w:hyperlink r:id="rId80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who are granted permanent independent status retain their status under ABSTUDY without reassessment, whether or not they continue in unbroken study.</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meet criteria for permanent independent status the student or Australian Apprentice must:</w:t>
      </w:r>
    </w:p>
    <w:p w:rsidR="00480BA6" w:rsidRDefault="0040632E" w:rsidP="00480BA6">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02" w:anchor="38.1 age" w:history="1">
        <w:r w:rsidR="00480BA6">
          <w:rPr>
            <w:rStyle w:val="Hyperlink"/>
            <w:rFonts w:ascii="Helvetica" w:hAnsi="Helvetica" w:cs="Helvetica"/>
            <w:sz w:val="19"/>
            <w:szCs w:val="19"/>
            <w:lang w:val="en"/>
          </w:rPr>
          <w:t>meet the age criteria</w:t>
        </w:r>
      </w:hyperlink>
      <w:r w:rsidR="00480BA6">
        <w:rPr>
          <w:rFonts w:ascii="Helvetica" w:hAnsi="Helvetica" w:cs="Helvetica"/>
          <w:color w:val="000000"/>
          <w:sz w:val="19"/>
          <w:szCs w:val="19"/>
          <w:lang w:val="en"/>
        </w:rPr>
        <w:t xml:space="preserve">, or </w:t>
      </w:r>
    </w:p>
    <w:p w:rsidR="00480BA6" w:rsidRDefault="00480BA6" w:rsidP="00480BA6">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be a member of a couple, including being</w:t>
      </w:r>
    </w:p>
    <w:p w:rsidR="00480BA6" w:rsidRDefault="0040632E" w:rsidP="00480BA6">
      <w:pPr>
        <w:numPr>
          <w:ilvl w:val="1"/>
          <w:numId w:val="175"/>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803" w:anchor="38.2 current or previous marriage" w:history="1">
        <w:r w:rsidR="00480BA6">
          <w:rPr>
            <w:rStyle w:val="Hyperlink"/>
            <w:rFonts w:ascii="Helvetica" w:hAnsi="Helvetica" w:cs="Helvetica"/>
            <w:sz w:val="19"/>
            <w:szCs w:val="19"/>
            <w:lang w:val="en"/>
          </w:rPr>
          <w:t>married or have been married</w:t>
        </w:r>
      </w:hyperlink>
      <w:r w:rsidR="00480BA6">
        <w:rPr>
          <w:rFonts w:ascii="Helvetica" w:hAnsi="Helvetica" w:cs="Helvetica"/>
          <w:color w:val="000000"/>
          <w:sz w:val="19"/>
          <w:szCs w:val="19"/>
          <w:lang w:val="en"/>
        </w:rPr>
        <w:t>, or</w:t>
      </w:r>
    </w:p>
    <w:p w:rsidR="00480BA6" w:rsidRDefault="00480BA6" w:rsidP="00480BA6">
      <w:pPr>
        <w:numPr>
          <w:ilvl w:val="1"/>
          <w:numId w:val="17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in or have been in a registered relationship (different or same-sex), or</w:t>
      </w:r>
    </w:p>
    <w:p w:rsidR="00480BA6" w:rsidRDefault="00480BA6" w:rsidP="00480BA6">
      <w:pPr>
        <w:numPr>
          <w:ilvl w:val="1"/>
          <w:numId w:val="17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married under Aboriginal or Torres Strait Islander Law </w:t>
      </w:r>
    </w:p>
    <w:p w:rsidR="00480BA6" w:rsidRDefault="0040632E" w:rsidP="00480BA6">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04" w:anchor="38.3 parenthood" w:history="1">
        <w:r w:rsidR="00480BA6">
          <w:rPr>
            <w:rStyle w:val="Hyperlink"/>
            <w:rFonts w:ascii="Helvetica" w:hAnsi="Helvetica" w:cs="Helvetica"/>
            <w:sz w:val="19"/>
            <w:szCs w:val="19"/>
            <w:lang w:val="en"/>
          </w:rPr>
          <w:t>have or have had a dependent child</w:t>
        </w:r>
      </w:hyperlink>
      <w:r w:rsidR="00480BA6">
        <w:rPr>
          <w:rFonts w:ascii="Helvetica" w:hAnsi="Helvetica" w:cs="Helvetica"/>
          <w:color w:val="000000"/>
          <w:sz w:val="19"/>
          <w:szCs w:val="19"/>
          <w:lang w:val="en"/>
        </w:rPr>
        <w:t xml:space="preserve">, or </w:t>
      </w:r>
    </w:p>
    <w:p w:rsidR="00480BA6" w:rsidRDefault="0040632E" w:rsidP="00480BA6">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05" w:anchor="38.4 workforce participation" w:history="1">
        <w:r w:rsidR="00480BA6">
          <w:rPr>
            <w:rStyle w:val="Hyperlink"/>
            <w:rFonts w:ascii="Helvetica" w:hAnsi="Helvetica" w:cs="Helvetica"/>
            <w:sz w:val="19"/>
            <w:szCs w:val="19"/>
            <w:lang w:val="en"/>
          </w:rPr>
          <w:t>meet certain workforce criteria</w:t>
        </w:r>
      </w:hyperlink>
      <w:r w:rsidR="00480BA6">
        <w:rPr>
          <w:rFonts w:ascii="Helvetica" w:hAnsi="Helvetica" w:cs="Helvetica"/>
          <w:color w:val="000000"/>
          <w:sz w:val="19"/>
          <w:szCs w:val="19"/>
          <w:lang w:val="en"/>
        </w:rPr>
        <w:t xml:space="preserve">, or </w:t>
      </w:r>
    </w:p>
    <w:p w:rsidR="00480BA6" w:rsidRDefault="0040632E" w:rsidP="00480BA6">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06" w:anchor="38.5 previous lawful custody" w:history="1">
        <w:r w:rsidR="00480BA6">
          <w:rPr>
            <w:rStyle w:val="Hyperlink"/>
            <w:rFonts w:ascii="Helvetica" w:hAnsi="Helvetica" w:cs="Helvetica"/>
            <w:sz w:val="19"/>
            <w:szCs w:val="19"/>
            <w:lang w:val="en"/>
          </w:rPr>
          <w:t>have been in lawful custody for a cumulative period of six months or more</w:t>
        </w:r>
      </w:hyperlink>
      <w:r w:rsidR="00480BA6">
        <w:rPr>
          <w:rFonts w:ascii="Helvetica" w:hAnsi="Helvetica" w:cs="Helvetica"/>
          <w:color w:val="000000"/>
          <w:sz w:val="19"/>
          <w:szCs w:val="19"/>
          <w:lang w:val="en"/>
        </w:rPr>
        <w:t xml:space="preserve">, or </w:t>
      </w:r>
    </w:p>
    <w:p w:rsidR="00480BA6" w:rsidRDefault="0040632E" w:rsidP="00480BA6">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07" w:anchor="38.6 orphanhood" w:history="1">
        <w:r w:rsidR="00480BA6">
          <w:rPr>
            <w:rStyle w:val="Hyperlink"/>
            <w:rFonts w:ascii="Helvetica" w:hAnsi="Helvetica" w:cs="Helvetica"/>
            <w:sz w:val="19"/>
            <w:szCs w:val="19"/>
            <w:lang w:val="en"/>
          </w:rPr>
          <w:t>be an orphan</w:t>
        </w:r>
      </w:hyperlink>
      <w:r w:rsidR="00480BA6">
        <w:rPr>
          <w:rFonts w:ascii="Helvetica" w:hAnsi="Helvetica" w:cs="Helvetica"/>
          <w:color w:val="000000"/>
          <w:sz w:val="19"/>
          <w:szCs w:val="19"/>
          <w:lang w:val="en"/>
        </w:rPr>
        <w:t xml:space="preserve">, or </w:t>
      </w:r>
    </w:p>
    <w:p w:rsidR="00480BA6" w:rsidRDefault="0040632E" w:rsidP="00480BA6">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08" w:anchor="38.7 special adult status" w:history="1">
        <w:proofErr w:type="gramStart"/>
        <w:r w:rsidR="00480BA6">
          <w:rPr>
            <w:rStyle w:val="Hyperlink"/>
            <w:rFonts w:ascii="Helvetica" w:hAnsi="Helvetica" w:cs="Helvetica"/>
            <w:sz w:val="19"/>
            <w:szCs w:val="19"/>
            <w:lang w:val="en"/>
          </w:rPr>
          <w:t>be</w:t>
        </w:r>
        <w:proofErr w:type="gramEnd"/>
        <w:r w:rsidR="00480BA6">
          <w:rPr>
            <w:rStyle w:val="Hyperlink"/>
            <w:rFonts w:ascii="Helvetica" w:hAnsi="Helvetica" w:cs="Helvetica"/>
            <w:sz w:val="19"/>
            <w:szCs w:val="19"/>
            <w:lang w:val="en"/>
          </w:rPr>
          <w:t xml:space="preserve"> 15 years of age or older and has undergone and completed a traditional initiation ceremony</w:t>
        </w:r>
      </w:hyperlink>
      <w:r w:rsidR="00480BA6">
        <w:rPr>
          <w:rFonts w:ascii="Helvetica" w:hAnsi="Helvetica" w:cs="Helvetica"/>
          <w:color w:val="000000"/>
          <w:sz w:val="19"/>
          <w:szCs w:val="19"/>
          <w:lang w:val="en"/>
        </w:rPr>
        <w:t>. The student or Australian Apprentice must be living in the traditional community independently of family.</w:t>
      </w:r>
    </w:p>
    <w:p w:rsidR="00480BA6" w:rsidRDefault="00480BA6" w:rsidP="00480BA6">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37.2.2 Reviewable independent status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Reviewable independent status is granted on the basis of a condition that </w:t>
      </w:r>
      <w:r>
        <w:rPr>
          <w:rFonts w:ascii="Helvetica" w:hAnsi="Helvetica" w:cs="Helvetica"/>
          <w:b/>
          <w:bCs/>
          <w:sz w:val="19"/>
          <w:szCs w:val="19"/>
          <w:lang w:val="en"/>
        </w:rPr>
        <w:t>can</w:t>
      </w:r>
      <w:r>
        <w:rPr>
          <w:rFonts w:ascii="Helvetica" w:hAnsi="Helvetica" w:cs="Helvetica"/>
          <w:sz w:val="19"/>
          <w:szCs w:val="19"/>
          <w:lang w:val="en"/>
        </w:rPr>
        <w:t xml:space="preserve"> change.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Students or </w:t>
      </w:r>
      <w:hyperlink r:id="rId80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who are granted reviewable independent status cease to have independent status if they cease to meet the conditions for reviewable independence.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meet the criteria of reviewable independent status the student or Australian Apprentice must:</w:t>
      </w:r>
    </w:p>
    <w:p w:rsidR="00480BA6" w:rsidRDefault="0040632E" w:rsidP="00480BA6">
      <w:pPr>
        <w:numPr>
          <w:ilvl w:val="0"/>
          <w:numId w:val="1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10" w:anchor="39.1 student has a de facto partner" w:history="1">
        <w:r w:rsidR="00480BA6">
          <w:rPr>
            <w:rStyle w:val="Hyperlink"/>
            <w:rFonts w:ascii="Helvetica" w:hAnsi="Helvetica" w:cs="Helvetica"/>
            <w:sz w:val="19"/>
            <w:szCs w:val="19"/>
            <w:lang w:val="en"/>
          </w:rPr>
          <w:t>be 16 years of age or older and living in a de facto relationship (different or same-sex) which is of at least six months in duration or has the care or custody of another person's dependent child/student</w:t>
        </w:r>
      </w:hyperlink>
      <w:r w:rsidR="00480BA6">
        <w:rPr>
          <w:rFonts w:ascii="Helvetica" w:hAnsi="Helvetica" w:cs="Helvetica"/>
          <w:color w:val="000000"/>
          <w:sz w:val="19"/>
          <w:szCs w:val="19"/>
          <w:lang w:val="en"/>
        </w:rPr>
        <w:t xml:space="preserve">, or </w:t>
      </w:r>
    </w:p>
    <w:p w:rsidR="00480BA6" w:rsidRDefault="0040632E" w:rsidP="00480BA6">
      <w:pPr>
        <w:numPr>
          <w:ilvl w:val="0"/>
          <w:numId w:val="1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11" w:anchor="39.2 care or custody of child" w:history="1">
        <w:r w:rsidR="00480BA6">
          <w:rPr>
            <w:rStyle w:val="Hyperlink"/>
            <w:rFonts w:ascii="Helvetica" w:hAnsi="Helvetica" w:cs="Helvetica"/>
            <w:sz w:val="19"/>
            <w:szCs w:val="19"/>
            <w:lang w:val="en"/>
          </w:rPr>
          <w:t>currently have the care or custody of another person's dependent child or student</w:t>
        </w:r>
      </w:hyperlink>
      <w:r w:rsidR="00480BA6">
        <w:rPr>
          <w:rFonts w:ascii="Helvetica" w:hAnsi="Helvetica" w:cs="Helvetica"/>
          <w:color w:val="000000"/>
          <w:sz w:val="19"/>
          <w:szCs w:val="19"/>
          <w:lang w:val="en"/>
        </w:rPr>
        <w:t xml:space="preserve">, or </w:t>
      </w:r>
    </w:p>
    <w:p w:rsidR="00480BA6" w:rsidRDefault="0040632E" w:rsidP="00480BA6">
      <w:pPr>
        <w:numPr>
          <w:ilvl w:val="0"/>
          <w:numId w:val="1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12" w:anchor="39.3 parents cannot exercise parental responsibilities" w:history="1">
        <w:r w:rsidR="00480BA6">
          <w:rPr>
            <w:rStyle w:val="Hyperlink"/>
            <w:rFonts w:ascii="Helvetica" w:hAnsi="Helvetica" w:cs="Helvetica"/>
            <w:sz w:val="19"/>
            <w:szCs w:val="19"/>
            <w:lang w:val="en"/>
          </w:rPr>
          <w:t>be 15 years of age or over and have parent(s) who cannot exercise parental responsibilities</w:t>
        </w:r>
      </w:hyperlink>
      <w:r w:rsidR="00480BA6">
        <w:rPr>
          <w:rFonts w:ascii="Helvetica" w:hAnsi="Helvetica" w:cs="Helvetica"/>
          <w:color w:val="000000"/>
          <w:sz w:val="19"/>
          <w:szCs w:val="19"/>
          <w:lang w:val="en"/>
        </w:rPr>
        <w:t xml:space="preserve">, or </w:t>
      </w:r>
    </w:p>
    <w:p w:rsidR="00480BA6" w:rsidRDefault="0040632E" w:rsidP="00480BA6">
      <w:pPr>
        <w:numPr>
          <w:ilvl w:val="0"/>
          <w:numId w:val="1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13" w:anchor="39.4 returning to an indigenous community" w:history="1">
        <w:r w:rsidR="00480BA6">
          <w:rPr>
            <w:rStyle w:val="Hyperlink"/>
            <w:rFonts w:ascii="Helvetica" w:hAnsi="Helvetica" w:cs="Helvetica"/>
            <w:sz w:val="19"/>
            <w:szCs w:val="19"/>
            <w:lang w:val="en"/>
          </w:rPr>
          <w:t>be 16 years of age or over and living in an Aboriginal community after previously being adopted or fostered by a non-Aboriginal family for more than two years</w:t>
        </w:r>
      </w:hyperlink>
      <w:r w:rsidR="00480BA6">
        <w:rPr>
          <w:rFonts w:ascii="Helvetica" w:hAnsi="Helvetica" w:cs="Helvetica"/>
          <w:color w:val="000000"/>
          <w:sz w:val="19"/>
          <w:szCs w:val="19"/>
          <w:lang w:val="en"/>
        </w:rPr>
        <w:t xml:space="preserve">, or </w:t>
      </w:r>
    </w:p>
    <w:p w:rsidR="00480BA6" w:rsidRDefault="0040632E" w:rsidP="00480BA6">
      <w:pPr>
        <w:numPr>
          <w:ilvl w:val="0"/>
          <w:numId w:val="1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14" w:history="1">
        <w:proofErr w:type="gramStart"/>
        <w:r w:rsidR="00480BA6">
          <w:rPr>
            <w:rStyle w:val="Hyperlink"/>
            <w:rFonts w:ascii="Helvetica" w:hAnsi="Helvetica" w:cs="Helvetica"/>
            <w:sz w:val="19"/>
            <w:szCs w:val="19"/>
            <w:lang w:val="en"/>
          </w:rPr>
          <w:t>be</w:t>
        </w:r>
        <w:proofErr w:type="gramEnd"/>
        <w:r w:rsidR="00480BA6">
          <w:rPr>
            <w:rStyle w:val="Hyperlink"/>
            <w:rFonts w:ascii="Helvetica" w:hAnsi="Helvetica" w:cs="Helvetica"/>
            <w:sz w:val="19"/>
            <w:szCs w:val="19"/>
            <w:lang w:val="en"/>
          </w:rPr>
          <w:t xml:space="preserve"> of school leaving age in the particular state or territory or at least 16 years of age, and meet the Unreasonable to Live At Home criteria</w:t>
        </w:r>
      </w:hyperlink>
      <w:r w:rsidR="00480BA6">
        <w:rPr>
          <w:rFonts w:ascii="Helvetica" w:hAnsi="Helvetica" w:cs="Helvetica"/>
          <w:color w:val="000000"/>
          <w:sz w:val="19"/>
          <w:szCs w:val="19"/>
          <w:lang w:val="en"/>
        </w:rPr>
        <w:t>.</w:t>
      </w:r>
    </w:p>
    <w:p w:rsidR="00480BA6" w:rsidRDefault="00480BA6">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38 - Permanent Independent Status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815"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816"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817"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818"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819"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820"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38 - Permanent Independent Status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This topic covers the provisions for approval of permanent independent status.</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80BA6" w:rsidP="00480BA6">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38.1 Age </w:t>
      </w:r>
    </w:p>
    <w:p w:rsidR="00480BA6" w:rsidRDefault="00480BA6" w:rsidP="00480BA6">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38.2 Current or Previous Marriage or Registered Relationship </w:t>
      </w:r>
    </w:p>
    <w:p w:rsidR="00480BA6" w:rsidRDefault="00480BA6" w:rsidP="00480BA6">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38.3 Parenthood </w:t>
      </w:r>
    </w:p>
    <w:p w:rsidR="00480BA6" w:rsidRDefault="00480BA6" w:rsidP="00480BA6">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38.4 Workforce Participation </w:t>
      </w:r>
    </w:p>
    <w:p w:rsidR="00480BA6" w:rsidRDefault="00480BA6" w:rsidP="00480BA6">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38.5 Previous Lawful Custody </w:t>
      </w:r>
    </w:p>
    <w:p w:rsidR="00480BA6" w:rsidRDefault="00480BA6" w:rsidP="00480BA6">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38.6 </w:t>
      </w:r>
      <w:proofErr w:type="spellStart"/>
      <w:r>
        <w:rPr>
          <w:rFonts w:ascii="Helvetica" w:hAnsi="Helvetica" w:cs="Helvetica"/>
          <w:color w:val="000000"/>
          <w:sz w:val="19"/>
          <w:szCs w:val="19"/>
          <w:lang w:val="en"/>
        </w:rPr>
        <w:t>Orphanhood</w:t>
      </w:r>
      <w:proofErr w:type="spellEnd"/>
      <w:r>
        <w:rPr>
          <w:rFonts w:ascii="Helvetica" w:hAnsi="Helvetica" w:cs="Helvetica"/>
          <w:color w:val="000000"/>
          <w:sz w:val="19"/>
          <w:szCs w:val="19"/>
          <w:lang w:val="en"/>
        </w:rPr>
        <w:t xml:space="preserve"> </w:t>
      </w:r>
    </w:p>
    <w:p w:rsidR="00480BA6" w:rsidRDefault="00480BA6" w:rsidP="00480BA6">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38.7 Special Adult Status</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38.1 Age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82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does not already qualify for independent status under another provision from 1 January 2012, s/he is considered to have permanent independent status once s/he turns 22.</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38.2 Current or Previous Marriage or Registered Relationship</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2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is considered to have independent status if s/he is:</w:t>
      </w:r>
    </w:p>
    <w:p w:rsidR="00480BA6" w:rsidRDefault="00480BA6" w:rsidP="00480BA6">
      <w:pPr>
        <w:numPr>
          <w:ilvl w:val="0"/>
          <w:numId w:val="1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legally married or married under Aboriginal/Torres Strait Islander law, or </w:t>
      </w:r>
    </w:p>
    <w:p w:rsidR="00480BA6" w:rsidRDefault="00480BA6" w:rsidP="00480BA6">
      <w:pPr>
        <w:numPr>
          <w:ilvl w:val="0"/>
          <w:numId w:val="1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a </w:t>
      </w:r>
      <w:hyperlink r:id="rId823" w:anchor="Relationship" w:tgtFrame="_blank" w:history="1">
        <w:r>
          <w:rPr>
            <w:rStyle w:val="Hyperlink"/>
            <w:rFonts w:ascii="Helvetica" w:hAnsi="Helvetica" w:cs="Helvetica"/>
            <w:sz w:val="19"/>
            <w:szCs w:val="19"/>
            <w:lang w:val="en"/>
          </w:rPr>
          <w:t>registered relationship</w:t>
        </w:r>
      </w:hyperlink>
      <w:r>
        <w:rPr>
          <w:rFonts w:ascii="Helvetica" w:hAnsi="Helvetica" w:cs="Helvetica"/>
          <w:color w:val="000000"/>
          <w:sz w:val="19"/>
          <w:szCs w:val="19"/>
          <w:lang w:val="en"/>
        </w:rPr>
        <w:t xml:space="preserve"> (different or same-sex), </w:t>
      </w:r>
    </w:p>
    <w:p w:rsidR="00480BA6" w:rsidRDefault="00480BA6" w:rsidP="00480BA6">
      <w:pPr>
        <w:numPr>
          <w:ilvl w:val="0"/>
          <w:numId w:val="17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divorced</w:t>
      </w:r>
      <w:proofErr w:type="gramEnd"/>
      <w:r>
        <w:rPr>
          <w:rFonts w:ascii="Helvetica" w:hAnsi="Helvetica" w:cs="Helvetica"/>
          <w:color w:val="000000"/>
          <w:sz w:val="19"/>
          <w:szCs w:val="19"/>
          <w:lang w:val="en"/>
        </w:rPr>
        <w:t xml:space="preserve"> or separated from his/her </w:t>
      </w:r>
      <w:hyperlink r:id="rId824"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to whom s/he is/was previously legally married or in a registered relationship.</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38.3 Parenthood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825"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are considered to have independent status if they have or previously had a </w:t>
      </w:r>
      <w:hyperlink r:id="rId826" w:anchor="Dependent child" w:history="1">
        <w:r>
          <w:rPr>
            <w:rStyle w:val="Hyperlink"/>
            <w:rFonts w:ascii="Helvetica" w:eastAsiaTheme="majorEastAsia" w:hAnsi="Helvetica" w:cs="Helvetica"/>
            <w:sz w:val="19"/>
            <w:szCs w:val="19"/>
            <w:lang w:val="en"/>
          </w:rPr>
          <w:t>dependent child</w:t>
        </w:r>
      </w:hyperlink>
      <w:r>
        <w:rPr>
          <w:rFonts w:ascii="Helvetica" w:hAnsi="Helvetica" w:cs="Helvetica"/>
          <w:sz w:val="19"/>
          <w:szCs w:val="19"/>
          <w:lang w:val="en"/>
        </w:rPr>
        <w:t xml:space="preserve"> of their own.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this provision a dependent child is a child of the applicant where the child:</w:t>
      </w:r>
    </w:p>
    <w:p w:rsidR="00480BA6" w:rsidRDefault="00480BA6" w:rsidP="00480BA6">
      <w:pPr>
        <w:numPr>
          <w:ilvl w:val="0"/>
          <w:numId w:val="1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wholly or substantially </w:t>
      </w:r>
      <w:proofErr w:type="spellStart"/>
      <w:r>
        <w:rPr>
          <w:rFonts w:ascii="Helvetica" w:hAnsi="Helvetica" w:cs="Helvetica"/>
          <w:color w:val="000000"/>
          <w:sz w:val="19"/>
          <w:szCs w:val="19"/>
          <w:lang w:val="en"/>
        </w:rPr>
        <w:t>dependant</w:t>
      </w:r>
      <w:proofErr w:type="spellEnd"/>
      <w:r>
        <w:rPr>
          <w:rFonts w:ascii="Helvetica" w:hAnsi="Helvetica" w:cs="Helvetica"/>
          <w:color w:val="000000"/>
          <w:sz w:val="19"/>
          <w:szCs w:val="19"/>
          <w:lang w:val="en"/>
        </w:rPr>
        <w:t xml:space="preserve"> on the person or person’s partner; or</w:t>
      </w:r>
    </w:p>
    <w:p w:rsidR="00480BA6" w:rsidRDefault="00480BA6" w:rsidP="00480BA6">
      <w:pPr>
        <w:numPr>
          <w:ilvl w:val="0"/>
          <w:numId w:val="17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was</w:t>
      </w:r>
      <w:proofErr w:type="gramEnd"/>
      <w:r>
        <w:rPr>
          <w:rFonts w:ascii="Helvetica" w:hAnsi="Helvetica" w:cs="Helvetica"/>
          <w:color w:val="000000"/>
          <w:sz w:val="19"/>
          <w:szCs w:val="19"/>
          <w:lang w:val="en"/>
        </w:rPr>
        <w:t xml:space="preserve"> previously wholly or substantially </w:t>
      </w:r>
      <w:proofErr w:type="spellStart"/>
      <w:r>
        <w:rPr>
          <w:rFonts w:ascii="Helvetica" w:hAnsi="Helvetica" w:cs="Helvetica"/>
          <w:color w:val="000000"/>
          <w:sz w:val="19"/>
          <w:szCs w:val="19"/>
          <w:lang w:val="en"/>
        </w:rPr>
        <w:t>dependant</w:t>
      </w:r>
      <w:proofErr w:type="spellEnd"/>
      <w:r>
        <w:rPr>
          <w:rFonts w:ascii="Helvetica" w:hAnsi="Helvetica" w:cs="Helvetica"/>
          <w:color w:val="000000"/>
          <w:sz w:val="19"/>
          <w:szCs w:val="19"/>
          <w:lang w:val="en"/>
        </w:rPr>
        <w:t xml:space="preserve"> on the person or person’s partner, assuming the child was in the care of the partner at the same time that the relationship existed.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child who is adopted or dies immediately after birth is a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 child for ABSTUDY independence purposes, as is a stillborn child for whom Maternity Allowance is paid.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independence purposes, a non-custodial parent can demonstrate that their child is substantially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 through circumstances including:</w:t>
      </w:r>
    </w:p>
    <w:p w:rsidR="00480BA6" w:rsidRDefault="00480BA6" w:rsidP="00480BA6">
      <w:pPr>
        <w:numPr>
          <w:ilvl w:val="0"/>
          <w:numId w:val="1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providing material support towards the care of the child, and/or</w:t>
      </w:r>
    </w:p>
    <w:p w:rsidR="00480BA6" w:rsidRDefault="00480BA6" w:rsidP="00480BA6">
      <w:pPr>
        <w:numPr>
          <w:ilvl w:val="0"/>
          <w:numId w:val="1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having regular or periodic care of the child, and/or</w:t>
      </w:r>
    </w:p>
    <w:p w:rsidR="00480BA6" w:rsidRDefault="00480BA6" w:rsidP="00480BA6">
      <w:pPr>
        <w:numPr>
          <w:ilvl w:val="0"/>
          <w:numId w:val="1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having ongoing involvement in decision making affecting the child, and/or </w:t>
      </w:r>
    </w:p>
    <w:p w:rsidR="00480BA6" w:rsidRDefault="00480BA6" w:rsidP="00480BA6">
      <w:pPr>
        <w:numPr>
          <w:ilvl w:val="0"/>
          <w:numId w:val="18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paying</w:t>
      </w:r>
      <w:proofErr w:type="gramEnd"/>
      <w:r>
        <w:rPr>
          <w:rFonts w:ascii="Helvetica" w:hAnsi="Helvetica" w:cs="Helvetica"/>
          <w:color w:val="000000"/>
          <w:sz w:val="19"/>
          <w:szCs w:val="19"/>
          <w:lang w:val="en"/>
        </w:rPr>
        <w:t xml:space="preserve"> court ordered or voluntary child maintenance in respect of the child.</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38.4 Workforce Participation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Independent status can be established through either of two categories, as follows:</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38.4.1 Workforce Participation - Self </w:t>
      </w:r>
      <w:proofErr w:type="gramStart"/>
      <w:r>
        <w:rPr>
          <w:rFonts w:ascii="Helvetica" w:hAnsi="Helvetica" w:cs="Helvetica"/>
          <w:sz w:val="25"/>
          <w:szCs w:val="25"/>
          <w:lang w:val="en"/>
        </w:rPr>
        <w:t>Supporting</w:t>
      </w:r>
      <w:proofErr w:type="gramEnd"/>
      <w:r>
        <w:rPr>
          <w:rFonts w:ascii="Helvetica" w:hAnsi="Helvetica" w:cs="Helvetica"/>
          <w:sz w:val="25"/>
          <w:szCs w:val="25"/>
          <w:lang w:val="en"/>
        </w:rPr>
        <w:t xml:space="preserve"> through paid employment category (effective from 1 January 2012)</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82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may be considered independent for ABSTUDY purposes if:</w:t>
      </w:r>
    </w:p>
    <w:p w:rsidR="00480BA6" w:rsidRDefault="00480BA6" w:rsidP="00480BA6">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they have supported themselves through paid work consisting of employment of full-time employment averaging at least 30 hours per week, in one or more jobs, for 18 months or more during any period of 2 years, or</w:t>
      </w:r>
    </w:p>
    <w:p w:rsidR="00480BA6" w:rsidRDefault="00480BA6" w:rsidP="00480BA6">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qualify under the paid employment criterion for students from Inner Regional, Outer Regional, Remote or Very Remote locations. (Refer 38.4.1.4)</w:t>
      </w:r>
    </w:p>
    <w:p w:rsidR="00480BA6" w:rsidRDefault="00480BA6" w:rsidP="00480BA6">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qualified prior to 1 January 2011 for independence under the transitional arrangements for 2009 “gap year” students. (Refer 38.4.1.2)</w:t>
      </w:r>
    </w:p>
    <w:p w:rsidR="00480BA6" w:rsidRDefault="00480BA6" w:rsidP="00480BA6">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qualify for independence under the grandfathered arrangements. (Refer 38.4.1.3)</w:t>
      </w:r>
    </w:p>
    <w:p w:rsidR="00480BA6" w:rsidRDefault="00480BA6" w:rsidP="00480BA6">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3 out of 4 years (156 out of 208 weeks) rule remains in force.</w:t>
      </w:r>
    </w:p>
    <w:p w:rsidR="00480BA6" w:rsidRDefault="00480BA6" w:rsidP="00480BA6">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38.4.1.1 Full-time employment averaging at least 30 hours per week</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2010 a young person may be considered independent for ABSTUDY purposes if they have supported themselves through paid work consisting of full-time employment averaging at least 30 hours per week, in one or more jobs, for at least 18 months during any period of 2 years.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under this criterion may be made in respect of one or more jobs, whether consecutive and/or concurrent.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young person has been working in a job that has not consistently provided them with 30 hours per week work, their hours of work can be averaged over periods of a maximum of 13 weeks, provided that the young person can reasonably be considered to have been engaged in full-time employment over the duration of the period.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means, for example, that a young person can be considered to meet this criterion where they have undertaken:</w:t>
      </w:r>
    </w:p>
    <w:p w:rsidR="00480BA6" w:rsidRDefault="00480BA6" w:rsidP="00480BA6">
      <w:pPr>
        <w:numPr>
          <w:ilvl w:val="0"/>
          <w:numId w:val="18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At least 120 hours of work in each of 19 periods of four weeks; or s/he can reasonably be considered to have been engaged in full-time employment over the duration of the period,</w:t>
      </w:r>
    </w:p>
    <w:p w:rsidR="00480BA6" w:rsidRDefault="00480BA6" w:rsidP="00480BA6">
      <w:pPr>
        <w:numPr>
          <w:ilvl w:val="0"/>
          <w:numId w:val="18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At least 390 hours of work in each of 6 periods of 13 weeks, or</w:t>
      </w:r>
    </w:p>
    <w:p w:rsidR="00480BA6" w:rsidRDefault="00480BA6" w:rsidP="00480BA6">
      <w:pPr>
        <w:numPr>
          <w:ilvl w:val="0"/>
          <w:numId w:val="18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At least 30 hours of work in each of 78 weeks (i.e. 30 hours or more for 78 weeks).</w:t>
      </w:r>
    </w:p>
    <w:p w:rsidR="00480BA6" w:rsidRDefault="00480BA6" w:rsidP="00480BA6">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38.4.1.2 Transitional arrangements for 2009 “gap year” students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From 1 January 2011, students can no longer qualify for ABSTUDY under the transitional gap year provision. Details about this provision can be found in Section 38.4.1.2 of the 2010 version of </w:t>
      </w:r>
      <w:hyperlink r:id="rId828" w:history="1">
        <w:r>
          <w:rPr>
            <w:rStyle w:val="Hyperlink"/>
            <w:rFonts w:ascii="Helvetica" w:eastAsiaTheme="majorEastAsia" w:hAnsi="Helvetica" w:cs="Helvetica"/>
            <w:sz w:val="19"/>
            <w:szCs w:val="19"/>
            <w:lang w:val="en"/>
          </w:rPr>
          <w:t>ABSTUDY</w:t>
        </w:r>
      </w:hyperlink>
      <w:r>
        <w:rPr>
          <w:rFonts w:ascii="Helvetica" w:hAnsi="Helvetica" w:cs="Helvetica"/>
          <w:sz w:val="19"/>
          <w:szCs w:val="19"/>
          <w:lang w:val="en"/>
        </w:rPr>
        <w:t>.</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38.4.1.3 Grandfathered arrangements </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Young people who qualified for ABSTUDY as an independent person prior to 1 July 2010 under the following criteria will retain their independent status for ABSTUDY purposes if they have supported themselves through paid work consisting of:</w:t>
      </w:r>
    </w:p>
    <w:p w:rsidR="00480BA6" w:rsidRDefault="00480BA6" w:rsidP="00480BA6">
      <w:pPr>
        <w:numPr>
          <w:ilvl w:val="0"/>
          <w:numId w:val="1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part-time employment of at least 15 hours per week for at least 2 years since the person last left secondary school, OR</w:t>
      </w:r>
    </w:p>
    <w:p w:rsidR="00480BA6" w:rsidRDefault="00480BA6" w:rsidP="00480BA6">
      <w:pPr>
        <w:numPr>
          <w:ilvl w:val="0"/>
          <w:numId w:val="18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a</w:t>
      </w:r>
      <w:proofErr w:type="gramEnd"/>
      <w:r>
        <w:rPr>
          <w:rFonts w:ascii="Helvetica" w:hAnsi="Helvetica" w:cs="Helvetica"/>
          <w:color w:val="000000"/>
          <w:sz w:val="19"/>
          <w:szCs w:val="19"/>
          <w:lang w:val="en"/>
        </w:rPr>
        <w:t xml:space="preserve"> period or periods of employment over an 18 month period since the person last left secondary school, with cumulative earnings </w:t>
      </w:r>
      <w:proofErr w:type="spellStart"/>
      <w:r>
        <w:rPr>
          <w:rFonts w:ascii="Helvetica" w:hAnsi="Helvetica" w:cs="Helvetica"/>
          <w:color w:val="000000"/>
          <w:sz w:val="19"/>
          <w:szCs w:val="19"/>
          <w:lang w:val="en"/>
        </w:rPr>
        <w:t>totalling</w:t>
      </w:r>
      <w:proofErr w:type="spellEnd"/>
      <w:r>
        <w:rPr>
          <w:rFonts w:ascii="Helvetica" w:hAnsi="Helvetica" w:cs="Helvetica"/>
          <w:color w:val="000000"/>
          <w:sz w:val="19"/>
          <w:szCs w:val="19"/>
          <w:lang w:val="en"/>
        </w:rPr>
        <w:t xml:space="preserve"> at least 75 per cent of the appropriate maximum rate of the</w:t>
      </w:r>
      <w:hyperlink r:id="rId829" w:history="1">
        <w:r>
          <w:rPr>
            <w:rStyle w:val="Hyperlink"/>
            <w:rFonts w:ascii="Helvetica" w:hAnsi="Helvetica" w:cs="Helvetica"/>
            <w:sz w:val="19"/>
            <w:szCs w:val="19"/>
            <w:lang w:val="en"/>
          </w:rPr>
          <w:t xml:space="preserve"> Wage Level A of the National Training Wage Schedule included in a modern award</w:t>
        </w:r>
      </w:hyperlink>
      <w:r>
        <w:rPr>
          <w:rFonts w:ascii="Helvetica" w:hAnsi="Helvetica" w:cs="Helvetica"/>
          <w:color w:val="000000"/>
          <w:sz w:val="19"/>
          <w:szCs w:val="19"/>
          <w:lang w:val="en"/>
        </w:rPr>
        <w:t> or that maximum rate as varied or replaced by Fair Work Australia.</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Note:</w:t>
      </w:r>
      <w:r>
        <w:rPr>
          <w:rFonts w:ascii="Helvetica" w:hAnsi="Helvetica" w:cs="Helvetica"/>
          <w:sz w:val="19"/>
          <w:szCs w:val="19"/>
          <w:lang w:val="en"/>
        </w:rPr>
        <w:t xml:space="preserve"> The appropriate rate of the Wage Level A of the National Training Wage Schedule included in a modern award is the rate that applied when the employment began.</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38.4.1.4 Inner Regional, Outer Regional, Remote and Very Remote Students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January 2011, a young person whose family home is in a location categorized under the Australian Standard Geographical Classification (AGSC) as outer regional Australia, remote Australia or very remote Australia may be considered independent for ABSTUDY purposes if they have supported themselves through paid work consisting of:</w:t>
      </w:r>
    </w:p>
    <w:p w:rsidR="00480BA6" w:rsidRDefault="00480BA6" w:rsidP="00480BA6">
      <w:pPr>
        <w:numPr>
          <w:ilvl w:val="0"/>
          <w:numId w:val="18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part time employment of at least 15 hours per week for at least 2 years since the person last left secondary school, OR </w:t>
      </w:r>
    </w:p>
    <w:p w:rsidR="00480BA6" w:rsidRDefault="00480BA6" w:rsidP="00480BA6">
      <w:pPr>
        <w:numPr>
          <w:ilvl w:val="0"/>
          <w:numId w:val="18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period or periods of employment over an 18 month period since the person last left secondary school, with cumulative earnings </w:t>
      </w:r>
      <w:proofErr w:type="spellStart"/>
      <w:r>
        <w:rPr>
          <w:rFonts w:ascii="Helvetica" w:hAnsi="Helvetica" w:cs="Helvetica"/>
          <w:color w:val="000000"/>
          <w:sz w:val="19"/>
          <w:szCs w:val="19"/>
          <w:lang w:val="en"/>
        </w:rPr>
        <w:t>totalling</w:t>
      </w:r>
      <w:proofErr w:type="spellEnd"/>
      <w:r>
        <w:rPr>
          <w:rFonts w:ascii="Helvetica" w:hAnsi="Helvetica" w:cs="Helvetica"/>
          <w:color w:val="000000"/>
          <w:sz w:val="19"/>
          <w:szCs w:val="19"/>
          <w:lang w:val="en"/>
        </w:rPr>
        <w:t xml:space="preserve"> at least 75 per cent of the </w:t>
      </w:r>
      <w:hyperlink r:id="rId830" w:history="1">
        <w:r>
          <w:rPr>
            <w:rStyle w:val="Hyperlink"/>
            <w:rFonts w:ascii="Helvetica" w:hAnsi="Helvetica" w:cs="Helvetica"/>
            <w:sz w:val="19"/>
            <w:szCs w:val="19"/>
            <w:lang w:val="en"/>
          </w:rPr>
          <w:t>Wage Level A of the National Training Wage Schedule included in a modern award</w:t>
        </w:r>
      </w:hyperlink>
      <w:r>
        <w:rPr>
          <w:rFonts w:ascii="Helvetica" w:hAnsi="Helvetica" w:cs="Helvetica"/>
          <w:color w:val="000000"/>
          <w:sz w:val="19"/>
          <w:szCs w:val="19"/>
          <w:lang w:val="en"/>
        </w:rPr>
        <w:t xml:space="preserve"> or that maximum rate as varied or replaced by Fair Work Australia. </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Note:</w:t>
      </w:r>
      <w:r>
        <w:rPr>
          <w:rFonts w:ascii="Helvetica" w:hAnsi="Helvetica" w:cs="Helvetica"/>
          <w:sz w:val="19"/>
          <w:szCs w:val="19"/>
          <w:lang w:val="en"/>
        </w:rPr>
        <w:t xml:space="preserve"> The appropriate rate of the Wage Level A of the National Training Wage Schedule included in a modern award is the rate that applied when the employment began.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can be considered independent under one of these criteria if</w:t>
      </w:r>
    </w:p>
    <w:p w:rsidR="00480BA6" w:rsidRDefault="00480BA6" w:rsidP="00480BA6">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person is required to live away from home (</w:t>
      </w:r>
      <w:hyperlink r:id="rId831" w:history="1">
        <w:r>
          <w:rPr>
            <w:rStyle w:val="Hyperlink"/>
            <w:rFonts w:ascii="Helvetica" w:hAnsi="Helvetica" w:cs="Helvetica"/>
            <w:sz w:val="19"/>
            <w:szCs w:val="19"/>
            <w:lang w:val="en"/>
          </w:rPr>
          <w:t>Refer Chapter 25</w:t>
        </w:r>
      </w:hyperlink>
      <w:r>
        <w:rPr>
          <w:rFonts w:ascii="Helvetica" w:hAnsi="Helvetica" w:cs="Helvetica"/>
          <w:color w:val="000000"/>
          <w:sz w:val="19"/>
          <w:szCs w:val="19"/>
          <w:lang w:val="en"/>
        </w:rPr>
        <w:t>), and</w:t>
      </w:r>
    </w:p>
    <w:p w:rsidR="00480BA6" w:rsidRDefault="00480BA6" w:rsidP="00480BA6">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person is undertaking full-time study (</w:t>
      </w:r>
      <w:hyperlink r:id="rId832" w:history="1">
        <w:r>
          <w:rPr>
            <w:rStyle w:val="Hyperlink"/>
            <w:rFonts w:ascii="Helvetica" w:hAnsi="Helvetica" w:cs="Helvetica"/>
            <w:sz w:val="19"/>
            <w:szCs w:val="19"/>
            <w:lang w:val="en"/>
          </w:rPr>
          <w:t>Refer Chapter 47</w:t>
        </w:r>
      </w:hyperlink>
      <w:r>
        <w:rPr>
          <w:rFonts w:ascii="Helvetica" w:hAnsi="Helvetica" w:cs="Helvetica"/>
          <w:color w:val="000000"/>
          <w:sz w:val="19"/>
          <w:szCs w:val="19"/>
          <w:lang w:val="en"/>
        </w:rPr>
        <w:t>), and</w:t>
      </w:r>
    </w:p>
    <w:p w:rsidR="00480BA6" w:rsidRDefault="00480BA6" w:rsidP="00480BA6">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person’s combine parental income for the appropriate tax year (</w:t>
      </w:r>
      <w:hyperlink r:id="rId833" w:history="1">
        <w:r>
          <w:rPr>
            <w:rStyle w:val="Hyperlink"/>
            <w:rFonts w:ascii="Helvetica" w:hAnsi="Helvetica" w:cs="Helvetica"/>
            <w:sz w:val="19"/>
            <w:szCs w:val="19"/>
            <w:lang w:val="en"/>
          </w:rPr>
          <w:t>Refer Chapter 58</w:t>
        </w:r>
      </w:hyperlink>
      <w:r>
        <w:rPr>
          <w:rFonts w:ascii="Helvetica" w:hAnsi="Helvetica" w:cs="Helvetica"/>
          <w:color w:val="000000"/>
          <w:sz w:val="19"/>
          <w:szCs w:val="19"/>
          <w:lang w:val="en"/>
        </w:rPr>
        <w:t>) is less than $150,000.</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From 1 January 2012, these same arrangements apply also to a young person whose family home is in a location </w:t>
      </w:r>
      <w:proofErr w:type="spellStart"/>
      <w:r>
        <w:rPr>
          <w:rFonts w:ascii="Helvetica" w:hAnsi="Helvetica" w:cs="Helvetica"/>
          <w:sz w:val="19"/>
          <w:szCs w:val="19"/>
          <w:lang w:val="en"/>
        </w:rPr>
        <w:t>categorised</w:t>
      </w:r>
      <w:proofErr w:type="spellEnd"/>
      <w:r>
        <w:rPr>
          <w:rFonts w:ascii="Helvetica" w:hAnsi="Helvetica" w:cs="Helvetica"/>
          <w:sz w:val="19"/>
          <w:szCs w:val="19"/>
          <w:lang w:val="en"/>
        </w:rPr>
        <w:t xml:space="preserve"> under the AGSC as inner regional Australia.</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Note: Information on the geographical location of a place can be found on the </w:t>
      </w:r>
      <w:hyperlink r:id="rId834" w:tgtFrame="_blank" w:history="1">
        <w:r>
          <w:rPr>
            <w:rStyle w:val="Hyperlink"/>
            <w:rFonts w:ascii="Helvetica" w:eastAsiaTheme="majorEastAsia" w:hAnsi="Helvetica" w:cs="Helvetica"/>
            <w:sz w:val="19"/>
            <w:szCs w:val="19"/>
            <w:lang w:val="en"/>
          </w:rPr>
          <w:t>youth.gov.au</w:t>
        </w:r>
      </w:hyperlink>
      <w:r>
        <w:rPr>
          <w:rFonts w:ascii="Helvetica" w:hAnsi="Helvetica" w:cs="Helvetica"/>
          <w:sz w:val="19"/>
          <w:szCs w:val="19"/>
          <w:lang w:val="en"/>
        </w:rPr>
        <w:t xml:space="preserve"> website.</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38.4.2 Workforce Participation - other</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835"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are considered to have independent status if they have been in some form of workforce participation for periods </w:t>
      </w:r>
      <w:proofErr w:type="spellStart"/>
      <w:r>
        <w:rPr>
          <w:rFonts w:ascii="Helvetica" w:hAnsi="Helvetica" w:cs="Helvetica"/>
          <w:sz w:val="19"/>
          <w:szCs w:val="19"/>
          <w:lang w:val="en"/>
        </w:rPr>
        <w:t>totalling</w:t>
      </w:r>
      <w:proofErr w:type="spellEnd"/>
      <w:r>
        <w:rPr>
          <w:rFonts w:ascii="Helvetica" w:hAnsi="Helvetica" w:cs="Helvetica"/>
          <w:sz w:val="19"/>
          <w:szCs w:val="19"/>
          <w:lang w:val="en"/>
        </w:rPr>
        <w:t xml:space="preserve"> at least 156 weeks during the previous 208 weeks. This can be any combination of the activities listed below. These are:</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engaged full-time paid employment or self-employment,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apprenticeship or full-time training agreement,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income support payment such as Youth Allowance (Other), </w:t>
      </w:r>
      <w:proofErr w:type="spellStart"/>
      <w:r>
        <w:rPr>
          <w:rFonts w:ascii="Helvetica" w:hAnsi="Helvetica" w:cs="Helvetica"/>
          <w:color w:val="000000"/>
          <w:sz w:val="19"/>
          <w:szCs w:val="19"/>
          <w:lang w:val="en"/>
        </w:rPr>
        <w:t>Newstart</w:t>
      </w:r>
      <w:proofErr w:type="spellEnd"/>
      <w:r>
        <w:rPr>
          <w:rFonts w:ascii="Helvetica" w:hAnsi="Helvetica" w:cs="Helvetica"/>
          <w:color w:val="000000"/>
          <w:sz w:val="19"/>
          <w:szCs w:val="19"/>
          <w:lang w:val="en"/>
        </w:rPr>
        <w:t xml:space="preserve">, youth training or formal training allowance, special benefit or support under </w:t>
      </w:r>
      <w:hyperlink r:id="rId836" w:anchor="NEIS" w:history="1">
        <w:r>
          <w:rPr>
            <w:rStyle w:val="Hyperlink"/>
            <w:rFonts w:ascii="Helvetica" w:hAnsi="Helvetica" w:cs="Helvetica"/>
            <w:sz w:val="19"/>
            <w:szCs w:val="19"/>
            <w:lang w:val="en"/>
          </w:rPr>
          <w:t>NEIS</w:t>
        </w:r>
      </w:hyperlink>
      <w:r>
        <w:rPr>
          <w:rFonts w:ascii="Helvetica" w:hAnsi="Helvetica" w:cs="Helvetica"/>
          <w:color w:val="000000"/>
          <w:sz w:val="19"/>
          <w:szCs w:val="19"/>
          <w:lang w:val="en"/>
        </w:rPr>
        <w:t>, or</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unemployed and registered with Centrelink, but waiting to receive a benefit under Social Security Law,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 sick, maternity or recreation leave (but not paid study leave),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an income support pension under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or sickness allowance or </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payment or disability support or sole parent pension (parenting payment - single) or similar pension or benefit under Social Security Law,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available for full-time employment but supporting medical evidence indicates that illness or incapacity prevented employment,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 member of a religious order where it can be demonstrated that the student was supported by the order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board and lodgings),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lawful custody, or </w:t>
      </w:r>
    </w:p>
    <w:p w:rsidR="00480BA6" w:rsidRDefault="00480BA6" w:rsidP="00480BA6">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receiving</w:t>
      </w:r>
      <w:proofErr w:type="gramEnd"/>
      <w:r>
        <w:rPr>
          <w:rFonts w:ascii="Helvetica" w:hAnsi="Helvetica" w:cs="Helvetica"/>
          <w:color w:val="000000"/>
          <w:sz w:val="19"/>
          <w:szCs w:val="19"/>
          <w:lang w:val="en"/>
        </w:rPr>
        <w:t xml:space="preserve"> a </w:t>
      </w:r>
      <w:hyperlink r:id="rId837" w:tooltip="Glossary"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scheme wage.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1 CDEP Participants</w:t>
      </w:r>
      <w:r>
        <w:rPr>
          <w:rFonts w:ascii="Helvetica" w:hAnsi="Helvetica" w:cs="Helvetica"/>
          <w:sz w:val="19"/>
          <w:szCs w:val="19"/>
          <w:lang w:val="en"/>
        </w:rPr>
        <w:t xml:space="preserve">: Participation in a CDEP Scheme is considered employment for the purposes of establishing independence in accordance with ABSTUDY rules. When a person ceases CDEP participation in order to receive the independent rate of ABSTUDY the person will have to show that they have supported </w:t>
      </w:r>
      <w:proofErr w:type="gramStart"/>
      <w:r>
        <w:rPr>
          <w:rFonts w:ascii="Helvetica" w:hAnsi="Helvetica" w:cs="Helvetica"/>
          <w:sz w:val="19"/>
          <w:szCs w:val="19"/>
          <w:lang w:val="en"/>
        </w:rPr>
        <w:t>himself/herself</w:t>
      </w:r>
      <w:proofErr w:type="gramEnd"/>
      <w:r>
        <w:rPr>
          <w:rFonts w:ascii="Helvetica" w:hAnsi="Helvetica" w:cs="Helvetica"/>
          <w:sz w:val="19"/>
          <w:szCs w:val="19"/>
          <w:lang w:val="en"/>
        </w:rPr>
        <w:t xml:space="preserve"> through paid work.</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2 Overseas employment</w:t>
      </w:r>
      <w:r>
        <w:rPr>
          <w:rFonts w:ascii="Helvetica" w:hAnsi="Helvetica" w:cs="Helvetica"/>
          <w:sz w:val="19"/>
          <w:szCs w:val="19"/>
          <w:lang w:val="en"/>
        </w:rPr>
        <w:t>: From 6 July 2000, periods of employment overseas can be regarded for the purposes of this category.</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38.4.2.2 Periods excluded from workforce participation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that cannot be counted towards the required 156 weeks are those where the student or </w:t>
      </w:r>
      <w:hyperlink r:id="rId83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was:</w:t>
      </w:r>
    </w:p>
    <w:p w:rsidR="00480BA6" w:rsidRDefault="00480BA6" w:rsidP="00480BA6">
      <w:pPr>
        <w:numPr>
          <w:ilvl w:val="0"/>
          <w:numId w:val="1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registered with Centrelink but not available for full-time employment in Australia, or </w:t>
      </w:r>
    </w:p>
    <w:p w:rsidR="00480BA6" w:rsidRDefault="00480BA6" w:rsidP="00480BA6">
      <w:pPr>
        <w:numPr>
          <w:ilvl w:val="0"/>
          <w:numId w:val="1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primary or secondary study, including vacations between study periods, or </w:t>
      </w:r>
    </w:p>
    <w:p w:rsidR="00480BA6" w:rsidRDefault="00480BA6" w:rsidP="00480BA6">
      <w:pPr>
        <w:numPr>
          <w:ilvl w:val="0"/>
          <w:numId w:val="1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post-secondary study, unless the student can demonstrate that while studying, s/he was also a full-time member of the workforce, or </w:t>
      </w:r>
    </w:p>
    <w:p w:rsidR="00480BA6" w:rsidRDefault="00480BA6" w:rsidP="00480BA6">
      <w:pPr>
        <w:numPr>
          <w:ilvl w:val="0"/>
          <w:numId w:val="1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education assistance, such as Youth Allowance (Student) (not wages) for a course approved for ABSTUDY, or </w:t>
      </w:r>
    </w:p>
    <w:p w:rsidR="00480BA6" w:rsidRDefault="00480BA6" w:rsidP="00480BA6">
      <w:pPr>
        <w:numPr>
          <w:ilvl w:val="0"/>
          <w:numId w:val="18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on</w:t>
      </w:r>
      <w:proofErr w:type="gramEnd"/>
      <w:r>
        <w:rPr>
          <w:rFonts w:ascii="Helvetica" w:hAnsi="Helvetica" w:cs="Helvetica"/>
          <w:color w:val="000000"/>
          <w:sz w:val="19"/>
          <w:szCs w:val="19"/>
          <w:lang w:val="en"/>
        </w:rPr>
        <w:t xml:space="preserve"> paid study leave.</w:t>
      </w:r>
    </w:p>
    <w:p w:rsidR="00480BA6" w:rsidRDefault="00480BA6" w:rsidP="00480BA6">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38.4.2.3 Registration with Centrelink while at school</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 account is to be taken of registration with Centrelink during periods in which the student or </w:t>
      </w:r>
      <w:hyperlink r:id="rId839" w:anchor="new_apprentice" w:history="1">
        <w:r>
          <w:rPr>
            <w:rStyle w:val="Hyperlink"/>
            <w:rFonts w:ascii="Helvetica" w:eastAsiaTheme="majorEastAsia" w:hAnsi="Helvetica" w:cs="Helvetica"/>
            <w:sz w:val="19"/>
            <w:szCs w:val="19"/>
            <w:lang w:val="en"/>
          </w:rPr>
          <w:t>Australian Apprentice </w:t>
        </w:r>
      </w:hyperlink>
      <w:r>
        <w:rPr>
          <w:rFonts w:ascii="Helvetica" w:hAnsi="Helvetica" w:cs="Helvetica"/>
          <w:sz w:val="19"/>
          <w:szCs w:val="19"/>
          <w:lang w:val="en"/>
        </w:rPr>
        <w:t>undertook full-time primary or secondary study. Registration during school vacations is not to be taken into account.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 Students or Australian Apprentices who were not eligible to receive education assistance for the period from the end of schooling to 31 December can count periods of Centrelink registration during that time.</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38.4.2.4 Waiting period for income support by school leavers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waiting period for Youth Allowance as a school leaver may be included, if the school leaver was registered with Centrelink for this period. However, the period from the end of the school year to 31 December cannot be counted if the student or </w:t>
      </w:r>
      <w:hyperlink r:id="rId84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was entitled to receive Youth Allowance/</w:t>
      </w:r>
      <w:proofErr w:type="spellStart"/>
      <w:r>
        <w:rPr>
          <w:rFonts w:ascii="Helvetica" w:hAnsi="Helvetica" w:cs="Helvetica"/>
          <w:sz w:val="19"/>
          <w:szCs w:val="19"/>
          <w:lang w:val="en"/>
        </w:rPr>
        <w:t>Austudy</w:t>
      </w:r>
      <w:proofErr w:type="spellEnd"/>
      <w:r>
        <w:rPr>
          <w:rFonts w:ascii="Helvetica" w:hAnsi="Helvetica" w:cs="Helvetica"/>
          <w:sz w:val="19"/>
          <w:szCs w:val="19"/>
          <w:lang w:val="en"/>
        </w:rPr>
        <w:t xml:space="preserve"> Payment as a full-time student for that time.</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38.4.2.5 Registration with Centrelink while qualified to get ABSTUDY Living Allowance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No account is to be taken of periods that a student or </w:t>
      </w:r>
      <w:hyperlink r:id="rId84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was registered for full-time employment with Centrelink, if the student or Australian Apprentice was also eligible and qualified to receive ABSTUDY </w:t>
      </w:r>
      <w:hyperlink r:id="rId842"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38.4.2.6 Periods of full time </w:t>
      </w:r>
      <w:proofErr w:type="spellStart"/>
      <w:r>
        <w:rPr>
          <w:rFonts w:ascii="Helvetica" w:hAnsi="Helvetica" w:cs="Helvetica"/>
          <w:sz w:val="23"/>
          <w:szCs w:val="23"/>
          <w:lang w:val="en"/>
        </w:rPr>
        <w:t>post secondary</w:t>
      </w:r>
      <w:proofErr w:type="spellEnd"/>
      <w:r>
        <w:rPr>
          <w:rFonts w:ascii="Helvetica" w:hAnsi="Helvetica" w:cs="Helvetica"/>
          <w:sz w:val="23"/>
          <w:szCs w:val="23"/>
          <w:lang w:val="en"/>
        </w:rPr>
        <w:t xml:space="preserve"> education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during which a student or </w:t>
      </w:r>
      <w:hyperlink r:id="rId84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was undertaking full-time post-secondary study are not generally counted towards workforce requirements unless the student or Australian Apprentice can demonstrate that, while studying, s/he was also a full-time member of the workforce.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during which a student or Australian Apprentice undertook academic studies at the Australian </w:t>
      </w:r>
      <w:proofErr w:type="spellStart"/>
      <w:r>
        <w:rPr>
          <w:rFonts w:ascii="Helvetica" w:hAnsi="Helvetica" w:cs="Helvetica"/>
          <w:sz w:val="19"/>
          <w:szCs w:val="19"/>
          <w:lang w:val="en"/>
        </w:rPr>
        <w:t>Defence</w:t>
      </w:r>
      <w:proofErr w:type="spellEnd"/>
      <w:r>
        <w:rPr>
          <w:rFonts w:ascii="Helvetica" w:hAnsi="Helvetica" w:cs="Helvetica"/>
          <w:sz w:val="19"/>
          <w:szCs w:val="19"/>
          <w:lang w:val="en"/>
        </w:rPr>
        <w:t xml:space="preserve"> Force Academy (ADFA) in Canberra cannot be counted. However, periods of military training in the academic vacations may be counted.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of industrial experience forming part of a student's or Australian Apprentice's course may be counted if normal wages are paid (but periods of industrial training for which ABSTUDY Living Allowance is paid are not).</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38.4.2.7 Sporting activities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spent training for and playing sport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not counted, even though the person may have received some remuneration from a sporting club, unless:</w:t>
      </w:r>
    </w:p>
    <w:p w:rsidR="00480BA6" w:rsidRDefault="00480BA6" w:rsidP="00480BA6">
      <w:pPr>
        <w:numPr>
          <w:ilvl w:val="0"/>
          <w:numId w:val="18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84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was a professional sportsperson, and </w:t>
      </w:r>
    </w:p>
    <w:p w:rsidR="00480BA6" w:rsidRDefault="00480BA6" w:rsidP="00480BA6">
      <w:pPr>
        <w:numPr>
          <w:ilvl w:val="0"/>
          <w:numId w:val="18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sporting activity was his/her occupation.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sporting activity must be the person's primary occupation. Someone who plays for a local club, trains during the week and receives match fees for a game cannot be said to be a professional sportsperson.</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38.4.2.8 Unemployment while overseas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while a student or </w:t>
      </w:r>
      <w:hyperlink r:id="rId84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was overseas but not in full-time employment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not counted.</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38.4.2.9 Periods in self-development and adventure programs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that a student or </w:t>
      </w:r>
      <w:hyperlink r:id="rId84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spent as a participant in a youth self-development program (such as the Duke of Edinburgh's Award Scheme or Operation Rally) are not counted for independent status purposes. This applies even if:</w:t>
      </w:r>
    </w:p>
    <w:p w:rsidR="00480BA6" w:rsidRDefault="00480BA6" w:rsidP="00480BA6">
      <w:pPr>
        <w:numPr>
          <w:ilvl w:val="0"/>
          <w:numId w:val="18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upkeep is provided by the program involved, and </w:t>
      </w:r>
    </w:p>
    <w:p w:rsidR="00480BA6" w:rsidRDefault="00480BA6" w:rsidP="00480BA6">
      <w:pPr>
        <w:numPr>
          <w:ilvl w:val="0"/>
          <w:numId w:val="18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some</w:t>
      </w:r>
      <w:proofErr w:type="gramEnd"/>
      <w:r>
        <w:rPr>
          <w:rFonts w:ascii="Helvetica" w:hAnsi="Helvetica" w:cs="Helvetica"/>
          <w:color w:val="000000"/>
          <w:sz w:val="19"/>
          <w:szCs w:val="19"/>
          <w:lang w:val="en"/>
        </w:rPr>
        <w:t xml:space="preserve"> community services are performed.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[Return to top]</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38.5 Previous Lawful Custody</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38.5.1 Previous Lawful Custody</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84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are considered to have independent status if they are either secondary students aged 18 years or older or tertiary students, and were previously, for a six month cumulative period or more, in lawful custody at:</w:t>
      </w:r>
    </w:p>
    <w:p w:rsidR="00480BA6" w:rsidRDefault="00480BA6" w:rsidP="00480BA6">
      <w:pPr>
        <w:numPr>
          <w:ilvl w:val="0"/>
          <w:numId w:val="1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corrective institution, or </w:t>
      </w:r>
    </w:p>
    <w:p w:rsidR="00480BA6" w:rsidRDefault="00480BA6" w:rsidP="00480BA6">
      <w:pPr>
        <w:numPr>
          <w:ilvl w:val="0"/>
          <w:numId w:val="1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remand </w:t>
      </w:r>
      <w:proofErr w:type="spellStart"/>
      <w:r>
        <w:rPr>
          <w:rFonts w:ascii="Helvetica" w:hAnsi="Helvetica" w:cs="Helvetica"/>
          <w:color w:val="000000"/>
          <w:sz w:val="19"/>
          <w:szCs w:val="19"/>
          <w:lang w:val="en"/>
        </w:rPr>
        <w:t>centre</w:t>
      </w:r>
      <w:proofErr w:type="spellEnd"/>
      <w:r>
        <w:rPr>
          <w:rFonts w:ascii="Helvetica" w:hAnsi="Helvetica" w:cs="Helvetica"/>
          <w:color w:val="000000"/>
          <w:sz w:val="19"/>
          <w:szCs w:val="19"/>
          <w:lang w:val="en"/>
        </w:rPr>
        <w:t xml:space="preserve">, and/or </w:t>
      </w:r>
    </w:p>
    <w:p w:rsidR="00480BA6" w:rsidRDefault="00480BA6" w:rsidP="00480BA6">
      <w:pPr>
        <w:numPr>
          <w:ilvl w:val="0"/>
          <w:numId w:val="19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youth training </w:t>
      </w:r>
      <w:proofErr w:type="spellStart"/>
      <w:r>
        <w:rPr>
          <w:rFonts w:ascii="Helvetica" w:hAnsi="Helvetica" w:cs="Helvetica"/>
          <w:color w:val="000000"/>
          <w:sz w:val="19"/>
          <w:szCs w:val="19"/>
          <w:lang w:val="en"/>
        </w:rPr>
        <w:t>centre</w:t>
      </w:r>
      <w:proofErr w:type="spellEnd"/>
      <w:r>
        <w:rPr>
          <w:rFonts w:ascii="Helvetica" w:hAnsi="Helvetica" w:cs="Helvetica"/>
          <w:color w:val="000000"/>
          <w:sz w:val="19"/>
          <w:szCs w:val="19"/>
          <w:lang w:val="en"/>
        </w:rPr>
        <w:t>.</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38.6 </w:t>
      </w:r>
      <w:proofErr w:type="spellStart"/>
      <w:r>
        <w:rPr>
          <w:rFonts w:ascii="Helvetica" w:hAnsi="Helvetica" w:cs="Helvetica"/>
          <w:sz w:val="27"/>
          <w:szCs w:val="27"/>
          <w:lang w:val="en"/>
        </w:rPr>
        <w:t>Orphanhood</w:t>
      </w:r>
      <w:proofErr w:type="spellEnd"/>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4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 is 15 years of age or older and an orphan.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is considered to be an orphan where of his/her natural, or, adoptive, or relationship parents are either:</w:t>
      </w:r>
    </w:p>
    <w:p w:rsidR="00480BA6" w:rsidRDefault="00480BA6" w:rsidP="00480BA6">
      <w:pPr>
        <w:numPr>
          <w:ilvl w:val="0"/>
          <w:numId w:val="19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dead, or </w:t>
      </w:r>
    </w:p>
    <w:p w:rsidR="00480BA6" w:rsidRDefault="00480BA6" w:rsidP="00480BA6">
      <w:pPr>
        <w:numPr>
          <w:ilvl w:val="0"/>
          <w:numId w:val="19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missing</w:t>
      </w:r>
      <w:proofErr w:type="gramEnd"/>
      <w:r>
        <w:rPr>
          <w:rFonts w:ascii="Helvetica" w:hAnsi="Helvetica" w:cs="Helvetica"/>
          <w:color w:val="000000"/>
          <w:sz w:val="19"/>
          <w:szCs w:val="19"/>
          <w:lang w:val="en"/>
        </w:rPr>
        <w:t xml:space="preserve"> and presumed dead.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If a student's or Australian Apprentice's parent has been missing (whose whereabouts is unknown) for not less than seven years, under common law the parent may be presumed dead. State or Territory laws may vary the length of time and/or conditions under which a person may be presumed dead.</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38.7 Special Adult Status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49" w:anchor="new_apprentice" w:history="1">
        <w:r>
          <w:rPr>
            <w:rStyle w:val="Hyperlink"/>
            <w:rFonts w:ascii="Helvetica" w:eastAsiaTheme="majorEastAsia" w:hAnsi="Helvetica" w:cs="Helvetica"/>
            <w:sz w:val="19"/>
            <w:szCs w:val="19"/>
            <w:lang w:val="en"/>
          </w:rPr>
          <w:t xml:space="preserve">Australian Apprentice </w:t>
        </w:r>
      </w:hyperlink>
      <w:r>
        <w:rPr>
          <w:rFonts w:ascii="Helvetica" w:hAnsi="Helvetica" w:cs="Helvetica"/>
          <w:sz w:val="19"/>
          <w:szCs w:val="19"/>
          <w:lang w:val="en"/>
        </w:rPr>
        <w:t xml:space="preserve">is considered to have independent status if the student is 15 years or older and has special adult status in an Aboriginal/Torres Strait Islander community that follows a lifestyle based on adherence to traditional coming-of-age ceremonies. Such ceremony is to have been sanctioned by </w:t>
      </w:r>
      <w:proofErr w:type="spellStart"/>
      <w:r>
        <w:rPr>
          <w:rFonts w:ascii="Helvetica" w:hAnsi="Helvetica" w:cs="Helvetica"/>
          <w:sz w:val="19"/>
          <w:szCs w:val="19"/>
          <w:lang w:val="en"/>
        </w:rPr>
        <w:t>recognised</w:t>
      </w:r>
      <w:proofErr w:type="spellEnd"/>
      <w:r>
        <w:rPr>
          <w:rFonts w:ascii="Helvetica" w:hAnsi="Helvetica" w:cs="Helvetica"/>
          <w:sz w:val="19"/>
          <w:szCs w:val="19"/>
          <w:lang w:val="en"/>
        </w:rPr>
        <w:t xml:space="preserve"> Aboriginal or Torres Strait Islander elders of that community.</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Communities that follow this lifestyle will only be </w:t>
      </w:r>
      <w:proofErr w:type="spellStart"/>
      <w:r>
        <w:rPr>
          <w:rFonts w:ascii="Helvetica" w:hAnsi="Helvetica" w:cs="Helvetica"/>
          <w:sz w:val="19"/>
          <w:szCs w:val="19"/>
          <w:lang w:val="en"/>
        </w:rPr>
        <w:t>recognised</w:t>
      </w:r>
      <w:proofErr w:type="spellEnd"/>
      <w:r>
        <w:rPr>
          <w:rFonts w:ascii="Helvetica" w:hAnsi="Helvetica" w:cs="Helvetica"/>
          <w:sz w:val="19"/>
          <w:szCs w:val="19"/>
          <w:lang w:val="en"/>
        </w:rPr>
        <w:t xml:space="preserve"> for ABSTUDY purposes in the Northern Territory, Queensland, South Australia and Western Australia.</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eligible, the student's or Australian Apprentice's:</w:t>
      </w:r>
    </w:p>
    <w:p w:rsidR="00480BA6" w:rsidRDefault="00480BA6" w:rsidP="00480BA6">
      <w:pPr>
        <w:numPr>
          <w:ilvl w:val="0"/>
          <w:numId w:val="19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permanent home must be in the traditional community; </w:t>
      </w:r>
    </w:p>
    <w:p w:rsidR="00480BA6" w:rsidRDefault="00480BA6" w:rsidP="00480BA6">
      <w:pPr>
        <w:numPr>
          <w:ilvl w:val="0"/>
          <w:numId w:val="19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must be required to live independently of family once they have achieved special adult status; and </w:t>
      </w:r>
    </w:p>
    <w:p w:rsidR="00480BA6" w:rsidRDefault="00480BA6" w:rsidP="00480BA6">
      <w:pPr>
        <w:numPr>
          <w:ilvl w:val="0"/>
          <w:numId w:val="19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must</w:t>
      </w:r>
      <w:proofErr w:type="gramEnd"/>
      <w:r>
        <w:rPr>
          <w:rFonts w:ascii="Helvetica" w:hAnsi="Helvetica" w:cs="Helvetica"/>
          <w:color w:val="000000"/>
          <w:sz w:val="19"/>
          <w:szCs w:val="19"/>
          <w:lang w:val="en"/>
        </w:rPr>
        <w:t xml:space="preserve"> be living independent of the family home at the time of assessment for ABSTUDY.</w:t>
      </w:r>
    </w:p>
    <w:p w:rsidR="00480BA6" w:rsidRDefault="00480BA6">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39 - Reviewable Independent Status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850"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851"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852"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853"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854"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855"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39 - Reviewable Independent Status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This topic covers the provisions for approval of reviewable independent status.</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0632E" w:rsidP="00480BA6">
      <w:pPr>
        <w:numPr>
          <w:ilvl w:val="0"/>
          <w:numId w:val="19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56" w:anchor="39.1_student_or_australian_apprentice_has_a_de_facto_partner" w:history="1">
        <w:r w:rsidR="00480BA6">
          <w:rPr>
            <w:rStyle w:val="Hyperlink"/>
            <w:rFonts w:ascii="Helvetica" w:hAnsi="Helvetica" w:cs="Helvetica"/>
            <w:sz w:val="19"/>
            <w:szCs w:val="19"/>
            <w:lang w:val="en"/>
          </w:rPr>
          <w:t>39.1 Student or Australian Apprentice has a De Facto Partner</w:t>
        </w:r>
      </w:hyperlink>
      <w:r w:rsidR="00480BA6">
        <w:rPr>
          <w:rFonts w:ascii="Helvetica" w:hAnsi="Helvetica" w:cs="Helvetica"/>
          <w:color w:val="000000"/>
          <w:sz w:val="19"/>
          <w:szCs w:val="19"/>
          <w:lang w:val="en"/>
        </w:rPr>
        <w:t xml:space="preserve"> </w:t>
      </w:r>
    </w:p>
    <w:p w:rsidR="00480BA6" w:rsidRDefault="0040632E" w:rsidP="00480BA6">
      <w:pPr>
        <w:numPr>
          <w:ilvl w:val="0"/>
          <w:numId w:val="19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57" w:anchor="39.2_care_or_custody_of_child" w:history="1">
        <w:r w:rsidR="00480BA6">
          <w:rPr>
            <w:rStyle w:val="Hyperlink"/>
            <w:rFonts w:ascii="Helvetica" w:hAnsi="Helvetica" w:cs="Helvetica"/>
            <w:sz w:val="19"/>
            <w:szCs w:val="19"/>
            <w:lang w:val="en"/>
          </w:rPr>
          <w:t>39.2 Care or Custody of Child</w:t>
        </w:r>
      </w:hyperlink>
      <w:r w:rsidR="00480BA6">
        <w:rPr>
          <w:rFonts w:ascii="Helvetica" w:hAnsi="Helvetica" w:cs="Helvetica"/>
          <w:color w:val="000000"/>
          <w:sz w:val="19"/>
          <w:szCs w:val="19"/>
          <w:lang w:val="en"/>
        </w:rPr>
        <w:t xml:space="preserve"> </w:t>
      </w:r>
    </w:p>
    <w:p w:rsidR="00480BA6" w:rsidRDefault="0040632E" w:rsidP="00480BA6">
      <w:pPr>
        <w:numPr>
          <w:ilvl w:val="0"/>
          <w:numId w:val="19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58" w:anchor="39.3_parents_cannot_exercise_parental_responsibilities" w:history="1">
        <w:r w:rsidR="00480BA6">
          <w:rPr>
            <w:rStyle w:val="Hyperlink"/>
            <w:rFonts w:ascii="Helvetica" w:hAnsi="Helvetica" w:cs="Helvetica"/>
            <w:sz w:val="19"/>
            <w:szCs w:val="19"/>
            <w:lang w:val="en"/>
          </w:rPr>
          <w:t>39.3 Parents Cannot Exercise Parental Responsibilities</w:t>
        </w:r>
      </w:hyperlink>
      <w:r w:rsidR="00480BA6">
        <w:rPr>
          <w:rFonts w:ascii="Helvetica" w:hAnsi="Helvetica" w:cs="Helvetica"/>
          <w:color w:val="000000"/>
          <w:sz w:val="19"/>
          <w:szCs w:val="19"/>
          <w:lang w:val="en"/>
        </w:rPr>
        <w:t xml:space="preserve"> </w:t>
      </w:r>
    </w:p>
    <w:p w:rsidR="00480BA6" w:rsidRDefault="0040632E" w:rsidP="00480BA6">
      <w:pPr>
        <w:numPr>
          <w:ilvl w:val="0"/>
          <w:numId w:val="19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59" w:anchor="39.4_returning_to_an_indigenous_community" w:history="1">
        <w:r w:rsidR="00480BA6">
          <w:rPr>
            <w:rStyle w:val="Hyperlink"/>
            <w:rFonts w:ascii="Helvetica" w:hAnsi="Helvetica" w:cs="Helvetica"/>
            <w:sz w:val="19"/>
            <w:szCs w:val="19"/>
            <w:lang w:val="en"/>
          </w:rPr>
          <w:t>39.4 Returning to an Indigenous community</w:t>
        </w:r>
      </w:hyperlink>
      <w:r w:rsidR="00480BA6">
        <w:rPr>
          <w:rFonts w:ascii="Helvetica" w:hAnsi="Helvetica" w:cs="Helvetica"/>
          <w:color w:val="000000"/>
          <w:sz w:val="19"/>
          <w:szCs w:val="19"/>
          <w:lang w:val="en"/>
        </w:rPr>
        <w:t xml:space="preserve"> </w:t>
      </w:r>
    </w:p>
    <w:p w:rsidR="00480BA6" w:rsidRDefault="0040632E" w:rsidP="00480BA6">
      <w:pPr>
        <w:numPr>
          <w:ilvl w:val="0"/>
          <w:numId w:val="19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60" w:anchor="39.5_unreasonable_to_live_at_home" w:history="1">
        <w:r w:rsidR="00480BA6">
          <w:rPr>
            <w:rStyle w:val="Hyperlink"/>
            <w:rFonts w:ascii="Helvetica" w:hAnsi="Helvetica" w:cs="Helvetica"/>
            <w:sz w:val="19"/>
            <w:szCs w:val="19"/>
            <w:lang w:val="en"/>
          </w:rPr>
          <w:t>39.5 Unreasonable to Live at Home</w:t>
        </w:r>
      </w:hyperlink>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39.1 Student or Australian Apprentice has a De Facto Partner</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6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is considered to have reviewable independent status if s/he has reached the age of consent within his/her State/ Territory and currently has a lived in a de facto relationship (different or same-sex) that is of at least six months' duration.</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39.2 Care or Custody of Child</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6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 currently has the care or custody of another person's </w:t>
      </w:r>
      <w:hyperlink r:id="rId863" w:anchor="Dependent child" w:history="1">
        <w:r>
          <w:rPr>
            <w:rStyle w:val="Hyperlink"/>
            <w:rFonts w:ascii="Helvetica" w:eastAsiaTheme="majorEastAsia" w:hAnsi="Helvetica" w:cs="Helvetica"/>
            <w:sz w:val="19"/>
            <w:szCs w:val="19"/>
            <w:lang w:val="en"/>
          </w:rPr>
          <w:t>dependent child</w:t>
        </w:r>
      </w:hyperlink>
      <w:r>
        <w:rPr>
          <w:rFonts w:ascii="Helvetica" w:hAnsi="Helvetica" w:cs="Helvetica"/>
          <w:sz w:val="19"/>
          <w:szCs w:val="19"/>
          <w:lang w:val="en"/>
        </w:rPr>
        <w:t>.</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39.3 Parents Cannot Exercise Parental Responsibilities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6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have reviewable independent status where:</w:t>
      </w:r>
    </w:p>
    <w:p w:rsidR="00480BA6" w:rsidRDefault="00480BA6" w:rsidP="00480BA6">
      <w:pPr>
        <w:numPr>
          <w:ilvl w:val="0"/>
          <w:numId w:val="19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15 years of age or older, and </w:t>
      </w:r>
    </w:p>
    <w:p w:rsidR="00480BA6" w:rsidRDefault="00480BA6" w:rsidP="00480BA6">
      <w:pPr>
        <w:numPr>
          <w:ilvl w:val="0"/>
          <w:numId w:val="19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his/her </w:t>
      </w:r>
      <w:hyperlink r:id="rId865" w:anchor="Parent" w:tgtFrame="_blank"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(or if the student or Australian Apprentice has only one parent, that parent is):</w:t>
      </w:r>
    </w:p>
    <w:p w:rsidR="00480BA6" w:rsidRDefault="00480BA6" w:rsidP="00480BA6">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serving a prison sentence, or </w:t>
      </w:r>
    </w:p>
    <w:p w:rsidR="00480BA6" w:rsidRDefault="00480BA6" w:rsidP="00480BA6">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mentally incapacitated and likely to be so for an indefinite period, or </w:t>
      </w:r>
    </w:p>
    <w:p w:rsidR="00480BA6" w:rsidRDefault="00480BA6" w:rsidP="00480BA6">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in a nursing home or similar institution and likely to be there for an indefinite period, or  </w:t>
      </w:r>
    </w:p>
    <w:p w:rsidR="00480BA6" w:rsidRDefault="00480BA6" w:rsidP="00480BA6">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missing</w:t>
      </w:r>
      <w:proofErr w:type="gramEnd"/>
      <w:r>
        <w:rPr>
          <w:rFonts w:ascii="Helvetica" w:hAnsi="Helvetica" w:cs="Helvetica"/>
          <w:color w:val="000000"/>
          <w:sz w:val="19"/>
          <w:szCs w:val="19"/>
          <w:lang w:val="en"/>
        </w:rPr>
        <w:t xml:space="preserve"> (and all reasonable attempts to locate or contact them have failed).</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39.4 Returning to an Indigenous community</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6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have reviewable independent status if s/he is 16 years of age or over and has returned to live in an Indigenous community after having been adopted or fostered by a non-Indigenous family for more than two years. Independent status approved on the basis of returning to the home community may be withdrawn if the student or Australian Apprentice reverts to adoptive, foster or another form of State Care.</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39.5 Unreasonable to Live at Home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867" w:history="1">
        <w:r>
          <w:rPr>
            <w:rStyle w:val="Hyperlink"/>
            <w:rFonts w:ascii="Helvetica" w:eastAsiaTheme="majorEastAsia" w:hAnsi="Helvetica" w:cs="Helvetica"/>
            <w:sz w:val="19"/>
            <w:szCs w:val="19"/>
            <w:lang w:val="en"/>
          </w:rPr>
          <w:t>Chapter 40</w:t>
        </w:r>
      </w:hyperlink>
      <w:r>
        <w:rPr>
          <w:rFonts w:ascii="Helvetica" w:hAnsi="Helvetica" w:cs="Helvetica"/>
          <w:sz w:val="19"/>
          <w:szCs w:val="19"/>
          <w:lang w:val="en"/>
        </w:rPr>
        <w:t xml:space="preserve"> for the approval criteria for reviewable independent status on the basis that it is unreasonable for the student or </w:t>
      </w:r>
      <w:hyperlink r:id="rId86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to live at home.</w:t>
      </w:r>
    </w:p>
    <w:p w:rsidR="00480BA6" w:rsidRDefault="00480BA6">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40 - Unreasonable to Live at Home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869"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870"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871"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872"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873"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874"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40 - Unreasonable to Live at Home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This chapter details the eligibility criteria for independent status on the basis that it is unreasonable for the student or </w:t>
      </w:r>
      <w:hyperlink r:id="rId875" w:anchor="new_apprentice" w:history="1">
        <w:r w:rsidRPr="00480BA6">
          <w:rPr>
            <w:rFonts w:ascii="Helvetica" w:eastAsia="Times New Roman" w:hAnsi="Helvetica" w:cs="Helvetica"/>
            <w:color w:val="3344DD"/>
            <w:sz w:val="19"/>
            <w:szCs w:val="19"/>
            <w:u w:val="single"/>
            <w:lang w:val="en" w:eastAsia="en-AU"/>
          </w:rPr>
          <w:t>Australian Apprentice</w:t>
        </w:r>
      </w:hyperlink>
      <w:r w:rsidRPr="00480BA6">
        <w:rPr>
          <w:rFonts w:ascii="Helvetica" w:eastAsia="Times New Roman" w:hAnsi="Helvetica" w:cs="Helvetica"/>
          <w:color w:val="000000"/>
          <w:sz w:val="19"/>
          <w:szCs w:val="19"/>
          <w:lang w:val="en" w:eastAsia="en-AU"/>
        </w:rPr>
        <w:t xml:space="preserve"> to live at home.</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0632E" w:rsidP="00480BA6">
      <w:pPr>
        <w:numPr>
          <w:ilvl w:val="0"/>
          <w:numId w:val="1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76" w:anchor="40.1_overview_of_unreasonable_to_live_at_home_(utlah)_provisions" w:history="1">
        <w:r w:rsidR="00480BA6">
          <w:rPr>
            <w:rStyle w:val="Hyperlink"/>
            <w:rFonts w:ascii="Helvetica" w:hAnsi="Helvetica" w:cs="Helvetica"/>
            <w:sz w:val="19"/>
            <w:szCs w:val="19"/>
            <w:lang w:val="en"/>
          </w:rPr>
          <w:t>40.1 Overview of Unreasonable to Live at Home (UTLAH) Provisions</w:t>
        </w:r>
      </w:hyperlink>
      <w:r w:rsidR="00480BA6">
        <w:rPr>
          <w:rFonts w:ascii="Helvetica" w:hAnsi="Helvetica" w:cs="Helvetica"/>
          <w:color w:val="000000"/>
          <w:sz w:val="19"/>
          <w:szCs w:val="19"/>
          <w:lang w:val="en"/>
        </w:rPr>
        <w:t xml:space="preserve"> </w:t>
      </w:r>
    </w:p>
    <w:p w:rsidR="00480BA6" w:rsidRDefault="0040632E" w:rsidP="00480BA6">
      <w:pPr>
        <w:numPr>
          <w:ilvl w:val="0"/>
          <w:numId w:val="1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77" w:anchor="40.2_eligibility_for_independent_status_unreasonable_to_live_at_home" w:history="1">
        <w:r w:rsidR="00480BA6">
          <w:rPr>
            <w:rStyle w:val="Hyperlink"/>
            <w:rFonts w:ascii="Helvetica" w:hAnsi="Helvetica" w:cs="Helvetica"/>
            <w:sz w:val="19"/>
            <w:szCs w:val="19"/>
            <w:lang w:val="en"/>
          </w:rPr>
          <w:t>40.2 Eligibility for Independent Status – Unreasonable to Live at Home</w:t>
        </w:r>
      </w:hyperlink>
      <w:r w:rsidR="00480BA6">
        <w:rPr>
          <w:rFonts w:ascii="Helvetica" w:hAnsi="Helvetica" w:cs="Helvetica"/>
          <w:color w:val="000000"/>
          <w:sz w:val="19"/>
          <w:szCs w:val="19"/>
          <w:lang w:val="en"/>
        </w:rPr>
        <w:t xml:space="preserve"> </w:t>
      </w:r>
    </w:p>
    <w:p w:rsidR="00480BA6" w:rsidRDefault="0040632E" w:rsidP="00480BA6">
      <w:pPr>
        <w:numPr>
          <w:ilvl w:val="0"/>
          <w:numId w:val="1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78" w:anchor="40.3_financial_or_other_support_from_parent_or_long-term_guardian" w:history="1">
        <w:r w:rsidR="00480BA6">
          <w:rPr>
            <w:rStyle w:val="Hyperlink"/>
            <w:rFonts w:ascii="Helvetica" w:hAnsi="Helvetica" w:cs="Helvetica"/>
            <w:sz w:val="19"/>
            <w:szCs w:val="19"/>
            <w:lang w:val="en"/>
          </w:rPr>
          <w:t>40.3 Financial or Other Support from Parent or Long-term Guardian</w:t>
        </w:r>
      </w:hyperlink>
      <w:r w:rsidR="00480BA6">
        <w:rPr>
          <w:rFonts w:ascii="Helvetica" w:hAnsi="Helvetica" w:cs="Helvetica"/>
          <w:color w:val="000000"/>
          <w:sz w:val="19"/>
          <w:szCs w:val="19"/>
          <w:lang w:val="en"/>
        </w:rPr>
        <w:t xml:space="preserve"> </w:t>
      </w:r>
    </w:p>
    <w:p w:rsidR="00480BA6" w:rsidRDefault="0040632E" w:rsidP="00480BA6">
      <w:pPr>
        <w:numPr>
          <w:ilvl w:val="0"/>
          <w:numId w:val="1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79" w:anchor="40.4_income_support_from_the_commonwealth,_state_or_territory" w:history="1">
        <w:r w:rsidR="00480BA6">
          <w:rPr>
            <w:rStyle w:val="Hyperlink"/>
            <w:rFonts w:ascii="Helvetica" w:hAnsi="Helvetica" w:cs="Helvetica"/>
            <w:sz w:val="19"/>
            <w:szCs w:val="19"/>
            <w:lang w:val="en"/>
          </w:rPr>
          <w:t>40.4 Income support from the Commonwealth, State or Territory</w:t>
        </w:r>
      </w:hyperlink>
      <w:r w:rsidR="00480BA6">
        <w:rPr>
          <w:rFonts w:ascii="Helvetica" w:hAnsi="Helvetica" w:cs="Helvetica"/>
          <w:color w:val="000000"/>
          <w:sz w:val="19"/>
          <w:szCs w:val="19"/>
          <w:lang w:val="en"/>
        </w:rPr>
        <w:t xml:space="preserve"> </w:t>
      </w:r>
    </w:p>
    <w:p w:rsidR="00480BA6" w:rsidRDefault="0040632E" w:rsidP="00480BA6">
      <w:pPr>
        <w:numPr>
          <w:ilvl w:val="0"/>
          <w:numId w:val="19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880" w:anchor="40.5_situations_not_considered_unreasonable_to_live_at_home" w:history="1">
        <w:r w:rsidR="00480BA6">
          <w:rPr>
            <w:rStyle w:val="Hyperlink"/>
            <w:rFonts w:ascii="Helvetica" w:hAnsi="Helvetica" w:cs="Helvetica"/>
            <w:sz w:val="19"/>
            <w:szCs w:val="19"/>
            <w:lang w:val="en"/>
          </w:rPr>
          <w:t>40.5 Situations Not Considered Unreasonable to Live at Home</w:t>
        </w:r>
      </w:hyperlink>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40.1 Overview of Unreasonable to Live at Home (UTLAH) Provisions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Unreasonable to Live at Home (UTLAH) (also known as Homeless Rate) provisions are intended to assist students or </w:t>
      </w:r>
      <w:hyperlink r:id="rId88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who may be at risk of giving up their studies or apprenticeship, traineeship or trainee apprenticeship because of traumatic family circumstances. This provision </w:t>
      </w:r>
      <w:proofErr w:type="spellStart"/>
      <w:r>
        <w:rPr>
          <w:rFonts w:ascii="Helvetica" w:hAnsi="Helvetica" w:cs="Helvetica"/>
          <w:sz w:val="19"/>
          <w:szCs w:val="19"/>
          <w:lang w:val="en"/>
        </w:rPr>
        <w:t>recognises</w:t>
      </w:r>
      <w:proofErr w:type="spellEnd"/>
      <w:r>
        <w:rPr>
          <w:rFonts w:ascii="Helvetica" w:hAnsi="Helvetica" w:cs="Helvetica"/>
          <w:sz w:val="19"/>
          <w:szCs w:val="19"/>
          <w:lang w:val="en"/>
        </w:rPr>
        <w:t xml:space="preserve"> that there are situations where students or Australian Apprentices face serious physical or mental harm in the family home. It gives such students or Australian Apprentices the opportunity to continue in their studies or Australian Apprenticeship after they have moved to a safer, more stable environment. The provision is for students or Australian Apprentices who cannot reasonably remain at home and therefore must live independently for the sake of their wellbeing.</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provision is not intended to encourage students or Australian Apprentices to leave home nor to encourage parents to cease contributing towards their children's education. It is not a means for students or Australian Apprentices to choose to leave home so that they can get a higher rate of ABSTUDY.</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40.2 Eligibility for Independent Status – Unreasonable to Live at Home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8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may qualify for reviewable </w:t>
      </w:r>
      <w:hyperlink r:id="rId883" w:history="1">
        <w:r>
          <w:rPr>
            <w:rStyle w:val="Hyperlink"/>
            <w:rFonts w:ascii="Helvetica" w:eastAsiaTheme="majorEastAsia" w:hAnsi="Helvetica" w:cs="Helvetica"/>
            <w:sz w:val="19"/>
            <w:szCs w:val="19"/>
            <w:lang w:val="en"/>
          </w:rPr>
          <w:t>independent status</w:t>
        </w:r>
      </w:hyperlink>
      <w:r>
        <w:rPr>
          <w:rFonts w:ascii="Helvetica" w:hAnsi="Helvetica" w:cs="Helvetica"/>
          <w:sz w:val="19"/>
          <w:szCs w:val="19"/>
          <w:lang w:val="en"/>
        </w:rPr>
        <w:t xml:space="preserve"> on the basis that it is unreasonable that s/he live at home, if:</w:t>
      </w:r>
    </w:p>
    <w:p w:rsidR="00480BA6" w:rsidRDefault="00480BA6" w:rsidP="00480BA6">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of school leaving age in the particular State or Territory or at least 16 years of age, and </w:t>
      </w:r>
    </w:p>
    <w:p w:rsidR="00480BA6" w:rsidRDefault="00480BA6" w:rsidP="00480BA6">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cannot live at the home of her/his natural, adoptive, or relationship parents, either: </w:t>
      </w:r>
    </w:p>
    <w:p w:rsidR="00480BA6" w:rsidRDefault="00480BA6" w:rsidP="00480BA6">
      <w:pPr>
        <w:numPr>
          <w:ilvl w:val="1"/>
          <w:numId w:val="19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because of </w:t>
      </w:r>
      <w:hyperlink r:id="rId884" w:history="1">
        <w:r>
          <w:rPr>
            <w:rStyle w:val="Hyperlink"/>
            <w:rFonts w:ascii="Helvetica" w:hAnsi="Helvetica" w:cs="Helvetica"/>
            <w:sz w:val="19"/>
            <w:szCs w:val="19"/>
            <w:lang w:val="en"/>
          </w:rPr>
          <w:t>extreme family breakdown or other similar exceptional circumstances</w:t>
        </w:r>
      </w:hyperlink>
      <w:r>
        <w:rPr>
          <w:rFonts w:ascii="Helvetica" w:hAnsi="Helvetica" w:cs="Helvetica"/>
          <w:color w:val="000000"/>
          <w:sz w:val="19"/>
          <w:szCs w:val="19"/>
          <w:lang w:val="en"/>
        </w:rPr>
        <w:t xml:space="preserve">, or </w:t>
      </w:r>
    </w:p>
    <w:p w:rsidR="00480BA6" w:rsidRDefault="00480BA6" w:rsidP="00480BA6">
      <w:pPr>
        <w:numPr>
          <w:ilvl w:val="1"/>
          <w:numId w:val="19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because to do so would cause </w:t>
      </w:r>
      <w:hyperlink r:id="rId885" w:history="1">
        <w:r>
          <w:rPr>
            <w:rStyle w:val="Hyperlink"/>
            <w:rFonts w:ascii="Helvetica" w:hAnsi="Helvetica" w:cs="Helvetica"/>
            <w:sz w:val="19"/>
            <w:szCs w:val="19"/>
            <w:lang w:val="en"/>
          </w:rPr>
          <w:t xml:space="preserve">serious risk </w:t>
        </w:r>
      </w:hyperlink>
      <w:r>
        <w:rPr>
          <w:rFonts w:ascii="Helvetica" w:hAnsi="Helvetica" w:cs="Helvetica"/>
          <w:color w:val="000000"/>
          <w:sz w:val="19"/>
          <w:szCs w:val="19"/>
          <w:lang w:val="en"/>
        </w:rPr>
        <w:t xml:space="preserve">to her/his physical or mental well-being due to violence, sexual abuse or other similar unreasonable circumstance, or </w:t>
      </w:r>
    </w:p>
    <w:p w:rsidR="00480BA6" w:rsidRDefault="00480BA6" w:rsidP="00480BA6">
      <w:pPr>
        <w:numPr>
          <w:ilvl w:val="1"/>
          <w:numId w:val="19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because the </w:t>
      </w:r>
      <w:hyperlink r:id="rId886" w:history="1">
        <w:r>
          <w:rPr>
            <w:rStyle w:val="Hyperlink"/>
            <w:rFonts w:ascii="Helvetica" w:hAnsi="Helvetica" w:cs="Helvetica"/>
            <w:sz w:val="19"/>
            <w:szCs w:val="19"/>
            <w:lang w:val="en"/>
          </w:rPr>
          <w:t>parents are unable to provide the student or Australian Apprentice with a suitable home</w:t>
        </w:r>
      </w:hyperlink>
      <w:r>
        <w:rPr>
          <w:rFonts w:ascii="Helvetica" w:hAnsi="Helvetica" w:cs="Helvetica"/>
          <w:color w:val="000000"/>
          <w:sz w:val="19"/>
          <w:szCs w:val="19"/>
          <w:lang w:val="en"/>
        </w:rPr>
        <w:t xml:space="preserve"> owing to a lack of stable accommodation, </w:t>
      </w:r>
    </w:p>
    <w:p w:rsidR="00480BA6" w:rsidRDefault="00480BA6" w:rsidP="00480BA6">
      <w:pPr>
        <w:shd w:val="clear" w:color="auto" w:fill="FFFFFF"/>
        <w:spacing w:after="0"/>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w:t>
      </w:r>
    </w:p>
    <w:p w:rsidR="00480BA6" w:rsidRDefault="00480BA6" w:rsidP="00480BA6">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receiving continuous financial or other support, directly or indirectly, from either: </w:t>
      </w:r>
    </w:p>
    <w:p w:rsidR="00480BA6" w:rsidRDefault="00480BA6" w:rsidP="00480BA6">
      <w:pPr>
        <w:numPr>
          <w:ilvl w:val="1"/>
          <w:numId w:val="19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parent of the student or Australian Apprentice, or </w:t>
      </w:r>
    </w:p>
    <w:p w:rsidR="00480BA6" w:rsidRDefault="00480BA6" w:rsidP="00480BA6">
      <w:pPr>
        <w:numPr>
          <w:ilvl w:val="1"/>
          <w:numId w:val="19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another person who is acting as the student’s, or Australian Apprentice's guardian on a long-term basis, </w:t>
      </w:r>
    </w:p>
    <w:p w:rsidR="00480BA6" w:rsidRDefault="00480BA6" w:rsidP="00480BA6">
      <w:pPr>
        <w:shd w:val="clear" w:color="auto" w:fill="FFFFFF"/>
        <w:spacing w:beforeAutospacing="1" w:after="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w:t>
      </w:r>
    </w:p>
    <w:p w:rsidR="00480BA6" w:rsidRDefault="00480BA6" w:rsidP="00480BA6">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receiving a regular government payment of welfare or student assistance (other than ABSTUDY or a social security payment), or </w:t>
      </w:r>
    </w:p>
    <w:p w:rsidR="00480BA6" w:rsidRDefault="00480BA6" w:rsidP="00480BA6">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considered to be in State care (see </w:t>
      </w:r>
      <w:hyperlink r:id="rId887" w:anchor="Independent_rate" w:history="1">
        <w:r>
          <w:rPr>
            <w:rStyle w:val="Hyperlink"/>
            <w:rFonts w:ascii="Helvetica" w:hAnsi="Helvetica" w:cs="Helvetica"/>
            <w:sz w:val="19"/>
            <w:szCs w:val="19"/>
            <w:lang w:val="en"/>
          </w:rPr>
          <w:t>Chapter 45.1.2</w:t>
        </w:r>
      </w:hyperlink>
      <w:r>
        <w:rPr>
          <w:rFonts w:ascii="Helvetica" w:hAnsi="Helvetica" w:cs="Helvetica"/>
          <w:color w:val="000000"/>
          <w:sz w:val="19"/>
          <w:szCs w:val="19"/>
          <w:lang w:val="en"/>
        </w:rPr>
        <w:t>)</w:t>
      </w:r>
    </w:p>
    <w:p w:rsidR="00480BA6" w:rsidRDefault="00480BA6" w:rsidP="00480BA6">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40.2.1 Natural, adoptive or relationship parents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Eligibility for independent (UTLAH) status is determined in relation to the student's or </w:t>
      </w:r>
      <w:hyperlink r:id="rId888"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natural (i.e. birth) parent/s, legally/traditionally adoptive parent/s, or relationship parent/s.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student's or Australian Apprentice's natural, legally/traditionally adoptive, or relationship </w:t>
      </w:r>
      <w:proofErr w:type="gramStart"/>
      <w:r>
        <w:rPr>
          <w:rFonts w:ascii="Helvetica" w:hAnsi="Helvetica" w:cs="Helvetica"/>
          <w:sz w:val="19"/>
          <w:szCs w:val="19"/>
          <w:lang w:val="en"/>
        </w:rPr>
        <w:t>parent/s live</w:t>
      </w:r>
      <w:proofErr w:type="gramEnd"/>
      <w:r>
        <w:rPr>
          <w:rFonts w:ascii="Helvetica" w:hAnsi="Helvetica" w:cs="Helvetica"/>
          <w:sz w:val="19"/>
          <w:szCs w:val="19"/>
          <w:lang w:val="en"/>
        </w:rPr>
        <w:t xml:space="preserve"> in separate households, the student or Australian Apprentice must satisfy the UTLAH criteria in relation to each household.</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40.2.2 Approval of Independent (UTLAH) status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independent (UTLAH) status may be backdated to the date the student or </w:t>
      </w:r>
      <w:hyperlink r:id="rId88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started living away from the parental home, provided that the student or Australian Apprentice had reached minimum school leaving age and was otherwise eligible for ABSTUDY.</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40.3 Financial or Other Support from Parent or Long-term Guardian</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40.3.1 Continuous support from a parent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9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cannot be approved for independent (UTLAH) status if s/he is receiving continuous support from a natural, adoptive or relationship parent.</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40.3.2 What is continuous support?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‘Continuous’ is not tied to any specific period of time, nor to a specified amount or type of support. Continuous support must have a regularity or stability that enables the student or </w:t>
      </w:r>
      <w:hyperlink r:id="rId89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to have a reasonable expectation that it will be received. Consideration should be given to the nature and intention of the support, that is, whether it is continuous rather than emergency in nature and intent, and whether it shows on-going concern for the student or Australian Apprentice.</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40.3.2.1 Examples of continuous support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include:</w:t>
      </w:r>
    </w:p>
    <w:p w:rsidR="00480BA6" w:rsidRDefault="00480BA6" w:rsidP="00480BA6">
      <w:pPr>
        <w:numPr>
          <w:ilvl w:val="0"/>
          <w:numId w:val="1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regular payments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weekly, fortnightly, monthly, annually), regardless of the amount, and/or </w:t>
      </w:r>
    </w:p>
    <w:p w:rsidR="00480BA6" w:rsidRDefault="00480BA6" w:rsidP="00480BA6">
      <w:pPr>
        <w:numPr>
          <w:ilvl w:val="0"/>
          <w:numId w:val="1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made in advance for,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school fees, HECS or rent, and/or </w:t>
      </w:r>
    </w:p>
    <w:p w:rsidR="00480BA6" w:rsidRDefault="00480BA6" w:rsidP="00480BA6">
      <w:pPr>
        <w:numPr>
          <w:ilvl w:val="0"/>
          <w:numId w:val="1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payments for certain items,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car registration/maintenance, mobile phone upkeep, text books, student and sporting fees, and/or </w:t>
      </w:r>
    </w:p>
    <w:p w:rsidR="00480BA6" w:rsidRDefault="00480BA6" w:rsidP="00480BA6">
      <w:pPr>
        <w:numPr>
          <w:ilvl w:val="0"/>
          <w:numId w:val="1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provision of food, meals, services such as laundry, use of a family car, and/or </w:t>
      </w:r>
    </w:p>
    <w:p w:rsidR="00480BA6" w:rsidRDefault="00480BA6" w:rsidP="00480BA6">
      <w:pPr>
        <w:numPr>
          <w:ilvl w:val="0"/>
          <w:numId w:val="1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use of accommodation owned, leased or rented by a parent, or where a parent holds the lease and/or has paid the bond for the student's or </w:t>
      </w:r>
      <w:hyperlink r:id="rId892"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accommodation.</w:t>
      </w:r>
    </w:p>
    <w:p w:rsidR="00480BA6" w:rsidRDefault="00480BA6" w:rsidP="00480BA6">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40.3.3 Indirect support from a parent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Independent (UTLAH) status cannot be approved where a parent provides continuous support for the student or </w:t>
      </w:r>
      <w:hyperlink r:id="rId89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on an indirect basis. This includes where parents arrange for assistance to be provided through a third party or </w:t>
      </w:r>
      <w:proofErr w:type="spellStart"/>
      <w:r>
        <w:rPr>
          <w:rFonts w:ascii="Helvetica" w:hAnsi="Helvetica" w:cs="Helvetica"/>
          <w:sz w:val="19"/>
          <w:szCs w:val="19"/>
          <w:lang w:val="en"/>
        </w:rPr>
        <w:t>organisation</w:t>
      </w:r>
      <w:proofErr w:type="spellEnd"/>
      <w:r>
        <w:rPr>
          <w:rFonts w:ascii="Helvetica" w:hAnsi="Helvetica" w:cs="Helvetica"/>
          <w:sz w:val="19"/>
          <w:szCs w:val="19"/>
          <w:lang w:val="en"/>
        </w:rPr>
        <w:t>.</w:t>
      </w:r>
    </w:p>
    <w:p w:rsidR="00480BA6" w:rsidRDefault="00480BA6" w:rsidP="00480BA6">
      <w:pPr>
        <w:pStyle w:val="Heading5"/>
        <w:shd w:val="clear" w:color="auto" w:fill="FFFFFF"/>
        <w:rPr>
          <w:rFonts w:ascii="Helvetica" w:hAnsi="Helvetica" w:cs="Helvetica"/>
          <w:sz w:val="23"/>
          <w:szCs w:val="23"/>
          <w:lang w:val="en"/>
        </w:rPr>
      </w:pPr>
      <w:r>
        <w:rPr>
          <w:rFonts w:ascii="Helvetica" w:hAnsi="Helvetica" w:cs="Helvetica"/>
          <w:sz w:val="23"/>
          <w:szCs w:val="23"/>
          <w:lang w:val="en"/>
        </w:rPr>
        <w:t>40.3.3.1 Examples of indirect support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include:</w:t>
      </w:r>
    </w:p>
    <w:p w:rsidR="00480BA6" w:rsidRDefault="00480BA6" w:rsidP="00480BA6">
      <w:pPr>
        <w:numPr>
          <w:ilvl w:val="0"/>
          <w:numId w:val="1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employing the student or </w:t>
      </w:r>
      <w:hyperlink r:id="rId89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in a family business, and/or </w:t>
      </w:r>
    </w:p>
    <w:p w:rsidR="00480BA6" w:rsidRDefault="00480BA6" w:rsidP="00480BA6">
      <w:pPr>
        <w:numPr>
          <w:ilvl w:val="0"/>
          <w:numId w:val="1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leasing or </w:t>
      </w:r>
      <w:proofErr w:type="spellStart"/>
      <w:r>
        <w:rPr>
          <w:rFonts w:ascii="Helvetica" w:hAnsi="Helvetica" w:cs="Helvetica"/>
          <w:color w:val="000000"/>
          <w:sz w:val="19"/>
          <w:szCs w:val="19"/>
          <w:lang w:val="en"/>
        </w:rPr>
        <w:t>subsidising</w:t>
      </w:r>
      <w:proofErr w:type="spellEnd"/>
      <w:r>
        <w:rPr>
          <w:rFonts w:ascii="Helvetica" w:hAnsi="Helvetica" w:cs="Helvetica"/>
          <w:color w:val="000000"/>
          <w:sz w:val="19"/>
          <w:szCs w:val="19"/>
          <w:lang w:val="en"/>
        </w:rPr>
        <w:t xml:space="preserve"> accommodation for the student's or Australian Apprentice's use, and/or </w:t>
      </w:r>
    </w:p>
    <w:p w:rsidR="00480BA6" w:rsidRDefault="00480BA6" w:rsidP="00480BA6">
      <w:pPr>
        <w:numPr>
          <w:ilvl w:val="0"/>
          <w:numId w:val="19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accepting</w:t>
      </w:r>
      <w:proofErr w:type="gramEnd"/>
      <w:r>
        <w:rPr>
          <w:rFonts w:ascii="Helvetica" w:hAnsi="Helvetica" w:cs="Helvetica"/>
          <w:color w:val="000000"/>
          <w:sz w:val="19"/>
          <w:szCs w:val="19"/>
          <w:lang w:val="en"/>
        </w:rPr>
        <w:t xml:space="preserve"> education or other subsidies from the parent's employer on behalf of the student or Australian Apprentice.</w:t>
      </w:r>
    </w:p>
    <w:p w:rsidR="00480BA6" w:rsidRDefault="00480BA6" w:rsidP="00480BA6">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40.3.4 Court-ordered maintenance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Court-ordered child support of less than $50 per week from a parent is not treated as continuous support.</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40.4 Income support from the Commonwealth, State or Territory</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89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cannot be approved for independent (UTLAH) status if s/he is receiving income support (other than ABSTUDY or a social security benefit) on a continuous basis from an Australian Government Department or an instrumentality of a State or Territory.</w:t>
      </w:r>
    </w:p>
    <w:p w:rsidR="00480BA6" w:rsidRDefault="00480BA6" w:rsidP="00480BA6">
      <w:pPr>
        <w:pStyle w:val="Heading4"/>
        <w:shd w:val="clear" w:color="auto" w:fill="FFFFFF"/>
        <w:rPr>
          <w:rFonts w:ascii="Helvetica" w:hAnsi="Helvetica" w:cs="Helvetica"/>
          <w:sz w:val="25"/>
          <w:szCs w:val="25"/>
          <w:lang w:val="en"/>
        </w:rPr>
      </w:pPr>
      <w:r>
        <w:rPr>
          <w:rFonts w:ascii="Helvetica" w:hAnsi="Helvetica" w:cs="Helvetica"/>
          <w:sz w:val="25"/>
          <w:szCs w:val="25"/>
          <w:lang w:val="en"/>
        </w:rPr>
        <w:t>40.4.1 What is continuing income support?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Income support is defined as payments received directly or indirectly by the student or </w:t>
      </w:r>
      <w:hyperlink r:id="rId89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that are intended to meet, or to assist in meeting, his or her general living costs regardless of whether they are adequate for this purpose. Such payments can be considered to be continuing where they are received on a regular basis and the student or Australian Apprentice has a reasonable expectation that they will be available for a reasonable period of time.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Support provided on an emergency or temporary basis is not considered to be continuing income support.</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40.5 Situations Not Considered Unreasonable to Live at Home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situations, in themselves, do not allow independent status to be approved on the basis that it is unreasonable for the student or </w:t>
      </w:r>
      <w:hyperlink r:id="rId89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to live at home:</w:t>
      </w:r>
    </w:p>
    <w:p w:rsidR="00480BA6" w:rsidRDefault="00480BA6" w:rsidP="00480BA6">
      <w:pPr>
        <w:numPr>
          <w:ilvl w:val="0"/>
          <w:numId w:val="20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have divorced or separated, or </w:t>
      </w:r>
    </w:p>
    <w:p w:rsidR="00480BA6" w:rsidRDefault="00480BA6" w:rsidP="00480BA6">
      <w:pPr>
        <w:numPr>
          <w:ilvl w:val="0"/>
          <w:numId w:val="20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 chooses to live independently, or </w:t>
      </w:r>
    </w:p>
    <w:p w:rsidR="00480BA6" w:rsidRDefault="00480BA6" w:rsidP="00480BA6">
      <w:pPr>
        <w:numPr>
          <w:ilvl w:val="0"/>
          <w:numId w:val="20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family consider the young person to be independent, even when this is due to deeply held cultural or religious beliefs OR they claim they cannot afford to support the young person, or </w:t>
      </w:r>
    </w:p>
    <w:p w:rsidR="00480BA6" w:rsidRDefault="00480BA6" w:rsidP="00480BA6">
      <w:pPr>
        <w:numPr>
          <w:ilvl w:val="0"/>
          <w:numId w:val="20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parents move to a new location, including overseas.</w:t>
      </w:r>
    </w:p>
    <w:p w:rsidR="00480BA6" w:rsidRDefault="00480BA6">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41 - Extreme Family Breakdown and Other Circumstances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898"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899"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900"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901"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902"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903"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41 - Extreme Family Breakdown and Other Circumstances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This chapter details the assessment of independent (UTLAH) status on the basis of extreme family breakdown and other similar exceptional circumstances.</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0632E" w:rsidP="00480BA6">
      <w:pPr>
        <w:numPr>
          <w:ilvl w:val="0"/>
          <w:numId w:val="20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04" w:anchor="41.1_what_is_extreme_family_breakdown?" w:history="1">
        <w:r w:rsidR="00480BA6">
          <w:rPr>
            <w:rStyle w:val="Hyperlink"/>
            <w:rFonts w:ascii="Helvetica" w:hAnsi="Helvetica" w:cs="Helvetica"/>
            <w:sz w:val="19"/>
            <w:szCs w:val="19"/>
            <w:lang w:val="en"/>
          </w:rPr>
          <w:t>41.1 What is Extreme Family Breakdown?</w:t>
        </w:r>
      </w:hyperlink>
      <w:r w:rsidR="00480BA6">
        <w:rPr>
          <w:rFonts w:ascii="Helvetica" w:hAnsi="Helvetica" w:cs="Helvetica"/>
          <w:color w:val="000000"/>
          <w:sz w:val="19"/>
          <w:szCs w:val="19"/>
          <w:lang w:val="en"/>
        </w:rPr>
        <w:t xml:space="preserve"> </w:t>
      </w:r>
    </w:p>
    <w:p w:rsidR="00480BA6" w:rsidRDefault="0040632E" w:rsidP="00480BA6">
      <w:pPr>
        <w:numPr>
          <w:ilvl w:val="0"/>
          <w:numId w:val="20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05" w:anchor="41.2_what_are_other_similar_exceptional_circumstances?" w:history="1">
        <w:r w:rsidR="00480BA6">
          <w:rPr>
            <w:rStyle w:val="Hyperlink"/>
            <w:rFonts w:ascii="Helvetica" w:hAnsi="Helvetica" w:cs="Helvetica"/>
            <w:sz w:val="19"/>
            <w:szCs w:val="19"/>
            <w:lang w:val="en"/>
          </w:rPr>
          <w:t>41.2 What Are Other Similar Exceptional Circumstances?</w:t>
        </w:r>
      </w:hyperlink>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41.1 What is Extreme Family Breakdown?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independent (UTLAH) status, family breakdown may be due to various causes but must be extreme. Family breakdown must be considered in the context of the whole family situation, and must establish circumstances where it is unreasonable to expect the person to remain in that family environment. The existence of ongoing conflict alone is insufficient grounds to grant independence under this criterion.</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Factors that may indicate extreme family breakdown include:</w:t>
      </w:r>
    </w:p>
    <w:p w:rsidR="00480BA6" w:rsidRDefault="00480BA6" w:rsidP="00480BA6">
      <w:pPr>
        <w:numPr>
          <w:ilvl w:val="0"/>
          <w:numId w:val="2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or more members of the family are experiencing documented </w:t>
      </w:r>
      <w:proofErr w:type="spellStart"/>
      <w:r>
        <w:rPr>
          <w:rFonts w:ascii="Helvetica" w:hAnsi="Helvetica" w:cs="Helvetica"/>
          <w:color w:val="000000"/>
          <w:sz w:val="19"/>
          <w:szCs w:val="19"/>
          <w:lang w:val="en"/>
        </w:rPr>
        <w:t>behavioural</w:t>
      </w:r>
      <w:proofErr w:type="spellEnd"/>
      <w:r>
        <w:rPr>
          <w:rFonts w:ascii="Helvetica" w:hAnsi="Helvetica" w:cs="Helvetica"/>
          <w:color w:val="000000"/>
          <w:sz w:val="19"/>
          <w:szCs w:val="19"/>
          <w:lang w:val="en"/>
        </w:rPr>
        <w:t xml:space="preserve"> and/or health problems which can be attributed to the breakdown of the family relationship, or </w:t>
      </w:r>
    </w:p>
    <w:p w:rsidR="00480BA6" w:rsidRDefault="00480BA6" w:rsidP="00480BA6">
      <w:pPr>
        <w:numPr>
          <w:ilvl w:val="0"/>
          <w:numId w:val="2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person's substance abuse and/or anti-social </w:t>
      </w:r>
      <w:proofErr w:type="spellStart"/>
      <w:r>
        <w:rPr>
          <w:rFonts w:ascii="Helvetica" w:hAnsi="Helvetica" w:cs="Helvetica"/>
          <w:color w:val="000000"/>
          <w:sz w:val="19"/>
          <w:szCs w:val="19"/>
          <w:lang w:val="en"/>
        </w:rPr>
        <w:t>behaviour</w:t>
      </w:r>
      <w:proofErr w:type="spellEnd"/>
      <w:r>
        <w:rPr>
          <w:rFonts w:ascii="Helvetica" w:hAnsi="Helvetica" w:cs="Helvetica"/>
          <w:color w:val="000000"/>
          <w:sz w:val="19"/>
          <w:szCs w:val="19"/>
          <w:lang w:val="en"/>
        </w:rPr>
        <w:t xml:space="preserve"> is so extreme that </w:t>
      </w:r>
      <w:proofErr w:type="spellStart"/>
      <w:r>
        <w:rPr>
          <w:rFonts w:ascii="Helvetica" w:hAnsi="Helvetica" w:cs="Helvetica"/>
          <w:color w:val="000000"/>
          <w:sz w:val="19"/>
          <w:szCs w:val="19"/>
          <w:lang w:val="en"/>
        </w:rPr>
        <w:t>specialised</w:t>
      </w:r>
      <w:proofErr w:type="spellEnd"/>
      <w:r>
        <w:rPr>
          <w:rFonts w:ascii="Helvetica" w:hAnsi="Helvetica" w:cs="Helvetica"/>
          <w:color w:val="000000"/>
          <w:sz w:val="19"/>
          <w:szCs w:val="19"/>
          <w:lang w:val="en"/>
        </w:rPr>
        <w:t xml:space="preserve"> intervention has been unsuccessful and it is beyond reasonable expectations for the parent(s) to have the capacity to resolve the situation, or </w:t>
      </w:r>
    </w:p>
    <w:p w:rsidR="00480BA6" w:rsidRDefault="00480BA6" w:rsidP="00480BA6">
      <w:pPr>
        <w:numPr>
          <w:ilvl w:val="0"/>
          <w:numId w:val="2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evidence that the emotional or physical well-being of the young person or another family member would be </w:t>
      </w:r>
      <w:proofErr w:type="spellStart"/>
      <w:r>
        <w:rPr>
          <w:rFonts w:ascii="Helvetica" w:hAnsi="Helvetica" w:cs="Helvetica"/>
          <w:color w:val="000000"/>
          <w:sz w:val="19"/>
          <w:szCs w:val="19"/>
          <w:lang w:val="en"/>
        </w:rPr>
        <w:t>jeopardised</w:t>
      </w:r>
      <w:proofErr w:type="spellEnd"/>
      <w:r>
        <w:rPr>
          <w:rFonts w:ascii="Helvetica" w:hAnsi="Helvetica" w:cs="Helvetica"/>
          <w:color w:val="000000"/>
          <w:sz w:val="19"/>
          <w:szCs w:val="19"/>
          <w:lang w:val="en"/>
        </w:rPr>
        <w:t xml:space="preserve"> if the young person were to live at home, or </w:t>
      </w:r>
    </w:p>
    <w:p w:rsidR="00480BA6" w:rsidRDefault="00480BA6" w:rsidP="00480BA6">
      <w:pPr>
        <w:numPr>
          <w:ilvl w:val="0"/>
          <w:numId w:val="20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unsuccessful</w:t>
      </w:r>
      <w:proofErr w:type="gramEnd"/>
      <w:r>
        <w:rPr>
          <w:rFonts w:ascii="Helvetica" w:hAnsi="Helvetica" w:cs="Helvetica"/>
          <w:color w:val="000000"/>
          <w:sz w:val="19"/>
          <w:szCs w:val="19"/>
          <w:lang w:val="en"/>
        </w:rPr>
        <w:t xml:space="preserve"> attempts have been made to resolve the issue(s), for example through </w:t>
      </w:r>
      <w:proofErr w:type="spellStart"/>
      <w:r>
        <w:rPr>
          <w:rFonts w:ascii="Helvetica" w:hAnsi="Helvetica" w:cs="Helvetica"/>
          <w:color w:val="000000"/>
          <w:sz w:val="19"/>
          <w:szCs w:val="19"/>
          <w:lang w:val="en"/>
        </w:rPr>
        <w:t>counselling</w:t>
      </w:r>
      <w:proofErr w:type="spellEnd"/>
      <w:r>
        <w:rPr>
          <w:rFonts w:ascii="Helvetica" w:hAnsi="Helvetica" w:cs="Helvetica"/>
          <w:color w:val="000000"/>
          <w:sz w:val="19"/>
          <w:szCs w:val="19"/>
          <w:lang w:val="en"/>
        </w:rPr>
        <w:t xml:space="preserve"> or mediation.</w:t>
      </w:r>
    </w:p>
    <w:p w:rsidR="00480BA6" w:rsidRDefault="00480BA6" w:rsidP="00480BA6">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41.1.1 Parents refuse to allow young person to live at home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w:t>
      </w:r>
      <w:hyperlink r:id="rId906" w:anchor="Parent" w:history="1">
        <w:r>
          <w:rPr>
            <w:rStyle w:val="Hyperlink"/>
            <w:rFonts w:ascii="Helvetica" w:eastAsiaTheme="majorEastAsia" w:hAnsi="Helvetica" w:cs="Helvetica"/>
            <w:sz w:val="19"/>
            <w:szCs w:val="19"/>
            <w:lang w:val="en"/>
          </w:rPr>
          <w:t>parents</w:t>
        </w:r>
      </w:hyperlink>
      <w:r>
        <w:rPr>
          <w:rFonts w:ascii="Helvetica" w:hAnsi="Helvetica" w:cs="Helvetica"/>
          <w:sz w:val="19"/>
          <w:szCs w:val="19"/>
          <w:lang w:val="en"/>
        </w:rPr>
        <w:t xml:space="preserve"> refuse to allow the student or Australian Apprentice to live at home, this does not constitute 'extreme family breakdown' unless there is evidence of extreme and enduring family conflict. This applies particularly if the young person has provoked the response from parents by unwillingness to meet reasonable expectations.</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41.2 What Are Other Similar Exceptional Circumstances?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Situations that constitute 'other similar exceptional circumstances', or that are similar to extreme family breakdown cannot be defined. The following list provides some examples:</w:t>
      </w:r>
    </w:p>
    <w:p w:rsidR="00480BA6" w:rsidRDefault="00480BA6" w:rsidP="00480BA6">
      <w:pPr>
        <w:numPr>
          <w:ilvl w:val="0"/>
          <w:numId w:val="2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criminal activity or substance abuse by the parents, or </w:t>
      </w:r>
    </w:p>
    <w:p w:rsidR="00480BA6" w:rsidRDefault="00480BA6" w:rsidP="00480BA6">
      <w:pPr>
        <w:numPr>
          <w:ilvl w:val="0"/>
          <w:numId w:val="2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severe neglect, where adequate food, clothing, shelter, hygiene, medical attention and supervision is not being provided, or </w:t>
      </w:r>
    </w:p>
    <w:p w:rsidR="00480BA6" w:rsidRDefault="00480BA6" w:rsidP="00480BA6">
      <w:pPr>
        <w:numPr>
          <w:ilvl w:val="0"/>
          <w:numId w:val="20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extreme</w:t>
      </w:r>
      <w:proofErr w:type="gramEnd"/>
      <w:r>
        <w:rPr>
          <w:rFonts w:ascii="Helvetica" w:hAnsi="Helvetica" w:cs="Helvetica"/>
          <w:color w:val="000000"/>
          <w:sz w:val="19"/>
          <w:szCs w:val="19"/>
          <w:lang w:val="en"/>
        </w:rPr>
        <w:t xml:space="preserve"> and abnormal demands placed on the young person.</w:t>
      </w:r>
    </w:p>
    <w:p w:rsidR="00480BA6" w:rsidRDefault="00480BA6">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42 - Serious Risk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907"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908"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909"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910"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911"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912"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42 - Serious Risk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This chapter details the assessment of Independent (UTLAH) status on the basis of serious risk to the student or </w:t>
      </w:r>
      <w:hyperlink r:id="rId913" w:anchor="new_apprentice" w:history="1">
        <w:r w:rsidRPr="00480BA6">
          <w:rPr>
            <w:rFonts w:ascii="Helvetica" w:eastAsia="Times New Roman" w:hAnsi="Helvetica" w:cs="Helvetica"/>
            <w:color w:val="3344DD"/>
            <w:sz w:val="19"/>
            <w:szCs w:val="19"/>
            <w:u w:val="single"/>
            <w:lang w:val="en" w:eastAsia="en-AU"/>
          </w:rPr>
          <w:t>Australian Apprentice</w:t>
        </w:r>
      </w:hyperlink>
      <w:r w:rsidRPr="00480BA6">
        <w:rPr>
          <w:rFonts w:ascii="Helvetica" w:eastAsia="Times New Roman" w:hAnsi="Helvetica" w:cs="Helvetica"/>
          <w:color w:val="000000"/>
          <w:sz w:val="19"/>
          <w:szCs w:val="19"/>
          <w:lang w:val="en" w:eastAsia="en-AU"/>
        </w:rPr>
        <w:t>.</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0632E" w:rsidP="00480BA6">
      <w:pPr>
        <w:numPr>
          <w:ilvl w:val="0"/>
          <w:numId w:val="2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14" w:anchor="42.1_what_is_serious_risk?" w:history="1">
        <w:r w:rsidR="00480BA6">
          <w:rPr>
            <w:rStyle w:val="Hyperlink"/>
            <w:rFonts w:ascii="Helvetica" w:hAnsi="Helvetica" w:cs="Helvetica"/>
            <w:sz w:val="19"/>
            <w:szCs w:val="19"/>
            <w:lang w:val="en"/>
          </w:rPr>
          <w:t>42.1 What is Serious Risk?</w:t>
        </w:r>
      </w:hyperlink>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42.1 What is Serious Risk?</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may be approved where the student or </w:t>
      </w:r>
      <w:hyperlink r:id="rId91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cannot live at home because to do so would cause serious risk to the student’s or Australian Apprentice's physical or mental wellbeing.</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Indicators of serious risk to the student’s or Australian Apprentice's physical or mental wellbeing include sexual, physical or psychological abuse.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claimant need not be the victim of the abuse. It would usually be accepted as unreasonable to expect the claimant to live in a home where other household members have been or are being subject to such abuse.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threat to the person comes from someone outside the family home, such as from a </w:t>
      </w:r>
      <w:proofErr w:type="spellStart"/>
      <w:r>
        <w:rPr>
          <w:rFonts w:ascii="Helvetica" w:hAnsi="Helvetica" w:cs="Helvetica"/>
          <w:sz w:val="19"/>
          <w:szCs w:val="19"/>
          <w:lang w:val="en"/>
        </w:rPr>
        <w:t>neighbour</w:t>
      </w:r>
      <w:proofErr w:type="spellEnd"/>
      <w:r>
        <w:rPr>
          <w:rFonts w:ascii="Helvetica" w:hAnsi="Helvetica" w:cs="Helvetica"/>
          <w:sz w:val="19"/>
          <w:szCs w:val="19"/>
          <w:lang w:val="en"/>
        </w:rPr>
        <w:t>, serious risk is established after all attempts to avoid the abuse have been made, without success, and the young person has been forced to move.</w:t>
      </w:r>
    </w:p>
    <w:p w:rsidR="00480BA6" w:rsidRDefault="00480BA6">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43 - Parents Unable to Provide a Home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916"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917"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918"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919"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920"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921"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43 - Parents Unable to Provide a Home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This chapter details the assessment of Independent (UTLAH) status on the basis that the student’s or </w:t>
      </w:r>
      <w:hyperlink r:id="rId922" w:anchor="new_apprentice" w:history="1">
        <w:r w:rsidRPr="00480BA6">
          <w:rPr>
            <w:rFonts w:ascii="Helvetica" w:eastAsia="Times New Roman" w:hAnsi="Helvetica" w:cs="Helvetica"/>
            <w:color w:val="3344DD"/>
            <w:sz w:val="19"/>
            <w:szCs w:val="19"/>
            <w:u w:val="single"/>
            <w:lang w:val="en" w:eastAsia="en-AU"/>
          </w:rPr>
          <w:t>Australian Apprentice's</w:t>
        </w:r>
      </w:hyperlink>
      <w:r w:rsidRPr="00480BA6">
        <w:rPr>
          <w:rFonts w:ascii="Helvetica" w:eastAsia="Times New Roman" w:hAnsi="Helvetica" w:cs="Helvetica"/>
          <w:color w:val="000000"/>
          <w:sz w:val="19"/>
          <w:szCs w:val="19"/>
          <w:lang w:val="en" w:eastAsia="en-AU"/>
        </w:rPr>
        <w:t> parents are unable to provide a home.</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0632E" w:rsidP="00480BA6">
      <w:pPr>
        <w:numPr>
          <w:ilvl w:val="0"/>
          <w:numId w:val="20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23" w:anchor="43.1_when_parents_cannot_provide_a_home" w:history="1">
        <w:r w:rsidR="00480BA6">
          <w:rPr>
            <w:rStyle w:val="Hyperlink"/>
            <w:rFonts w:ascii="Helvetica" w:hAnsi="Helvetica" w:cs="Helvetica"/>
            <w:sz w:val="19"/>
            <w:szCs w:val="19"/>
            <w:lang w:val="en"/>
          </w:rPr>
          <w:t>43.1 When Parents Cannot Provide a Home</w:t>
        </w:r>
      </w:hyperlink>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43.1 When Parents Cannot Provide a Home</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may be approved where </w:t>
      </w:r>
      <w:hyperlink r:id="rId924" w:anchor="Parent" w:history="1">
        <w:r>
          <w:rPr>
            <w:rStyle w:val="Hyperlink"/>
            <w:rFonts w:ascii="Helvetica" w:eastAsiaTheme="majorEastAsia" w:hAnsi="Helvetica" w:cs="Helvetica"/>
            <w:sz w:val="19"/>
            <w:szCs w:val="19"/>
            <w:lang w:val="en"/>
          </w:rPr>
          <w:t>parents</w:t>
        </w:r>
      </w:hyperlink>
      <w:r>
        <w:rPr>
          <w:rFonts w:ascii="Helvetica" w:hAnsi="Helvetica" w:cs="Helvetica"/>
          <w:sz w:val="19"/>
          <w:szCs w:val="19"/>
          <w:lang w:val="en"/>
        </w:rPr>
        <w:t xml:space="preserve"> are unable to provide a suitable home because they lack stable accommodation themselves.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lack of stable accommodation is a temporary situation resulting from choices made by the parent, then this would NOT meet the 'unable to provide a home' provision. Parents are assumed to have some choice about their accommodation, and this includes taking responsibility for ensuring their children can live with them.</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Example</w:t>
      </w:r>
      <w:r>
        <w:rPr>
          <w:rFonts w:ascii="Helvetica" w:hAnsi="Helvetica" w:cs="Helvetica"/>
          <w:sz w:val="19"/>
          <w:szCs w:val="19"/>
          <w:lang w:val="en"/>
        </w:rPr>
        <w:t>: Inadequate housing, unsuitable locations, moving to another town and travelling are all areas in which parents would have some choice about accommodation.</w:t>
      </w:r>
    </w:p>
    <w:p w:rsidR="00480BA6" w:rsidRDefault="00480BA6">
      <w:pPr>
        <w:rPr>
          <w:rStyle w:val="BookTitle"/>
          <w:i w:val="0"/>
          <w:iCs w:val="0"/>
          <w:smallCaps w:val="0"/>
          <w:spacing w:val="0"/>
        </w:rPr>
      </w:pPr>
      <w:r>
        <w:rPr>
          <w:rStyle w:val="BookTitle"/>
          <w:i w:val="0"/>
          <w:iCs w:val="0"/>
          <w:smallCaps w:val="0"/>
          <w:spacing w:val="0"/>
        </w:rPr>
        <w:br w:type="page"/>
      </w:r>
    </w:p>
    <w:p w:rsidR="00480BA6" w:rsidRPr="00480BA6" w:rsidRDefault="00480BA6" w:rsidP="00480BA6">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480BA6">
        <w:rPr>
          <w:rFonts w:ascii="Helvetica" w:eastAsia="Times New Roman" w:hAnsi="Helvetica" w:cs="Helvetica"/>
          <w:color w:val="FFFFFF"/>
          <w:sz w:val="29"/>
          <w:szCs w:val="29"/>
          <w:lang w:val="en" w:eastAsia="en-AU"/>
        </w:rPr>
        <w:lastRenderedPageBreak/>
        <w:t xml:space="preserve">Chapter 44 - Assessment of Unreasonable to Live at Home </w:t>
      </w:r>
    </w:p>
    <w:p w:rsidR="00480BA6" w:rsidRPr="00480BA6" w:rsidRDefault="00480BA6" w:rsidP="00480BA6">
      <w:pPr>
        <w:shd w:val="clear" w:color="auto" w:fill="FFFFFF"/>
        <w:spacing w:after="0" w:line="240" w:lineRule="auto"/>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You are here: </w:t>
      </w:r>
      <w:hyperlink r:id="rId925" w:tooltip="Indigenous" w:history="1">
        <w:r w:rsidRPr="00480BA6">
          <w:rPr>
            <w:rFonts w:ascii="Helvetica" w:eastAsia="Times New Roman" w:hAnsi="Helvetica" w:cs="Helvetica"/>
            <w:color w:val="3344DD"/>
            <w:sz w:val="19"/>
            <w:szCs w:val="19"/>
            <w:u w:val="single"/>
            <w:lang w:val="en" w:eastAsia="en-AU"/>
          </w:rPr>
          <w:t>Indigenous</w:t>
        </w:r>
      </w:hyperlink>
      <w:r w:rsidRPr="00480BA6">
        <w:rPr>
          <w:rFonts w:ascii="Helvetica" w:eastAsia="Times New Roman" w:hAnsi="Helvetica" w:cs="Helvetica"/>
          <w:color w:val="000000"/>
          <w:sz w:val="19"/>
          <w:szCs w:val="19"/>
          <w:lang w:val="en" w:eastAsia="en-AU"/>
        </w:rPr>
        <w:t xml:space="preserve"> &gt; </w:t>
      </w:r>
      <w:hyperlink r:id="rId926" w:tooltip="Indigenous Schooling" w:history="1">
        <w:r w:rsidRPr="00480BA6">
          <w:rPr>
            <w:rFonts w:ascii="Helvetica" w:eastAsia="Times New Roman" w:hAnsi="Helvetica" w:cs="Helvetica"/>
            <w:color w:val="3344DD"/>
            <w:sz w:val="19"/>
            <w:szCs w:val="19"/>
            <w:u w:val="single"/>
            <w:lang w:val="en" w:eastAsia="en-AU"/>
          </w:rPr>
          <w:t>Indigenous Schooling</w:t>
        </w:r>
      </w:hyperlink>
      <w:r w:rsidRPr="00480BA6">
        <w:rPr>
          <w:rFonts w:ascii="Helvetica" w:eastAsia="Times New Roman" w:hAnsi="Helvetica" w:cs="Helvetica"/>
          <w:color w:val="000000"/>
          <w:sz w:val="19"/>
          <w:szCs w:val="19"/>
          <w:lang w:val="en" w:eastAsia="en-AU"/>
        </w:rPr>
        <w:t xml:space="preserve"> &gt; </w:t>
      </w:r>
      <w:hyperlink r:id="rId927" w:history="1">
        <w:r w:rsidRPr="00480BA6">
          <w:rPr>
            <w:rFonts w:ascii="Helvetica" w:eastAsia="Times New Roman" w:hAnsi="Helvetica" w:cs="Helvetica"/>
            <w:color w:val="3344DD"/>
            <w:sz w:val="19"/>
            <w:szCs w:val="19"/>
            <w:u w:val="single"/>
            <w:lang w:val="en" w:eastAsia="en-AU"/>
          </w:rPr>
          <w:t>Programs</w:t>
        </w:r>
      </w:hyperlink>
      <w:r w:rsidRPr="00480BA6">
        <w:rPr>
          <w:rFonts w:ascii="Helvetica" w:eastAsia="Times New Roman" w:hAnsi="Helvetica" w:cs="Helvetica"/>
          <w:color w:val="000000"/>
          <w:sz w:val="19"/>
          <w:szCs w:val="19"/>
          <w:lang w:val="en" w:eastAsia="en-AU"/>
        </w:rPr>
        <w:t xml:space="preserve"> &gt; </w:t>
      </w:r>
      <w:hyperlink r:id="rId928" w:tooltip="ABSTUDY Policy Manual" w:history="1">
        <w:r w:rsidRPr="00480BA6">
          <w:rPr>
            <w:rFonts w:ascii="Helvetica" w:eastAsia="Times New Roman" w:hAnsi="Helvetica" w:cs="Helvetica"/>
            <w:color w:val="3344DD"/>
            <w:sz w:val="19"/>
            <w:szCs w:val="19"/>
            <w:u w:val="single"/>
            <w:lang w:val="en" w:eastAsia="en-AU"/>
          </w:rPr>
          <w:t>ABSTUDY Policy Manual</w:t>
        </w:r>
      </w:hyperlink>
      <w:r w:rsidRPr="00480BA6">
        <w:rPr>
          <w:rFonts w:ascii="Helvetica" w:eastAsia="Times New Roman" w:hAnsi="Helvetica" w:cs="Helvetica"/>
          <w:color w:val="000000"/>
          <w:sz w:val="19"/>
          <w:szCs w:val="19"/>
          <w:lang w:val="en" w:eastAsia="en-AU"/>
        </w:rPr>
        <w:t xml:space="preserve"> &gt; </w:t>
      </w:r>
      <w:hyperlink r:id="rId929" w:tooltip="ABSTUDY Policy Manual 2012" w:history="1">
        <w:r w:rsidRPr="00480BA6">
          <w:rPr>
            <w:rFonts w:ascii="Helvetica" w:eastAsia="Times New Roman" w:hAnsi="Helvetica" w:cs="Helvetica"/>
            <w:color w:val="3344DD"/>
            <w:sz w:val="19"/>
            <w:szCs w:val="19"/>
            <w:u w:val="single"/>
            <w:lang w:val="en" w:eastAsia="en-AU"/>
          </w:rPr>
          <w:t>2012</w:t>
        </w:r>
      </w:hyperlink>
      <w:r w:rsidRPr="00480BA6">
        <w:rPr>
          <w:rFonts w:ascii="Helvetica" w:eastAsia="Times New Roman" w:hAnsi="Helvetica" w:cs="Helvetica"/>
          <w:color w:val="000000"/>
          <w:sz w:val="19"/>
          <w:szCs w:val="19"/>
          <w:lang w:val="en" w:eastAsia="en-AU"/>
        </w:rPr>
        <w:t xml:space="preserve"> &gt; </w:t>
      </w:r>
      <w:hyperlink r:id="rId930" w:tooltip="Student status" w:history="1">
        <w:r w:rsidRPr="00480BA6">
          <w:rPr>
            <w:rFonts w:ascii="Helvetica" w:eastAsia="Times New Roman" w:hAnsi="Helvetica" w:cs="Helvetica"/>
            <w:color w:val="3344DD"/>
            <w:sz w:val="19"/>
            <w:szCs w:val="19"/>
            <w:u w:val="single"/>
            <w:lang w:val="en" w:eastAsia="en-AU"/>
          </w:rPr>
          <w:t>Student status</w:t>
        </w:r>
      </w:hyperlink>
      <w:r w:rsidRPr="00480BA6">
        <w:rPr>
          <w:rFonts w:ascii="Helvetica" w:eastAsia="Times New Roman" w:hAnsi="Helvetica" w:cs="Helvetica"/>
          <w:color w:val="000000"/>
          <w:sz w:val="19"/>
          <w:szCs w:val="19"/>
          <w:lang w:val="en" w:eastAsia="en-AU"/>
        </w:rPr>
        <w:t xml:space="preserve"> &gt; Chapter 44 - Assessment of Unreasonable to Live at Home </w:t>
      </w:r>
    </w:p>
    <w:p w:rsidR="00480BA6" w:rsidRPr="00480BA6" w:rsidRDefault="00480BA6" w:rsidP="00480BA6">
      <w:pPr>
        <w:shd w:val="clear" w:color="auto" w:fill="FFFFFF"/>
        <w:spacing w:after="240" w:line="312" w:lineRule="atLeast"/>
        <w:rPr>
          <w:rFonts w:ascii="Helvetica" w:eastAsia="Times New Roman" w:hAnsi="Helvetica" w:cs="Helvetica"/>
          <w:color w:val="000000"/>
          <w:sz w:val="19"/>
          <w:szCs w:val="19"/>
          <w:lang w:val="en" w:eastAsia="en-AU"/>
        </w:rPr>
      </w:pPr>
      <w:r w:rsidRPr="00480BA6">
        <w:rPr>
          <w:rFonts w:ascii="Helvetica" w:eastAsia="Times New Roman" w:hAnsi="Helvetica" w:cs="Helvetica"/>
          <w:color w:val="000000"/>
          <w:sz w:val="19"/>
          <w:szCs w:val="19"/>
          <w:lang w:val="en" w:eastAsia="en-AU"/>
        </w:rPr>
        <w:t xml:space="preserve">This chapter outlines the assessment of cases where independent status is sought on the basis that it is unreasonable for the student or </w:t>
      </w:r>
      <w:hyperlink r:id="rId931" w:anchor="new_apprentice" w:history="1">
        <w:r w:rsidRPr="00480BA6">
          <w:rPr>
            <w:rFonts w:ascii="Helvetica" w:eastAsia="Times New Roman" w:hAnsi="Helvetica" w:cs="Helvetica"/>
            <w:color w:val="3344DD"/>
            <w:sz w:val="19"/>
            <w:szCs w:val="19"/>
            <w:u w:val="single"/>
            <w:lang w:val="en" w:eastAsia="en-AU"/>
          </w:rPr>
          <w:t>Australian Apprentice</w:t>
        </w:r>
      </w:hyperlink>
      <w:r w:rsidRPr="00480BA6">
        <w:rPr>
          <w:rFonts w:ascii="Helvetica" w:eastAsia="Times New Roman" w:hAnsi="Helvetica" w:cs="Helvetica"/>
          <w:color w:val="000000"/>
          <w:sz w:val="19"/>
          <w:szCs w:val="19"/>
          <w:lang w:val="en" w:eastAsia="en-AU"/>
        </w:rPr>
        <w:t> to live at home.</w:t>
      </w:r>
    </w:p>
    <w:p w:rsidR="00480BA6" w:rsidRDefault="00480BA6" w:rsidP="00480BA6">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480BA6" w:rsidRDefault="0040632E" w:rsidP="00480BA6">
      <w:pPr>
        <w:numPr>
          <w:ilvl w:val="0"/>
          <w:numId w:val="20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32" w:anchor="44.1_mandatory_procedures_in_assessment_of_utlah" w:history="1">
        <w:r w:rsidR="00480BA6">
          <w:rPr>
            <w:rStyle w:val="Hyperlink"/>
            <w:rFonts w:ascii="Helvetica" w:hAnsi="Helvetica" w:cs="Helvetica"/>
            <w:sz w:val="19"/>
            <w:szCs w:val="19"/>
            <w:lang w:val="en"/>
          </w:rPr>
          <w:t>44.1 Mandatory Procedures in Assessment of UTLAH</w:t>
        </w:r>
      </w:hyperlink>
      <w:r w:rsidR="00480BA6">
        <w:rPr>
          <w:rFonts w:ascii="Helvetica" w:hAnsi="Helvetica" w:cs="Helvetica"/>
          <w:color w:val="000000"/>
          <w:sz w:val="19"/>
          <w:szCs w:val="19"/>
          <w:lang w:val="en"/>
        </w:rPr>
        <w:t xml:space="preserve"> </w:t>
      </w:r>
    </w:p>
    <w:p w:rsidR="00480BA6" w:rsidRDefault="0040632E" w:rsidP="00480BA6">
      <w:pPr>
        <w:numPr>
          <w:ilvl w:val="0"/>
          <w:numId w:val="20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33" w:anchor="44.2_assessment_for_under-18_year_olds" w:history="1">
        <w:r w:rsidR="00480BA6">
          <w:rPr>
            <w:rStyle w:val="Hyperlink"/>
            <w:rFonts w:ascii="Helvetica" w:hAnsi="Helvetica" w:cs="Helvetica"/>
            <w:sz w:val="19"/>
            <w:szCs w:val="19"/>
            <w:lang w:val="en"/>
          </w:rPr>
          <w:t>44.2 Assessment for Under-18 Year Olds</w:t>
        </w:r>
      </w:hyperlink>
      <w:r w:rsidR="00480BA6">
        <w:rPr>
          <w:rFonts w:ascii="Helvetica" w:hAnsi="Helvetica" w:cs="Helvetica"/>
          <w:color w:val="000000"/>
          <w:sz w:val="19"/>
          <w:szCs w:val="19"/>
          <w:lang w:val="en"/>
        </w:rPr>
        <w:t xml:space="preserve"> </w:t>
      </w:r>
    </w:p>
    <w:p w:rsidR="00480BA6" w:rsidRDefault="0040632E" w:rsidP="00480BA6">
      <w:pPr>
        <w:numPr>
          <w:ilvl w:val="0"/>
          <w:numId w:val="20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34" w:anchor="44.3_assessment_for_over-18_year_olds" w:history="1">
        <w:r w:rsidR="00480BA6">
          <w:rPr>
            <w:rStyle w:val="Hyperlink"/>
            <w:rFonts w:ascii="Helvetica" w:hAnsi="Helvetica" w:cs="Helvetica"/>
            <w:sz w:val="19"/>
            <w:szCs w:val="19"/>
            <w:lang w:val="en"/>
          </w:rPr>
          <w:t>44.3 Assessment for Over-18 Year Olds</w:t>
        </w:r>
      </w:hyperlink>
      <w:r w:rsidR="00480BA6">
        <w:rPr>
          <w:rFonts w:ascii="Helvetica" w:hAnsi="Helvetica" w:cs="Helvetica"/>
          <w:color w:val="000000"/>
          <w:sz w:val="19"/>
          <w:szCs w:val="19"/>
          <w:lang w:val="en"/>
        </w:rPr>
        <w:t xml:space="preserve"> </w:t>
      </w:r>
    </w:p>
    <w:p w:rsidR="00480BA6" w:rsidRDefault="0040632E" w:rsidP="00480BA6">
      <w:pPr>
        <w:numPr>
          <w:ilvl w:val="0"/>
          <w:numId w:val="20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35" w:anchor="44.4_release_of_information_under_the_student_assistance_act" w:history="1">
        <w:r w:rsidR="00480BA6">
          <w:rPr>
            <w:rStyle w:val="Hyperlink"/>
            <w:rFonts w:ascii="Helvetica" w:hAnsi="Helvetica" w:cs="Helvetica"/>
            <w:sz w:val="19"/>
            <w:szCs w:val="19"/>
            <w:lang w:val="en"/>
          </w:rPr>
          <w:t>44.4 Release of Information under the Student Assistance Act</w:t>
        </w:r>
      </w:hyperlink>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44.1 Mandatory Procedures in Assessment of UTLAH</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assessments for independent status on the basis that it is unreasonable for the student or </w:t>
      </w:r>
      <w:hyperlink r:id="rId93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to live at home must follow a number of mandatory procedures.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mandatory procedures are as follows:</w:t>
      </w:r>
    </w:p>
    <w:p w:rsidR="00480BA6" w:rsidRDefault="00480BA6" w:rsidP="00480BA6">
      <w:pPr>
        <w:numPr>
          <w:ilvl w:val="0"/>
          <w:numId w:val="20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contact with customers, </w:t>
      </w:r>
    </w:p>
    <w:p w:rsidR="00480BA6" w:rsidRDefault="00480BA6" w:rsidP="00480BA6">
      <w:pPr>
        <w:numPr>
          <w:ilvl w:val="0"/>
          <w:numId w:val="20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contact with parents unless:</w:t>
      </w:r>
    </w:p>
    <w:p w:rsidR="00480BA6" w:rsidRDefault="00480BA6" w:rsidP="00480BA6">
      <w:pPr>
        <w:numPr>
          <w:ilvl w:val="1"/>
          <w:numId w:val="20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 refuses permission, or </w:t>
      </w:r>
    </w:p>
    <w:p w:rsidR="00480BA6" w:rsidRDefault="00480BA6" w:rsidP="00480BA6">
      <w:pPr>
        <w:numPr>
          <w:ilvl w:val="1"/>
          <w:numId w:val="20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if contact with the parent presents a severe risk to the young person or others such as siblings, or </w:t>
      </w:r>
    </w:p>
    <w:p w:rsidR="00480BA6" w:rsidRDefault="00480BA6" w:rsidP="00480BA6">
      <w:pPr>
        <w:numPr>
          <w:ilvl w:val="1"/>
          <w:numId w:val="20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has been verified that there has been no parental concern for at least the past 2 years, </w:t>
      </w:r>
    </w:p>
    <w:p w:rsidR="00480BA6" w:rsidRDefault="00480BA6" w:rsidP="00480BA6">
      <w:pPr>
        <w:numPr>
          <w:ilvl w:val="0"/>
          <w:numId w:val="20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third party verification of the circumstances claimed (e.g. grandparents, school </w:t>
      </w:r>
      <w:proofErr w:type="spellStart"/>
      <w:r>
        <w:rPr>
          <w:rFonts w:ascii="Helvetica" w:hAnsi="Helvetica" w:cs="Helvetica"/>
          <w:color w:val="000000"/>
          <w:sz w:val="19"/>
          <w:szCs w:val="19"/>
          <w:lang w:val="en"/>
        </w:rPr>
        <w:t>counsellors</w:t>
      </w:r>
      <w:proofErr w:type="spellEnd"/>
      <w:r>
        <w:rPr>
          <w:rFonts w:ascii="Helvetica" w:hAnsi="Helvetica" w:cs="Helvetica"/>
          <w:color w:val="000000"/>
          <w:sz w:val="19"/>
          <w:szCs w:val="19"/>
          <w:lang w:val="en"/>
        </w:rPr>
        <w:t xml:space="preserve">, religious leaders), AND </w:t>
      </w:r>
    </w:p>
    <w:p w:rsidR="00480BA6" w:rsidRDefault="00480BA6" w:rsidP="00480BA6">
      <w:pPr>
        <w:numPr>
          <w:ilvl w:val="0"/>
          <w:numId w:val="20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privacy</w:t>
      </w:r>
      <w:proofErr w:type="gramEnd"/>
      <w:r>
        <w:rPr>
          <w:rFonts w:ascii="Helvetica" w:hAnsi="Helvetica" w:cs="Helvetica"/>
          <w:color w:val="000000"/>
          <w:sz w:val="19"/>
          <w:szCs w:val="19"/>
          <w:lang w:val="en"/>
        </w:rPr>
        <w:t xml:space="preserve"> provisions governing the release of information about homeless customers where this is in the public interest.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additional mandatory procedures for students or Australian Apprentices under 18 years of age:</w:t>
      </w:r>
    </w:p>
    <w:p w:rsidR="00480BA6" w:rsidRDefault="00480BA6" w:rsidP="00480BA6">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under the Youth Protocol as set out in the Commonwealth/State/Territory Youth Protocol requirements, and </w:t>
      </w:r>
    </w:p>
    <w:p w:rsidR="00480BA6" w:rsidRDefault="00480BA6" w:rsidP="00480BA6">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to a Reconnect Service where available and appropriate, and </w:t>
      </w:r>
    </w:p>
    <w:p w:rsidR="00480BA6" w:rsidRDefault="00480BA6" w:rsidP="00480BA6">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intensive</w:t>
      </w:r>
      <w:proofErr w:type="gramEnd"/>
      <w:r>
        <w:rPr>
          <w:rFonts w:ascii="Helvetica" w:hAnsi="Helvetica" w:cs="Helvetica"/>
          <w:color w:val="000000"/>
          <w:sz w:val="19"/>
          <w:szCs w:val="19"/>
          <w:lang w:val="en"/>
        </w:rPr>
        <w:t xml:space="preserve"> follow up of all UTLAH customers identified through the social work assessment as being at high risk.</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44.2 Assessment for Under-18 Year Olds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assessments of eligibility for independent status based on UTLAH provisions for students or </w:t>
      </w:r>
      <w:hyperlink r:id="rId93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aged less than 18 years will always be conducted by a Centrelink social worker. This assessment must include the following:</w:t>
      </w:r>
    </w:p>
    <w:p w:rsidR="00480BA6" w:rsidRDefault="00480BA6" w:rsidP="00480BA6">
      <w:pPr>
        <w:numPr>
          <w:ilvl w:val="0"/>
          <w:numId w:val="2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for appropriate support, including to relevant government and community facilities, </w:t>
      </w:r>
    </w:p>
    <w:p w:rsidR="00480BA6" w:rsidRDefault="00480BA6" w:rsidP="00480BA6">
      <w:pPr>
        <w:numPr>
          <w:ilvl w:val="0"/>
          <w:numId w:val="2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assessment of whether the young person can be regarded as independent under ABSTUDY Policy, AND </w:t>
      </w:r>
    </w:p>
    <w:p w:rsidR="00480BA6" w:rsidRDefault="00480BA6" w:rsidP="00480BA6">
      <w:pPr>
        <w:numPr>
          <w:ilvl w:val="0"/>
          <w:numId w:val="21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ongoing</w:t>
      </w:r>
      <w:proofErr w:type="gramEnd"/>
      <w:r>
        <w:rPr>
          <w:rFonts w:ascii="Helvetica" w:hAnsi="Helvetica" w:cs="Helvetica"/>
          <w:color w:val="000000"/>
          <w:sz w:val="19"/>
          <w:szCs w:val="19"/>
          <w:lang w:val="en"/>
        </w:rPr>
        <w:t xml:space="preserve"> social worker contact with severely disadvantaged or vulnerable people, especially those aged under 16 years.</w:t>
      </w:r>
    </w:p>
    <w:p w:rsidR="00480BA6" w:rsidRDefault="00480BA6" w:rsidP="00480BA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44.3 Assessment for Over-18 Year Olds</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Assessment of independent status based on UTLAH provisions for students or </w:t>
      </w:r>
      <w:hyperlink r:id="rId938"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aged 18 years or older will generally be conducted by a Centrelink social worker.</w:t>
      </w:r>
    </w:p>
    <w:p w:rsidR="00480BA6" w:rsidRDefault="00480BA6" w:rsidP="00480BA6">
      <w:pPr>
        <w:pStyle w:val="Heading3"/>
        <w:shd w:val="clear" w:color="auto" w:fill="FFFFFF"/>
        <w:rPr>
          <w:rFonts w:ascii="Helvetica" w:hAnsi="Helvetica" w:cs="Helvetica"/>
          <w:sz w:val="27"/>
          <w:szCs w:val="27"/>
          <w:lang w:val="en"/>
        </w:rPr>
      </w:pPr>
      <w:r>
        <w:rPr>
          <w:rFonts w:ascii="Helvetica" w:hAnsi="Helvetica" w:cs="Helvetica"/>
          <w:sz w:val="27"/>
          <w:szCs w:val="27"/>
          <w:lang w:val="en"/>
        </w:rPr>
        <w:t>44.4 Release of Information under the Student Assistance Act</w:t>
      </w:r>
    </w:p>
    <w:p w:rsidR="00480BA6" w:rsidRDefault="00480BA6" w:rsidP="00480BA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r>
        <w:rPr>
          <w:rFonts w:ascii="Helvetica" w:hAnsi="Helvetica" w:cs="Helvetica"/>
          <w:i/>
          <w:iCs/>
          <w:sz w:val="19"/>
          <w:szCs w:val="19"/>
          <w:lang w:val="en"/>
        </w:rPr>
        <w:t>Student Assistance Act 1973</w:t>
      </w:r>
      <w:r>
        <w:rPr>
          <w:rFonts w:ascii="Helvetica" w:hAnsi="Helvetica" w:cs="Helvetica"/>
          <w:sz w:val="19"/>
          <w:szCs w:val="19"/>
          <w:lang w:val="en"/>
        </w:rPr>
        <w:t xml:space="preserve"> allows for the release of student or </w:t>
      </w:r>
      <w:hyperlink r:id="rId93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information in certain circumstances. The most relevant of these to assessment of independent (UTLAH) status are that information may be released:</w:t>
      </w:r>
    </w:p>
    <w:p w:rsidR="00480BA6" w:rsidRDefault="00480BA6" w:rsidP="00480BA6">
      <w:pPr>
        <w:numPr>
          <w:ilvl w:val="0"/>
          <w:numId w:val="2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w:t>
      </w:r>
      <w:proofErr w:type="spellStart"/>
      <w:r>
        <w:rPr>
          <w:rFonts w:ascii="Helvetica" w:hAnsi="Helvetica" w:cs="Helvetica"/>
          <w:color w:val="000000"/>
          <w:sz w:val="19"/>
          <w:szCs w:val="19"/>
          <w:lang w:val="en"/>
        </w:rPr>
        <w:t>authorised</w:t>
      </w:r>
      <w:proofErr w:type="spellEnd"/>
      <w:r>
        <w:rPr>
          <w:rFonts w:ascii="Helvetica" w:hAnsi="Helvetica" w:cs="Helvetica"/>
          <w:color w:val="000000"/>
          <w:sz w:val="19"/>
          <w:szCs w:val="19"/>
          <w:lang w:val="en"/>
        </w:rPr>
        <w:t xml:space="preserve"> by the student or Australian Apprentice (paragraph 355(1)(d), or </w:t>
      </w:r>
    </w:p>
    <w:p w:rsidR="00480BA6" w:rsidRDefault="00480BA6" w:rsidP="00480BA6">
      <w:pPr>
        <w:numPr>
          <w:ilvl w:val="0"/>
          <w:numId w:val="2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public interest and certified by a delegate that the release is in accordance with Ministerial Guidelines (paragraph 355(1)(a), or </w:t>
      </w:r>
    </w:p>
    <w:p w:rsidR="00480BA6" w:rsidRDefault="00480BA6" w:rsidP="00480BA6">
      <w:pPr>
        <w:numPr>
          <w:ilvl w:val="0"/>
          <w:numId w:val="21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Secretary has </w:t>
      </w:r>
      <w:proofErr w:type="spellStart"/>
      <w:r>
        <w:rPr>
          <w:rFonts w:ascii="Helvetica" w:hAnsi="Helvetica" w:cs="Helvetica"/>
          <w:color w:val="000000"/>
          <w:sz w:val="19"/>
          <w:szCs w:val="19"/>
          <w:lang w:val="en"/>
        </w:rPr>
        <w:t>authorised</w:t>
      </w:r>
      <w:proofErr w:type="spellEnd"/>
      <w:r>
        <w:rPr>
          <w:rFonts w:ascii="Helvetica" w:hAnsi="Helvetica" w:cs="Helvetica"/>
          <w:color w:val="000000"/>
          <w:sz w:val="19"/>
          <w:szCs w:val="19"/>
          <w:lang w:val="en"/>
        </w:rPr>
        <w:t xml:space="preserve"> the release to other Australian Government Departments for their administrative purposes (paragraph 355(1)(b)).</w:t>
      </w:r>
    </w:p>
    <w:p w:rsidR="00255FB4" w:rsidRDefault="00255FB4">
      <w:pPr>
        <w:rPr>
          <w:rStyle w:val="BookTitle"/>
          <w:i w:val="0"/>
          <w:iCs w:val="0"/>
          <w:smallCaps w:val="0"/>
          <w:spacing w:val="0"/>
        </w:rPr>
      </w:pPr>
      <w:r>
        <w:rPr>
          <w:rStyle w:val="BookTitle"/>
          <w:i w:val="0"/>
          <w:iCs w:val="0"/>
          <w:smallCaps w:val="0"/>
          <w:spacing w:val="0"/>
        </w:rPr>
        <w:br w:type="page"/>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lastRenderedPageBreak/>
        <w:t xml:space="preserve">Chapter 45 - Students or Australian Apprentices in State Care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940"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941"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942"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943"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944"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945" w:tooltip="Student status" w:history="1">
        <w:r w:rsidRPr="00255FB4">
          <w:rPr>
            <w:rFonts w:ascii="Helvetica" w:eastAsia="Times New Roman" w:hAnsi="Helvetica" w:cs="Helvetica"/>
            <w:color w:val="3344DD"/>
            <w:sz w:val="19"/>
            <w:szCs w:val="19"/>
            <w:u w:val="single"/>
            <w:lang w:val="en" w:eastAsia="en-AU"/>
          </w:rPr>
          <w:t>Student status</w:t>
        </w:r>
      </w:hyperlink>
      <w:r w:rsidRPr="00255FB4">
        <w:rPr>
          <w:rFonts w:ascii="Helvetica" w:eastAsia="Times New Roman" w:hAnsi="Helvetica" w:cs="Helvetica"/>
          <w:color w:val="000000"/>
          <w:sz w:val="19"/>
          <w:szCs w:val="19"/>
          <w:lang w:val="en" w:eastAsia="en-AU"/>
        </w:rPr>
        <w:t xml:space="preserve"> &gt; Chapter 45 - Students or Australian Apprentices in State Care </w:t>
      </w:r>
    </w:p>
    <w:p w:rsidR="009F0499" w:rsidRDefault="009F0499" w:rsidP="004B54CA">
      <w:pPr>
        <w:rPr>
          <w:rStyle w:val="BookTitle"/>
          <w:i w:val="0"/>
          <w:iCs w:val="0"/>
          <w:smallCaps w:val="0"/>
          <w:spacing w:val="0"/>
        </w:rPr>
      </w:pPr>
    </w:p>
    <w:p w:rsidR="00255FB4" w:rsidRDefault="00255FB4" w:rsidP="00255FB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55FB4" w:rsidRDefault="0040632E" w:rsidP="00255FB4">
      <w:pPr>
        <w:numPr>
          <w:ilvl w:val="0"/>
          <w:numId w:val="2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46" w:anchor="45.1_student_or_australian_apprentice_in_state_care" w:history="1">
        <w:r w:rsidR="00255FB4">
          <w:rPr>
            <w:rStyle w:val="Hyperlink"/>
            <w:rFonts w:ascii="Helvetica" w:hAnsi="Helvetica" w:cs="Helvetica"/>
            <w:sz w:val="19"/>
            <w:szCs w:val="19"/>
            <w:lang w:val="en"/>
          </w:rPr>
          <w:t>45.1 Student or Australian Apprentice in State Care</w:t>
        </w:r>
      </w:hyperlink>
      <w:r w:rsidR="00255FB4">
        <w:rPr>
          <w:rFonts w:ascii="Helvetica" w:hAnsi="Helvetica" w:cs="Helvetica"/>
          <w:color w:val="000000"/>
          <w:sz w:val="19"/>
          <w:szCs w:val="19"/>
          <w:lang w:val="en"/>
        </w:rPr>
        <w:t xml:space="preserve"> </w:t>
      </w:r>
    </w:p>
    <w:p w:rsidR="00255FB4" w:rsidRDefault="0040632E" w:rsidP="00255FB4">
      <w:pPr>
        <w:numPr>
          <w:ilvl w:val="0"/>
          <w:numId w:val="2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47" w:anchor="45.2_allowances_and_benefits" w:history="1">
        <w:r w:rsidR="00255FB4">
          <w:rPr>
            <w:rStyle w:val="Hyperlink"/>
            <w:rFonts w:ascii="Helvetica" w:hAnsi="Helvetica" w:cs="Helvetica"/>
            <w:sz w:val="19"/>
            <w:szCs w:val="19"/>
            <w:lang w:val="en"/>
          </w:rPr>
          <w:t>45.2 Allowances and Benefits</w:t>
        </w:r>
      </w:hyperlink>
      <w:r w:rsidR="00255FB4">
        <w:rPr>
          <w:rFonts w:ascii="Helvetica" w:hAnsi="Helvetica" w:cs="Helvetica"/>
          <w:color w:val="000000"/>
          <w:sz w:val="19"/>
          <w:szCs w:val="19"/>
          <w:lang w:val="en"/>
        </w:rPr>
        <w:t xml:space="preserve"> </w:t>
      </w:r>
    </w:p>
    <w:p w:rsidR="00255FB4" w:rsidRDefault="0040632E" w:rsidP="00255FB4">
      <w:pPr>
        <w:numPr>
          <w:ilvl w:val="0"/>
          <w:numId w:val="2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48" w:anchor="45.3_rate_of_living_allowance" w:history="1">
        <w:r w:rsidR="00255FB4">
          <w:rPr>
            <w:rStyle w:val="Hyperlink"/>
            <w:rFonts w:ascii="Helvetica" w:hAnsi="Helvetica" w:cs="Helvetica"/>
            <w:sz w:val="19"/>
            <w:szCs w:val="19"/>
            <w:lang w:val="en"/>
          </w:rPr>
          <w:t>45.3 Rate of Living Allowance</w:t>
        </w:r>
      </w:hyperlink>
      <w:r w:rsidR="00255FB4">
        <w:rPr>
          <w:rFonts w:ascii="Helvetica" w:hAnsi="Helvetica" w:cs="Helvetica"/>
          <w:color w:val="000000"/>
          <w:sz w:val="19"/>
          <w:szCs w:val="19"/>
          <w:lang w:val="en"/>
        </w:rPr>
        <w:t xml:space="preserve"> </w:t>
      </w:r>
    </w:p>
    <w:p w:rsidR="00255FB4" w:rsidRDefault="0040632E" w:rsidP="00255FB4">
      <w:pPr>
        <w:numPr>
          <w:ilvl w:val="0"/>
          <w:numId w:val="21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49" w:anchor="45.4_payees" w:history="1">
        <w:r w:rsidR="00255FB4">
          <w:rPr>
            <w:rStyle w:val="Hyperlink"/>
            <w:rFonts w:ascii="Helvetica" w:hAnsi="Helvetica" w:cs="Helvetica"/>
            <w:sz w:val="19"/>
            <w:szCs w:val="19"/>
            <w:lang w:val="en"/>
          </w:rPr>
          <w:t>45.4 Payees</w:t>
        </w:r>
      </w:hyperlink>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45.1 Student or Australian Apprentice in State Care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95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to be in State Care if:</w:t>
      </w:r>
    </w:p>
    <w:p w:rsidR="00255FB4" w:rsidRDefault="00255FB4" w:rsidP="00255FB4">
      <w:pPr>
        <w:numPr>
          <w:ilvl w:val="0"/>
          <w:numId w:val="21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living with a </w:t>
      </w:r>
      <w:hyperlink r:id="rId951"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and </w:t>
      </w:r>
    </w:p>
    <w:p w:rsidR="00255FB4" w:rsidRDefault="00255FB4" w:rsidP="00255FB4">
      <w:pPr>
        <w:numPr>
          <w:ilvl w:val="0"/>
          <w:numId w:val="21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in the guardianship, care or custody of a court, a Minister, or a Department of either the Australian, State or Territory Government, or </w:t>
      </w:r>
    </w:p>
    <w:p w:rsidR="00255FB4" w:rsidRDefault="00255FB4" w:rsidP="00255FB4">
      <w:pPr>
        <w:numPr>
          <w:ilvl w:val="0"/>
          <w:numId w:val="21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a current direction from a court, Minister or Department placing the student or Australian Apprentice in the guardianship, care or custody of someone who is NOT the student's or Australian Apprentice's parent, or </w:t>
      </w:r>
    </w:p>
    <w:p w:rsidR="00255FB4" w:rsidRDefault="00255FB4" w:rsidP="00255FB4">
      <w:pPr>
        <w:numPr>
          <w:ilvl w:val="0"/>
          <w:numId w:val="21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stopped being in one of the above situations only because of their age.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under a court, Ministerial or Departmental order or direction is considered to be in state care regardless of their legal guardianship status.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In general, States and Territories provide for the upkeep of children in their care until the child is 16 years old. State and Territory Governments retain a welfare responsibility for young people in state care.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45.1.1 Not considered to be in State Care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95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has left the </w:t>
      </w:r>
      <w:proofErr w:type="spellStart"/>
      <w:r>
        <w:rPr>
          <w:rFonts w:ascii="Helvetica" w:hAnsi="Helvetica" w:cs="Helvetica"/>
          <w:sz w:val="19"/>
          <w:szCs w:val="19"/>
          <w:lang w:val="en"/>
        </w:rPr>
        <w:t>carer's</w:t>
      </w:r>
      <w:proofErr w:type="spellEnd"/>
      <w:r>
        <w:rPr>
          <w:rFonts w:ascii="Helvetica" w:hAnsi="Helvetica" w:cs="Helvetica"/>
          <w:sz w:val="19"/>
          <w:szCs w:val="19"/>
          <w:lang w:val="en"/>
        </w:rPr>
        <w:t xml:space="preserve"> home to live in a government funded or </w:t>
      </w:r>
      <w:proofErr w:type="spellStart"/>
      <w:r>
        <w:rPr>
          <w:rFonts w:ascii="Helvetica" w:hAnsi="Helvetica" w:cs="Helvetica"/>
          <w:sz w:val="19"/>
          <w:szCs w:val="19"/>
          <w:lang w:val="en"/>
        </w:rPr>
        <w:t>subsidised</w:t>
      </w:r>
      <w:proofErr w:type="spellEnd"/>
      <w:r>
        <w:rPr>
          <w:rFonts w:ascii="Helvetica" w:hAnsi="Helvetica" w:cs="Helvetica"/>
          <w:sz w:val="19"/>
          <w:szCs w:val="19"/>
          <w:lang w:val="en"/>
        </w:rPr>
        <w:t xml:space="preserve"> refuge or residential care facility and the State/Territory Welfare Department has not accepted ongoing responsibility for the student or Australian Apprentice, the student or Australian Apprentice is not considered to be in State Care.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45.1.2 Independent rate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independent (homeless) rate of Living Allowance may be paid if the student, who was formerly in State Care, has reached the minimum school leaving age, has left the </w:t>
      </w:r>
      <w:proofErr w:type="spellStart"/>
      <w:r>
        <w:rPr>
          <w:rFonts w:ascii="Helvetica" w:hAnsi="Helvetica" w:cs="Helvetica"/>
          <w:sz w:val="19"/>
          <w:szCs w:val="19"/>
          <w:lang w:val="en"/>
        </w:rPr>
        <w:t>carer's</w:t>
      </w:r>
      <w:proofErr w:type="spellEnd"/>
      <w:r>
        <w:rPr>
          <w:rFonts w:ascii="Helvetica" w:hAnsi="Helvetica" w:cs="Helvetica"/>
          <w:sz w:val="19"/>
          <w:szCs w:val="19"/>
          <w:lang w:val="en"/>
        </w:rPr>
        <w:t xml:space="preserve"> home to live in a government funded or </w:t>
      </w:r>
      <w:proofErr w:type="spellStart"/>
      <w:r>
        <w:rPr>
          <w:rFonts w:ascii="Helvetica" w:hAnsi="Helvetica" w:cs="Helvetica"/>
          <w:sz w:val="19"/>
          <w:szCs w:val="19"/>
          <w:lang w:val="en"/>
        </w:rPr>
        <w:t>subsidised</w:t>
      </w:r>
      <w:proofErr w:type="spellEnd"/>
      <w:r>
        <w:rPr>
          <w:rFonts w:ascii="Helvetica" w:hAnsi="Helvetica" w:cs="Helvetica"/>
          <w:sz w:val="19"/>
          <w:szCs w:val="19"/>
          <w:lang w:val="en"/>
        </w:rPr>
        <w:t xml:space="preserve"> refuge or residential care facility and the State/Territory Welfare Department has not accepted ongoing responsibility for the student or Australian Apprentice.</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45.2 Allowances and Benefits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in State Care may be eligible for:</w:t>
      </w:r>
    </w:p>
    <w:p w:rsidR="00255FB4" w:rsidRDefault="0040632E" w:rsidP="00255FB4">
      <w:pPr>
        <w:numPr>
          <w:ilvl w:val="0"/>
          <w:numId w:val="21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53" w:history="1">
        <w:r w:rsidR="00255FB4">
          <w:rPr>
            <w:rStyle w:val="Hyperlink"/>
            <w:rFonts w:ascii="Helvetica" w:hAnsi="Helvetica" w:cs="Helvetica"/>
            <w:sz w:val="19"/>
            <w:szCs w:val="19"/>
            <w:lang w:val="en"/>
          </w:rPr>
          <w:t>Tertiary Award</w:t>
        </w:r>
      </w:hyperlink>
      <w:r w:rsidR="00255FB4">
        <w:rPr>
          <w:rFonts w:ascii="Helvetica" w:hAnsi="Helvetica" w:cs="Helvetica"/>
          <w:color w:val="000000"/>
          <w:sz w:val="19"/>
          <w:szCs w:val="19"/>
          <w:lang w:val="en"/>
        </w:rPr>
        <w:t xml:space="preserve"> or </w:t>
      </w:r>
      <w:hyperlink r:id="rId954" w:history="1">
        <w:r w:rsidR="00255FB4">
          <w:rPr>
            <w:rStyle w:val="Hyperlink"/>
            <w:rFonts w:ascii="Helvetica" w:hAnsi="Helvetica" w:cs="Helvetica"/>
            <w:sz w:val="19"/>
            <w:szCs w:val="19"/>
            <w:lang w:val="en"/>
          </w:rPr>
          <w:t>Masters and Doctorate Award</w:t>
        </w:r>
      </w:hyperlink>
      <w:r w:rsidR="00255FB4">
        <w:rPr>
          <w:rFonts w:ascii="Helvetica" w:hAnsi="Helvetica" w:cs="Helvetica"/>
          <w:color w:val="000000"/>
          <w:sz w:val="19"/>
          <w:szCs w:val="19"/>
          <w:lang w:val="en"/>
        </w:rPr>
        <w:t xml:space="preserve">, including ABSTUDY </w:t>
      </w:r>
      <w:hyperlink r:id="rId955" w:history="1">
        <w:r w:rsidR="00255FB4">
          <w:rPr>
            <w:rStyle w:val="Hyperlink"/>
            <w:rFonts w:ascii="Helvetica" w:hAnsi="Helvetica" w:cs="Helvetica"/>
            <w:sz w:val="19"/>
            <w:szCs w:val="19"/>
            <w:lang w:val="en"/>
          </w:rPr>
          <w:t>Living Allowance</w:t>
        </w:r>
      </w:hyperlink>
      <w:r w:rsidR="00255FB4">
        <w:rPr>
          <w:rFonts w:ascii="Helvetica" w:hAnsi="Helvetica" w:cs="Helvetica"/>
          <w:color w:val="000000"/>
          <w:sz w:val="19"/>
          <w:szCs w:val="19"/>
          <w:lang w:val="en"/>
        </w:rPr>
        <w:t>, if s/he is studying a full-time post-secondary course or concessional study load, and either:</w:t>
      </w:r>
    </w:p>
    <w:p w:rsidR="00255FB4" w:rsidRDefault="00255FB4" w:rsidP="00255FB4">
      <w:pPr>
        <w:numPr>
          <w:ilvl w:val="1"/>
          <w:numId w:val="21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has reached the minimum school leaving age for the State or Territory in which the person is living, or </w:t>
      </w:r>
    </w:p>
    <w:p w:rsidR="00255FB4" w:rsidRDefault="00255FB4" w:rsidP="00255FB4">
      <w:pPr>
        <w:numPr>
          <w:ilvl w:val="1"/>
          <w:numId w:val="21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s/he is under the minimum school leaving age but meets the criteria for Away from Home entitlements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255FB4" w:rsidRDefault="0040632E" w:rsidP="00255FB4">
      <w:pPr>
        <w:numPr>
          <w:ilvl w:val="0"/>
          <w:numId w:val="21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56" w:history="1">
        <w:r w:rsidR="00255FB4">
          <w:rPr>
            <w:rStyle w:val="Hyperlink"/>
            <w:rFonts w:ascii="Helvetica" w:hAnsi="Helvetica" w:cs="Helvetica"/>
            <w:sz w:val="19"/>
            <w:szCs w:val="19"/>
            <w:lang w:val="en"/>
          </w:rPr>
          <w:t>Schooling B Award</w:t>
        </w:r>
      </w:hyperlink>
      <w:r w:rsidR="00255FB4">
        <w:rPr>
          <w:rFonts w:ascii="Helvetica" w:hAnsi="Helvetica" w:cs="Helvetica"/>
          <w:color w:val="000000"/>
          <w:sz w:val="19"/>
          <w:szCs w:val="19"/>
          <w:lang w:val="en"/>
        </w:rPr>
        <w:t xml:space="preserve"> if s/he has reached 15 years of age (refer to </w:t>
      </w:r>
      <w:hyperlink r:id="rId957" w:history="1">
        <w:r w:rsidR="00255FB4">
          <w:rPr>
            <w:rStyle w:val="Hyperlink"/>
            <w:rFonts w:ascii="Helvetica" w:hAnsi="Helvetica" w:cs="Helvetica"/>
            <w:sz w:val="19"/>
            <w:szCs w:val="19"/>
            <w:lang w:val="en"/>
          </w:rPr>
          <w:t>6.1 Specific Eligibility Criteria for Schooling B Award</w:t>
        </w:r>
      </w:hyperlink>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255FB4" w:rsidRDefault="0040632E" w:rsidP="00255FB4">
      <w:pPr>
        <w:numPr>
          <w:ilvl w:val="0"/>
          <w:numId w:val="21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58" w:history="1">
        <w:r w:rsidR="00255FB4">
          <w:rPr>
            <w:rStyle w:val="Hyperlink"/>
            <w:rFonts w:ascii="Helvetica" w:hAnsi="Helvetica" w:cs="Helvetica"/>
            <w:sz w:val="19"/>
            <w:szCs w:val="19"/>
            <w:lang w:val="en"/>
          </w:rPr>
          <w:t>Schooling A Award</w:t>
        </w:r>
      </w:hyperlink>
      <w:r w:rsidR="00255FB4">
        <w:rPr>
          <w:rFonts w:ascii="Helvetica" w:hAnsi="Helvetica" w:cs="Helvetica"/>
          <w:color w:val="000000"/>
          <w:sz w:val="19"/>
          <w:szCs w:val="19"/>
          <w:lang w:val="en"/>
        </w:rPr>
        <w:t>, including School Term Allowance and School Fees Allowance, if s/he is:</w:t>
      </w:r>
    </w:p>
    <w:p w:rsidR="00255FB4" w:rsidRDefault="00255FB4" w:rsidP="00255FB4">
      <w:pPr>
        <w:numPr>
          <w:ilvl w:val="1"/>
          <w:numId w:val="21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studying a full-time secondary course, and 15 years of age or younger, and</w:t>
      </w:r>
    </w:p>
    <w:p w:rsidR="00255FB4" w:rsidRDefault="00255FB4" w:rsidP="00255FB4">
      <w:pPr>
        <w:numPr>
          <w:ilvl w:val="2"/>
          <w:numId w:val="21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either living at home, or</w:t>
      </w:r>
    </w:p>
    <w:p w:rsidR="00255FB4" w:rsidRDefault="00255FB4" w:rsidP="00255FB4">
      <w:pPr>
        <w:numPr>
          <w:ilvl w:val="2"/>
          <w:numId w:val="21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not approved for the living away from home or independent rates;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255FB4" w:rsidRDefault="00255FB4" w:rsidP="00255FB4">
      <w:pPr>
        <w:numPr>
          <w:ilvl w:val="1"/>
          <w:numId w:val="21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 full-time primary school student, and 14 years of age or more at 1 January in the year of study, and</w:t>
      </w:r>
    </w:p>
    <w:p w:rsidR="00255FB4" w:rsidRDefault="00255FB4" w:rsidP="00255FB4">
      <w:pPr>
        <w:numPr>
          <w:ilvl w:val="1"/>
          <w:numId w:val="218"/>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living</w:t>
      </w:r>
      <w:proofErr w:type="gramEnd"/>
      <w:r>
        <w:rPr>
          <w:rFonts w:ascii="Helvetica" w:hAnsi="Helvetica" w:cs="Helvetica"/>
          <w:color w:val="000000"/>
          <w:sz w:val="19"/>
          <w:szCs w:val="19"/>
          <w:lang w:val="en"/>
        </w:rPr>
        <w:t xml:space="preserve"> at home.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95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in State Care may be eligible for ABSTUDY Tertiary Award, if s/he has a current Commonwealth Registration Number, and either:</w:t>
      </w:r>
    </w:p>
    <w:p w:rsidR="00255FB4" w:rsidRDefault="00255FB4" w:rsidP="00255FB4">
      <w:pPr>
        <w:numPr>
          <w:ilvl w:val="0"/>
          <w:numId w:val="2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reached the minimum school leaving age, or </w:t>
      </w:r>
    </w:p>
    <w:p w:rsidR="00255FB4" w:rsidRDefault="00255FB4" w:rsidP="00255FB4">
      <w:pPr>
        <w:numPr>
          <w:ilvl w:val="0"/>
          <w:numId w:val="21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under the minimum school leaving age but meets the criteria for Away from Home entitlements.</w:t>
      </w:r>
    </w:p>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45.2.1 Exemption from Parental Means Test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96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in State Care, s/he is exempt from the ABSTUDY </w:t>
      </w:r>
      <w:hyperlink r:id="rId961" w:history="1">
        <w:r>
          <w:rPr>
            <w:rStyle w:val="Hyperlink"/>
            <w:rFonts w:ascii="Helvetica" w:eastAsiaTheme="majorEastAsia" w:hAnsi="Helvetica" w:cs="Helvetica"/>
            <w:sz w:val="19"/>
            <w:szCs w:val="19"/>
            <w:lang w:val="en"/>
          </w:rPr>
          <w:t>Parental Means Test</w:t>
        </w:r>
      </w:hyperlink>
      <w:r>
        <w:rPr>
          <w:rFonts w:ascii="Helvetica" w:hAnsi="Helvetica" w:cs="Helvetica"/>
          <w:sz w:val="19"/>
          <w:szCs w:val="19"/>
          <w:lang w:val="en"/>
        </w:rPr>
        <w: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45.3 Rate of Living Allowance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96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in State Care is entitled to receive Living Allowance, it is paid at the following rates:</w:t>
      </w:r>
    </w:p>
    <w:p w:rsidR="00255FB4" w:rsidRDefault="00255FB4" w:rsidP="00255FB4">
      <w:pPr>
        <w:numPr>
          <w:ilvl w:val="0"/>
          <w:numId w:val="22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receives a regular foster care allowance for the student's or Australian Apprentice's upkeep, the standard rate of Living Allowance is payable, or </w:t>
      </w:r>
    </w:p>
    <w:p w:rsidR="00255FB4" w:rsidRDefault="00255FB4" w:rsidP="00255FB4">
      <w:pPr>
        <w:numPr>
          <w:ilvl w:val="0"/>
          <w:numId w:val="22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does not receive a regular foster care allowance, the Away from Home rate of Living Allowance is payable.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above applies even where a student or Australian Apprentice meets the criteria for Away from Home entitlements set out in </w:t>
      </w:r>
      <w:hyperlink r:id="rId963" w:history="1">
        <w:r>
          <w:rPr>
            <w:rStyle w:val="Hyperlink"/>
            <w:rFonts w:ascii="Helvetica" w:eastAsiaTheme="majorEastAsia" w:hAnsi="Helvetica" w:cs="Helvetica"/>
            <w:sz w:val="19"/>
            <w:szCs w:val="19"/>
            <w:lang w:val="en"/>
          </w:rPr>
          <w:t>Chapter 25</w:t>
        </w:r>
      </w:hyperlink>
      <w:r>
        <w:rPr>
          <w:rFonts w:ascii="Helvetica" w:hAnsi="Helvetica" w:cs="Helvetica"/>
          <w:sz w:val="19"/>
          <w:szCs w:val="19"/>
          <w:lang w:val="en"/>
        </w:rPr>
        <w:t>.</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45.3.1 Does the </w:t>
      </w:r>
      <w:proofErr w:type="spellStart"/>
      <w:r>
        <w:rPr>
          <w:rFonts w:ascii="Helvetica" w:hAnsi="Helvetica" w:cs="Helvetica"/>
          <w:sz w:val="25"/>
          <w:szCs w:val="25"/>
          <w:lang w:val="en"/>
        </w:rPr>
        <w:t>carer</w:t>
      </w:r>
      <w:proofErr w:type="spellEnd"/>
      <w:r>
        <w:rPr>
          <w:rFonts w:ascii="Helvetica" w:hAnsi="Helvetica" w:cs="Helvetica"/>
          <w:sz w:val="25"/>
          <w:szCs w:val="25"/>
          <w:lang w:val="en"/>
        </w:rPr>
        <w:t xml:space="preserve"> receive a regular foster care allowance?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proofErr w:type="spellStart"/>
      <w:r>
        <w:rPr>
          <w:rFonts w:ascii="Helvetica" w:hAnsi="Helvetica" w:cs="Helvetica"/>
          <w:sz w:val="19"/>
          <w:szCs w:val="19"/>
          <w:lang w:val="en"/>
        </w:rPr>
        <w:t>carer</w:t>
      </w:r>
      <w:proofErr w:type="spellEnd"/>
      <w:r>
        <w:rPr>
          <w:rFonts w:ascii="Helvetica" w:hAnsi="Helvetica" w:cs="Helvetica"/>
          <w:sz w:val="19"/>
          <w:szCs w:val="19"/>
          <w:lang w:val="en"/>
        </w:rPr>
        <w:t xml:space="preserve"> will be considered to be receiving a regular foster care allowance where they receive either:</w:t>
      </w:r>
    </w:p>
    <w:p w:rsidR="00255FB4" w:rsidRDefault="00255FB4" w:rsidP="00255FB4">
      <w:pPr>
        <w:numPr>
          <w:ilvl w:val="0"/>
          <w:numId w:val="2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regular foster care allowance, or </w:t>
      </w:r>
    </w:p>
    <w:p w:rsidR="00255FB4" w:rsidRDefault="00255FB4" w:rsidP="00255FB4">
      <w:pPr>
        <w:numPr>
          <w:ilvl w:val="0"/>
          <w:numId w:val="2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an allowance which is intended directly for the student's or Australian Apprentice's upkeep or personal use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regular Adolescent Community Placement or Placement Provider Reimbursement payments made directly or indirectly by the Victorian Government).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However, where the authority pays the </w:t>
      </w:r>
      <w:proofErr w:type="spellStart"/>
      <w:r>
        <w:rPr>
          <w:rFonts w:ascii="Helvetica" w:hAnsi="Helvetica" w:cs="Helvetica"/>
          <w:sz w:val="19"/>
          <w:szCs w:val="19"/>
          <w:lang w:val="en"/>
        </w:rPr>
        <w:t>carer</w:t>
      </w:r>
      <w:proofErr w:type="spellEnd"/>
      <w:r>
        <w:rPr>
          <w:rFonts w:ascii="Helvetica" w:hAnsi="Helvetica" w:cs="Helvetica"/>
          <w:sz w:val="19"/>
          <w:szCs w:val="19"/>
          <w:lang w:val="en"/>
        </w:rPr>
        <w:t xml:space="preserve"> directly to compensate for extra costs involved in caring for the student or </w:t>
      </w:r>
      <w:hyperlink r:id="rId96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t>
      </w:r>
      <w:proofErr w:type="spellStart"/>
      <w:r>
        <w:rPr>
          <w:rFonts w:ascii="Helvetica" w:hAnsi="Helvetica" w:cs="Helvetica"/>
          <w:sz w:val="19"/>
          <w:szCs w:val="19"/>
          <w:lang w:val="en"/>
        </w:rPr>
        <w:t>eg</w:t>
      </w:r>
      <w:proofErr w:type="spellEnd"/>
      <w:r>
        <w:rPr>
          <w:rFonts w:ascii="Helvetica" w:hAnsi="Helvetica" w:cs="Helvetica"/>
          <w:sz w:val="19"/>
          <w:szCs w:val="19"/>
          <w:lang w:val="en"/>
        </w:rPr>
        <w:t xml:space="preserve">, setting up a bedroom or repairing damage done by the student or Australian Apprentice, the </w:t>
      </w:r>
      <w:proofErr w:type="spellStart"/>
      <w:r>
        <w:rPr>
          <w:rFonts w:ascii="Helvetica" w:hAnsi="Helvetica" w:cs="Helvetica"/>
          <w:sz w:val="19"/>
          <w:szCs w:val="19"/>
          <w:lang w:val="en"/>
        </w:rPr>
        <w:t>carer</w:t>
      </w:r>
      <w:proofErr w:type="spellEnd"/>
      <w:r>
        <w:rPr>
          <w:rFonts w:ascii="Helvetica" w:hAnsi="Helvetica" w:cs="Helvetica"/>
          <w:sz w:val="19"/>
          <w:szCs w:val="19"/>
          <w:lang w:val="en"/>
        </w:rPr>
        <w:t xml:space="preserve"> is not considered to be receiving a regular foster care allowance.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45.3.2 Fifteen-year-old students or Australian Apprentices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fifteen-year-old student or </w:t>
      </w:r>
      <w:hyperlink r:id="rId96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in State Care is entitled to Living Allowance, s/he is paid at the aged 16-17 year old rate of Living Allowance. </w:t>
      </w:r>
      <w:hyperlink r:id="rId966" w:tgtFrame="_blank" w:history="1">
        <w:r>
          <w:rPr>
            <w:rStyle w:val="Hyperlink"/>
            <w:rFonts w:ascii="Helvetica" w:eastAsiaTheme="majorEastAsia" w:hAnsi="Helvetica" w:cs="Helvetica"/>
            <w:sz w:val="19"/>
            <w:szCs w:val="19"/>
            <w:lang w:val="en"/>
          </w:rPr>
          <w:t>See the Guide to Australian Government Payments for details</w:t>
        </w:r>
      </w:hyperlink>
      <w:r>
        <w:rPr>
          <w:rFonts w:ascii="Helvetica" w:hAnsi="Helvetica" w:cs="Helvetica"/>
          <w:sz w:val="19"/>
          <w:szCs w:val="19"/>
          <w:lang w:val="en"/>
        </w:rPr>
        <w: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45.4 Payees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general, students or </w:t>
      </w:r>
      <w:hyperlink r:id="rId96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who qualify for ABSTUDY under this provision receive their allowances direct, or where a student attends a boarding school, some or all of the payments are made to the institution. The </w:t>
      </w:r>
      <w:proofErr w:type="spellStart"/>
      <w:r>
        <w:rPr>
          <w:rFonts w:ascii="Helvetica" w:hAnsi="Helvetica" w:cs="Helvetica"/>
          <w:sz w:val="19"/>
          <w:szCs w:val="19"/>
          <w:lang w:val="en"/>
        </w:rPr>
        <w:t>carer</w:t>
      </w:r>
      <w:proofErr w:type="spellEnd"/>
      <w:r>
        <w:rPr>
          <w:rFonts w:ascii="Helvetica" w:hAnsi="Helvetica" w:cs="Helvetica"/>
          <w:sz w:val="19"/>
          <w:szCs w:val="19"/>
          <w:lang w:val="en"/>
        </w:rPr>
        <w:t xml:space="preserve"> does not receive payments on the student's or Australian Apprentice's behalf.</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the authority may request that payment be made direct to the care giver or a person nominated by the student or Australian Apprentice, if:</w:t>
      </w:r>
    </w:p>
    <w:p w:rsidR="00255FB4" w:rsidRDefault="00255FB4" w:rsidP="00255FB4">
      <w:pPr>
        <w:numPr>
          <w:ilvl w:val="0"/>
          <w:numId w:val="22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relevant government authority or an </w:t>
      </w:r>
      <w:proofErr w:type="spellStart"/>
      <w:r>
        <w:rPr>
          <w:rFonts w:ascii="Helvetica" w:hAnsi="Helvetica" w:cs="Helvetica"/>
          <w:color w:val="000000"/>
          <w:sz w:val="19"/>
          <w:szCs w:val="19"/>
          <w:lang w:val="en"/>
        </w:rPr>
        <w:t>organisation</w:t>
      </w:r>
      <w:proofErr w:type="spellEnd"/>
      <w:r>
        <w:rPr>
          <w:rFonts w:ascii="Helvetica" w:hAnsi="Helvetica" w:cs="Helvetica"/>
          <w:color w:val="000000"/>
          <w:sz w:val="19"/>
          <w:szCs w:val="19"/>
          <w:lang w:val="en"/>
        </w:rPr>
        <w:t xml:space="preserve"> approved by that authority believes that payment of allowances direct to younger students or Australian Apprentices could </w:t>
      </w:r>
      <w:proofErr w:type="spellStart"/>
      <w:r>
        <w:rPr>
          <w:rFonts w:ascii="Helvetica" w:hAnsi="Helvetica" w:cs="Helvetica"/>
          <w:color w:val="000000"/>
          <w:sz w:val="19"/>
          <w:szCs w:val="19"/>
          <w:lang w:val="en"/>
        </w:rPr>
        <w:t>jeopardise</w:t>
      </w:r>
      <w:proofErr w:type="spellEnd"/>
      <w:r>
        <w:rPr>
          <w:rFonts w:ascii="Helvetica" w:hAnsi="Helvetica" w:cs="Helvetica"/>
          <w:color w:val="000000"/>
          <w:sz w:val="19"/>
          <w:szCs w:val="19"/>
          <w:lang w:val="en"/>
        </w:rPr>
        <w:t xml:space="preserve"> the student-</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or Australian Apprentice-</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relationship, or </w:t>
      </w:r>
    </w:p>
    <w:p w:rsidR="00255FB4" w:rsidRDefault="00255FB4" w:rsidP="00255FB4">
      <w:pPr>
        <w:numPr>
          <w:ilvl w:val="0"/>
          <w:numId w:val="22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is determined that the student or Australian Apprentice is unable to manage his/her own finances,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a student in a special school.</w:t>
      </w:r>
    </w:p>
    <w:p w:rsidR="00255FB4" w:rsidRDefault="00255FB4">
      <w:pPr>
        <w:rPr>
          <w:rStyle w:val="BookTitle"/>
          <w:i w:val="0"/>
          <w:iCs w:val="0"/>
          <w:smallCaps w:val="0"/>
          <w:spacing w:val="0"/>
        </w:rPr>
      </w:pPr>
      <w:r>
        <w:rPr>
          <w:rStyle w:val="BookTitle"/>
          <w:i w:val="0"/>
          <w:iCs w:val="0"/>
          <w:smallCaps w:val="0"/>
          <w:spacing w:val="0"/>
        </w:rPr>
        <w:br w:type="page"/>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Part VI Study Requirement</w:t>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t xml:space="preserve">Chapter 46 - Introduction to Study Requirements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968"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969"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970"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971"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972"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973" w:tooltip="Study requirement" w:history="1">
        <w:r w:rsidRPr="00255FB4">
          <w:rPr>
            <w:rFonts w:ascii="Helvetica" w:eastAsia="Times New Roman" w:hAnsi="Helvetica" w:cs="Helvetica"/>
            <w:color w:val="3344DD"/>
            <w:sz w:val="19"/>
            <w:szCs w:val="19"/>
            <w:u w:val="single"/>
            <w:lang w:val="en" w:eastAsia="en-AU"/>
          </w:rPr>
          <w:t>Study requirement</w:t>
        </w:r>
      </w:hyperlink>
      <w:r w:rsidRPr="00255FB4">
        <w:rPr>
          <w:rFonts w:ascii="Helvetica" w:eastAsia="Times New Roman" w:hAnsi="Helvetica" w:cs="Helvetica"/>
          <w:color w:val="000000"/>
          <w:sz w:val="19"/>
          <w:szCs w:val="19"/>
          <w:lang w:val="en" w:eastAsia="en-AU"/>
        </w:rPr>
        <w:t xml:space="preserve"> &gt; Chapter 46 - Introduction to Study Requirements </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This chapter provides an outline of the study requirements for ABSTUDY entitlements.</w:t>
      </w:r>
    </w:p>
    <w:p w:rsidR="00255FB4" w:rsidRDefault="00255FB4" w:rsidP="00255FB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55FB4" w:rsidRDefault="0040632E" w:rsidP="00255FB4">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74" w:anchor="46.1_general_study_requirements_for_abstudy_assistance" w:history="1">
        <w:r w:rsidR="00255FB4">
          <w:rPr>
            <w:rStyle w:val="Hyperlink"/>
            <w:rFonts w:ascii="Helvetica" w:hAnsi="Helvetica" w:cs="Helvetica"/>
            <w:sz w:val="19"/>
            <w:szCs w:val="19"/>
            <w:lang w:val="en"/>
          </w:rPr>
          <w:t>46.1 General Study Requirements for ABSTUDY Assistance</w:t>
        </w:r>
      </w:hyperlink>
      <w:r w:rsidR="00255FB4">
        <w:rPr>
          <w:rFonts w:ascii="Helvetica" w:hAnsi="Helvetica" w:cs="Helvetica"/>
          <w:color w:val="000000"/>
          <w:sz w:val="19"/>
          <w:szCs w:val="19"/>
          <w:lang w:val="en"/>
        </w:rPr>
        <w:t xml:space="preserve"> </w:t>
      </w:r>
    </w:p>
    <w:p w:rsidR="00255FB4" w:rsidRDefault="0040632E" w:rsidP="00255FB4">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975" w:anchor="46.2_specific_study_requirements_for_abstudy_awards" w:history="1">
        <w:r w:rsidR="00255FB4">
          <w:rPr>
            <w:rStyle w:val="Hyperlink"/>
            <w:rFonts w:ascii="Helvetica" w:hAnsi="Helvetica" w:cs="Helvetica"/>
            <w:sz w:val="19"/>
            <w:szCs w:val="19"/>
            <w:lang w:val="en"/>
          </w:rPr>
          <w:t>46.2 Specific Study Requirements for ABSTUDY Awards</w:t>
        </w:r>
      </w:hyperlink>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46.1 General Study Requirements for ABSTUDY Assistance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ABSTUDY assistance, a student or </w:t>
      </w:r>
      <w:hyperlink r:id="rId97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must be either:</w:t>
      </w:r>
    </w:p>
    <w:p w:rsidR="00255FB4" w:rsidRDefault="00255FB4" w:rsidP="00255FB4">
      <w:pPr>
        <w:numPr>
          <w:ilvl w:val="0"/>
          <w:numId w:val="2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enrolled in an </w:t>
      </w:r>
      <w:hyperlink r:id="rId977"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at an </w:t>
      </w:r>
      <w:hyperlink r:id="rId978" w:history="1">
        <w:r>
          <w:rPr>
            <w:rStyle w:val="Hyperlink"/>
            <w:rFonts w:ascii="Helvetica" w:hAnsi="Helvetica" w:cs="Helvetica"/>
            <w:sz w:val="19"/>
            <w:szCs w:val="19"/>
            <w:lang w:val="en"/>
          </w:rPr>
          <w:t>approved education institution</w:t>
        </w:r>
      </w:hyperlink>
      <w:r>
        <w:rPr>
          <w:rFonts w:ascii="Helvetica" w:hAnsi="Helvetica" w:cs="Helvetica"/>
          <w:color w:val="000000"/>
          <w:sz w:val="19"/>
          <w:szCs w:val="19"/>
          <w:lang w:val="en"/>
        </w:rPr>
        <w:t xml:space="preserve">; or </w:t>
      </w:r>
    </w:p>
    <w:p w:rsidR="00255FB4" w:rsidRDefault="00255FB4" w:rsidP="00255FB4">
      <w:pPr>
        <w:numPr>
          <w:ilvl w:val="0"/>
          <w:numId w:val="2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Testing and Assessment activity to determine their suitability to undertake an </w:t>
      </w:r>
      <w:hyperlink r:id="rId979"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or </w:t>
      </w:r>
    </w:p>
    <w:p w:rsidR="00255FB4" w:rsidRDefault="00255FB4" w:rsidP="00255FB4">
      <w:pPr>
        <w:numPr>
          <w:ilvl w:val="0"/>
          <w:numId w:val="22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undertaking</w:t>
      </w:r>
      <w:proofErr w:type="gramEnd"/>
      <w:r>
        <w:rPr>
          <w:rFonts w:ascii="Helvetica" w:hAnsi="Helvetica" w:cs="Helvetica"/>
          <w:color w:val="000000"/>
          <w:sz w:val="19"/>
          <w:szCs w:val="19"/>
          <w:lang w:val="en"/>
        </w:rPr>
        <w:t xml:space="preserve"> a full-time apprenticeship, traineeship or trainee apprenticeship under the Australian Apprenticeships Scheme.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students to be eligible for the full range of ABSTUDY Awards, the course must also be approved as a </w:t>
      </w:r>
      <w:hyperlink r:id="rId980" w:anchor="11_7_1" w:history="1">
        <w:r>
          <w:rPr>
            <w:rStyle w:val="Hyperlink"/>
            <w:rFonts w:ascii="Helvetica" w:eastAsiaTheme="majorEastAsia" w:hAnsi="Helvetica" w:cs="Helvetica"/>
            <w:sz w:val="19"/>
            <w:szCs w:val="19"/>
            <w:lang w:val="en"/>
          </w:rPr>
          <w:t>full-time course</w:t>
        </w:r>
      </w:hyperlink>
      <w:r>
        <w:rPr>
          <w:rFonts w:ascii="Helvetica" w:hAnsi="Helvetica" w:cs="Helvetica"/>
          <w:sz w:val="19"/>
          <w:szCs w:val="19"/>
          <w:lang w:val="en"/>
        </w:rPr>
        <w:t xml:space="preserve">. Where a course can only be approved as a </w:t>
      </w:r>
      <w:hyperlink r:id="rId981" w:anchor="11_7_2" w:history="1">
        <w:r>
          <w:rPr>
            <w:rStyle w:val="Hyperlink"/>
            <w:rFonts w:ascii="Helvetica" w:eastAsiaTheme="majorEastAsia" w:hAnsi="Helvetica" w:cs="Helvetica"/>
            <w:sz w:val="19"/>
            <w:szCs w:val="19"/>
            <w:lang w:val="en"/>
          </w:rPr>
          <w:t>part-time course</w:t>
        </w:r>
      </w:hyperlink>
      <w:r>
        <w:rPr>
          <w:rFonts w:ascii="Helvetica" w:hAnsi="Helvetica" w:cs="Helvetica"/>
          <w:sz w:val="19"/>
          <w:szCs w:val="19"/>
          <w:lang w:val="en"/>
        </w:rPr>
        <w:t xml:space="preserve">, the </w:t>
      </w:r>
      <w:hyperlink r:id="rId982" w:history="1">
        <w:r>
          <w:rPr>
            <w:rStyle w:val="Hyperlink"/>
            <w:rFonts w:ascii="Helvetica" w:eastAsiaTheme="majorEastAsia" w:hAnsi="Helvetica" w:cs="Helvetica"/>
            <w:sz w:val="19"/>
            <w:szCs w:val="19"/>
            <w:lang w:val="en"/>
          </w:rPr>
          <w:t>Part-time Award</w:t>
        </w:r>
      </w:hyperlink>
      <w:r>
        <w:rPr>
          <w:rFonts w:ascii="Helvetica" w:hAnsi="Helvetica" w:cs="Helvetica"/>
          <w:sz w:val="19"/>
          <w:szCs w:val="19"/>
          <w:lang w:val="en"/>
        </w:rPr>
        <w:t xml:space="preserve"> is payable.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must have a current </w:t>
      </w:r>
      <w:hyperlink r:id="rId983" w:anchor="7_2_4" w:history="1">
        <w:r>
          <w:rPr>
            <w:rStyle w:val="Hyperlink"/>
            <w:rFonts w:ascii="Helvetica" w:eastAsiaTheme="majorEastAsia" w:hAnsi="Helvetica" w:cs="Helvetica"/>
            <w:sz w:val="19"/>
            <w:szCs w:val="19"/>
            <w:lang w:val="en"/>
          </w:rPr>
          <w:t>Commonwealth registration number</w:t>
        </w:r>
      </w:hyperlink>
      <w:r>
        <w:rPr>
          <w:rFonts w:ascii="Helvetica" w:hAnsi="Helvetica" w:cs="Helvetica"/>
          <w:sz w:val="19"/>
          <w:szCs w:val="19"/>
          <w:lang w:val="en"/>
        </w:rPr>
        <w:t xml:space="preserve"> in relation to their </w:t>
      </w:r>
      <w:hyperlink r:id="rId984" w:anchor="6_1_5" w:history="1">
        <w:r>
          <w:rPr>
            <w:rStyle w:val="Hyperlink"/>
            <w:rFonts w:ascii="Helvetica" w:eastAsiaTheme="majorEastAsia" w:hAnsi="Helvetica" w:cs="Helvetica"/>
            <w:sz w:val="19"/>
            <w:szCs w:val="19"/>
            <w:lang w:val="en"/>
          </w:rPr>
          <w:t>full-time apprenticeship</w:t>
        </w:r>
      </w:hyperlink>
      <w:r>
        <w:rPr>
          <w:rFonts w:ascii="Helvetica" w:hAnsi="Helvetica" w:cs="Helvetica"/>
          <w:sz w:val="19"/>
          <w:szCs w:val="19"/>
          <w:lang w:val="en"/>
        </w:rPr>
        <w:t>, traineeship or trainee apprenticeship.</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policy regarding approved education institutions, approved courses, full-time courses, and the determination of whether a course is secondary or tertiary is addressed in </w:t>
      </w:r>
      <w:hyperlink r:id="rId985" w:history="1">
        <w:r>
          <w:rPr>
            <w:rStyle w:val="Hyperlink"/>
            <w:rFonts w:ascii="Helvetica" w:eastAsiaTheme="majorEastAsia" w:hAnsi="Helvetica" w:cs="Helvetica"/>
            <w:sz w:val="19"/>
            <w:szCs w:val="19"/>
            <w:lang w:val="en"/>
          </w:rPr>
          <w:t>Chapter 11</w:t>
        </w:r>
      </w:hyperlink>
      <w:r>
        <w:rPr>
          <w:rFonts w:ascii="Helvetica" w:hAnsi="Helvetica" w:cs="Helvetica"/>
          <w:sz w:val="19"/>
          <w:szCs w:val="19"/>
          <w:lang w:val="en"/>
        </w:rPr>
        <w:t xml:space="preserve"> Approved Courses of Study.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provisions where a student or New Apprentice may be entitled to ABSTUDY Living Allowance prior to or following a period of enrolment in an approved course or while undertaking their apprenticeship, traineeship or trainee apprenticeship, i.e. during vacation periods, are set out in  </w:t>
      </w:r>
      <w:hyperlink r:id="rId986" w:history="1">
        <w:r>
          <w:rPr>
            <w:rStyle w:val="Hyperlink"/>
            <w:rFonts w:ascii="Helvetica" w:eastAsiaTheme="majorEastAsia" w:hAnsi="Helvetica" w:cs="Helvetica"/>
            <w:sz w:val="19"/>
            <w:szCs w:val="19"/>
            <w:lang w:val="en"/>
          </w:rPr>
          <w:t>Chapter 73 Living Allowance Entitlement Periods</w:t>
        </w:r>
      </w:hyperlink>
      <w:r>
        <w:rPr>
          <w:rFonts w:ascii="Helvetica" w:hAnsi="Helvetica" w:cs="Helvetica"/>
          <w:sz w:val="19"/>
          <w:szCs w:val="19"/>
          <w:lang w:val="en"/>
        </w:rPr>
        <w: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46.2 Specific Study Requirements for ABSTUDY Awards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further specific study requirements depending on, firstly, the ABSTUDY Award for which the customer is applying, and secondly, the level of study being undertaken.</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46.2.1 Schooling A and Schooling B Awards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specific study requirements for the Schooling A and Schooling B Awards are dependent upon the level of study being undertaken.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987" w:history="1">
        <w:r>
          <w:rPr>
            <w:rStyle w:val="Hyperlink"/>
            <w:rFonts w:ascii="Helvetica" w:eastAsiaTheme="majorEastAsia" w:hAnsi="Helvetica" w:cs="Helvetica"/>
            <w:sz w:val="19"/>
            <w:szCs w:val="19"/>
            <w:lang w:val="en"/>
          </w:rPr>
          <w:t xml:space="preserve">Schooling </w:t>
        </w:r>
        <w:proofErr w:type="gramStart"/>
        <w:r>
          <w:rPr>
            <w:rStyle w:val="Hyperlink"/>
            <w:rFonts w:ascii="Helvetica" w:eastAsiaTheme="majorEastAsia" w:hAnsi="Helvetica" w:cs="Helvetica"/>
            <w:sz w:val="19"/>
            <w:szCs w:val="19"/>
            <w:lang w:val="en"/>
          </w:rPr>
          <w:t>A</w:t>
        </w:r>
        <w:proofErr w:type="gramEnd"/>
        <w:r>
          <w:rPr>
            <w:rStyle w:val="Hyperlink"/>
            <w:rFonts w:ascii="Helvetica" w:eastAsiaTheme="majorEastAsia" w:hAnsi="Helvetica" w:cs="Helvetica"/>
            <w:sz w:val="19"/>
            <w:szCs w:val="19"/>
            <w:lang w:val="en"/>
          </w:rPr>
          <w:t xml:space="preserve"> Award</w:t>
        </w:r>
      </w:hyperlink>
      <w:r>
        <w:rPr>
          <w:rFonts w:ascii="Helvetica" w:hAnsi="Helvetica" w:cs="Helvetica"/>
          <w:sz w:val="19"/>
          <w:szCs w:val="19"/>
          <w:lang w:val="en"/>
        </w:rPr>
        <w:t>, a primary or secondary school student must either:</w:t>
      </w:r>
    </w:p>
    <w:p w:rsidR="00255FB4" w:rsidRDefault="00255FB4" w:rsidP="00255FB4">
      <w:pPr>
        <w:numPr>
          <w:ilvl w:val="0"/>
          <w:numId w:val="2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 a </w:t>
      </w:r>
      <w:hyperlink r:id="rId988" w:anchor="47.2 full-time study-load for a secondary school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255FB4" w:rsidRDefault="00255FB4" w:rsidP="00255FB4">
      <w:pPr>
        <w:numPr>
          <w:ilvl w:val="0"/>
          <w:numId w:val="22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qualify</w:t>
      </w:r>
      <w:proofErr w:type="gramEnd"/>
      <w:r>
        <w:rPr>
          <w:rFonts w:ascii="Helvetica" w:hAnsi="Helvetica" w:cs="Helvetica"/>
          <w:color w:val="000000"/>
          <w:sz w:val="19"/>
          <w:szCs w:val="19"/>
          <w:lang w:val="en"/>
        </w:rPr>
        <w:t xml:space="preserve"> for a </w:t>
      </w:r>
      <w:hyperlink r:id="rId989"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To qualify for the </w:t>
      </w:r>
      <w:hyperlink r:id="rId990" w:history="1">
        <w:r>
          <w:rPr>
            <w:rStyle w:val="Hyperlink"/>
            <w:rFonts w:ascii="Helvetica" w:eastAsiaTheme="majorEastAsia" w:hAnsi="Helvetica" w:cs="Helvetica"/>
            <w:sz w:val="19"/>
            <w:szCs w:val="19"/>
            <w:lang w:val="en"/>
          </w:rPr>
          <w:t>Schooling B Award</w:t>
        </w:r>
      </w:hyperlink>
      <w:r>
        <w:rPr>
          <w:rFonts w:ascii="Helvetica" w:hAnsi="Helvetica" w:cs="Helvetica"/>
          <w:sz w:val="19"/>
          <w:szCs w:val="19"/>
          <w:lang w:val="en"/>
        </w:rPr>
        <w:t>, a primary or secondary school student must:</w:t>
      </w:r>
    </w:p>
    <w:p w:rsidR="00255FB4" w:rsidRDefault="00255FB4" w:rsidP="00255FB4">
      <w:pPr>
        <w:numPr>
          <w:ilvl w:val="0"/>
          <w:numId w:val="2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255FB4" w:rsidRDefault="00255FB4" w:rsidP="00255FB4">
      <w:pPr>
        <w:numPr>
          <w:ilvl w:val="1"/>
          <w:numId w:val="22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study a full-time study-load; or </w:t>
      </w:r>
    </w:p>
    <w:p w:rsidR="00255FB4" w:rsidRDefault="00255FB4" w:rsidP="00255FB4">
      <w:pPr>
        <w:numPr>
          <w:ilvl w:val="1"/>
          <w:numId w:val="22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qualify for a study-load concession; and</w:t>
      </w:r>
    </w:p>
    <w:p w:rsidR="00255FB4" w:rsidRDefault="00255FB4" w:rsidP="00255FB4">
      <w:pPr>
        <w:numPr>
          <w:ilvl w:val="0"/>
          <w:numId w:val="22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meet</w:t>
      </w:r>
      <w:proofErr w:type="gramEnd"/>
      <w:r>
        <w:rPr>
          <w:rFonts w:ascii="Helvetica" w:hAnsi="Helvetica" w:cs="Helvetica"/>
          <w:color w:val="000000"/>
          <w:sz w:val="19"/>
          <w:szCs w:val="19"/>
          <w:lang w:val="en"/>
        </w:rPr>
        <w:t xml:space="preserve"> the </w:t>
      </w:r>
      <w:hyperlink r:id="rId991" w:history="1">
        <w:r>
          <w:rPr>
            <w:rStyle w:val="Hyperlink"/>
            <w:rFonts w:ascii="Helvetica" w:hAnsi="Helvetica" w:cs="Helvetica"/>
            <w:sz w:val="19"/>
            <w:szCs w:val="19"/>
            <w:lang w:val="en"/>
          </w:rPr>
          <w:t>attendance requirements for secondary school students</w:t>
        </w:r>
      </w:hyperlink>
      <w:r>
        <w:rPr>
          <w:rFonts w:ascii="Helvetica" w:hAnsi="Helvetica" w:cs="Helvetica"/>
          <w:color w:val="000000"/>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992" w:history="1">
        <w:r>
          <w:rPr>
            <w:rStyle w:val="Hyperlink"/>
            <w:rFonts w:ascii="Helvetica" w:eastAsiaTheme="majorEastAsia" w:hAnsi="Helvetica" w:cs="Helvetica"/>
            <w:sz w:val="19"/>
            <w:szCs w:val="19"/>
            <w:lang w:val="en"/>
          </w:rPr>
          <w:t>Schooling A</w:t>
        </w:r>
      </w:hyperlink>
      <w:r>
        <w:rPr>
          <w:rFonts w:ascii="Helvetica" w:hAnsi="Helvetica" w:cs="Helvetica"/>
          <w:sz w:val="19"/>
          <w:szCs w:val="19"/>
          <w:lang w:val="en"/>
        </w:rPr>
        <w:t xml:space="preserve"> or </w:t>
      </w:r>
      <w:hyperlink r:id="rId993" w:history="1">
        <w:r>
          <w:rPr>
            <w:rStyle w:val="Hyperlink"/>
            <w:rFonts w:ascii="Helvetica" w:eastAsiaTheme="majorEastAsia" w:hAnsi="Helvetica" w:cs="Helvetica"/>
            <w:sz w:val="19"/>
            <w:szCs w:val="19"/>
            <w:lang w:val="en"/>
          </w:rPr>
          <w:t>Schooling B</w:t>
        </w:r>
      </w:hyperlink>
      <w:r>
        <w:rPr>
          <w:rFonts w:ascii="Helvetica" w:hAnsi="Helvetica" w:cs="Helvetica"/>
          <w:sz w:val="19"/>
          <w:szCs w:val="19"/>
          <w:lang w:val="en"/>
        </w:rPr>
        <w:t xml:space="preserve"> Awards, a secondary non-school student must:</w:t>
      </w:r>
    </w:p>
    <w:p w:rsidR="00255FB4" w:rsidRDefault="00255FB4" w:rsidP="00255FB4">
      <w:pPr>
        <w:numPr>
          <w:ilvl w:val="0"/>
          <w:numId w:val="2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255FB4" w:rsidRDefault="00255FB4" w:rsidP="00255FB4">
      <w:pPr>
        <w:numPr>
          <w:ilvl w:val="1"/>
          <w:numId w:val="22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enrolled in a </w:t>
      </w:r>
      <w:hyperlink r:id="rId994" w:anchor="47.2 full-time study-load for a secondary school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255FB4" w:rsidRDefault="00255FB4" w:rsidP="00255FB4">
      <w:pPr>
        <w:numPr>
          <w:ilvl w:val="1"/>
          <w:numId w:val="22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995"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 and</w:t>
      </w:r>
    </w:p>
    <w:p w:rsidR="00255FB4" w:rsidRDefault="00255FB4" w:rsidP="00255FB4">
      <w:pPr>
        <w:numPr>
          <w:ilvl w:val="0"/>
          <w:numId w:val="2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w:t>
      </w:r>
      <w:hyperlink r:id="rId996" w:history="1">
        <w:r>
          <w:rPr>
            <w:rStyle w:val="Hyperlink"/>
            <w:rFonts w:ascii="Helvetica" w:hAnsi="Helvetica" w:cs="Helvetica"/>
            <w:sz w:val="19"/>
            <w:szCs w:val="19"/>
            <w:lang w:val="en"/>
          </w:rPr>
          <w:t>considered to be undertaking the course by the institution</w:t>
        </w:r>
      </w:hyperlink>
      <w:r>
        <w:rPr>
          <w:rFonts w:ascii="Helvetica" w:hAnsi="Helvetica" w:cs="Helvetica"/>
          <w:color w:val="000000"/>
          <w:sz w:val="19"/>
          <w:szCs w:val="19"/>
          <w:lang w:val="en"/>
        </w:rPr>
        <w:t xml:space="preserve">; and </w:t>
      </w:r>
    </w:p>
    <w:p w:rsidR="00255FB4" w:rsidRDefault="00255FB4" w:rsidP="00255FB4">
      <w:pPr>
        <w:numPr>
          <w:ilvl w:val="0"/>
          <w:numId w:val="22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complete</w:t>
      </w:r>
      <w:proofErr w:type="gramEnd"/>
      <w:r>
        <w:rPr>
          <w:rFonts w:ascii="Helvetica" w:hAnsi="Helvetica" w:cs="Helvetica"/>
          <w:color w:val="000000"/>
          <w:sz w:val="19"/>
          <w:szCs w:val="19"/>
          <w:lang w:val="en"/>
        </w:rPr>
        <w:t xml:space="preserve"> the course within a </w:t>
      </w:r>
      <w:hyperlink r:id="rId997" w:history="1">
        <w:r>
          <w:rPr>
            <w:rStyle w:val="Hyperlink"/>
            <w:rFonts w:ascii="Helvetica" w:hAnsi="Helvetica" w:cs="Helvetica"/>
            <w:sz w:val="19"/>
            <w:szCs w:val="19"/>
            <w:lang w:val="en"/>
          </w:rPr>
          <w:t>reasonable time</w:t>
        </w:r>
      </w:hyperlink>
      <w:r>
        <w:rPr>
          <w:rFonts w:ascii="Helvetica" w:hAnsi="Helvetica" w:cs="Helvetica"/>
          <w:color w:val="000000"/>
          <w:sz w:val="19"/>
          <w:szCs w:val="19"/>
          <w:lang w:val="en"/>
        </w:rPr>
        <w:t>.</w:t>
      </w:r>
    </w:p>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xml:space="preserve">46.2.2 Tertiary and </w:t>
      </w:r>
      <w:proofErr w:type="gramStart"/>
      <w:r>
        <w:rPr>
          <w:rFonts w:ascii="Helvetica" w:hAnsi="Helvetica" w:cs="Helvetica"/>
          <w:sz w:val="25"/>
          <w:szCs w:val="25"/>
          <w:lang w:val="en"/>
        </w:rPr>
        <w:t>Masters &amp;</w:t>
      </w:r>
      <w:proofErr w:type="gramEnd"/>
      <w:r>
        <w:rPr>
          <w:rFonts w:ascii="Helvetica" w:hAnsi="Helvetica" w:cs="Helvetica"/>
          <w:sz w:val="25"/>
          <w:szCs w:val="25"/>
          <w:lang w:val="en"/>
        </w:rPr>
        <w:t xml:space="preserve"> Doctorate Awards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998" w:history="1">
        <w:r>
          <w:rPr>
            <w:rStyle w:val="Hyperlink"/>
            <w:rFonts w:ascii="Helvetica" w:eastAsiaTheme="majorEastAsia" w:hAnsi="Helvetica" w:cs="Helvetica"/>
            <w:sz w:val="19"/>
            <w:szCs w:val="19"/>
            <w:lang w:val="en"/>
          </w:rPr>
          <w:t>Tertiary</w:t>
        </w:r>
      </w:hyperlink>
      <w:r>
        <w:rPr>
          <w:rFonts w:ascii="Helvetica" w:hAnsi="Helvetica" w:cs="Helvetica"/>
          <w:sz w:val="19"/>
          <w:szCs w:val="19"/>
          <w:lang w:val="en"/>
        </w:rPr>
        <w:t xml:space="preserve"> or </w:t>
      </w:r>
      <w:hyperlink r:id="rId999" w:history="1">
        <w:r>
          <w:rPr>
            <w:rStyle w:val="Hyperlink"/>
            <w:rFonts w:ascii="Helvetica" w:eastAsiaTheme="majorEastAsia" w:hAnsi="Helvetica" w:cs="Helvetica"/>
            <w:sz w:val="19"/>
            <w:szCs w:val="19"/>
            <w:lang w:val="en"/>
          </w:rPr>
          <w:t>Masters and Doctorate Awards</w:t>
        </w:r>
      </w:hyperlink>
      <w:r>
        <w:rPr>
          <w:rFonts w:ascii="Helvetica" w:hAnsi="Helvetica" w:cs="Helvetica"/>
          <w:sz w:val="19"/>
          <w:szCs w:val="19"/>
          <w:lang w:val="en"/>
        </w:rPr>
        <w:t>, a tertiary student (including those studying at Masters or Doctorate level) must:</w:t>
      </w:r>
    </w:p>
    <w:p w:rsidR="00255FB4" w:rsidRDefault="00255FB4" w:rsidP="00255FB4">
      <w:pPr>
        <w:numPr>
          <w:ilvl w:val="0"/>
          <w:numId w:val="2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255FB4" w:rsidRDefault="00255FB4" w:rsidP="00255FB4">
      <w:pPr>
        <w:numPr>
          <w:ilvl w:val="1"/>
          <w:numId w:val="22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enrolled in a </w:t>
      </w:r>
      <w:hyperlink r:id="rId1000" w:anchor="47.3 full-time study-load for a secondary non-school or higher education tertiary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255FB4" w:rsidRDefault="00255FB4" w:rsidP="00255FB4">
      <w:pPr>
        <w:numPr>
          <w:ilvl w:val="1"/>
          <w:numId w:val="22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1001"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 and</w:t>
      </w:r>
    </w:p>
    <w:p w:rsidR="00255FB4" w:rsidRDefault="00255FB4" w:rsidP="00255FB4">
      <w:pPr>
        <w:numPr>
          <w:ilvl w:val="0"/>
          <w:numId w:val="2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w:t>
      </w:r>
      <w:hyperlink r:id="rId1002" w:history="1">
        <w:r>
          <w:rPr>
            <w:rStyle w:val="Hyperlink"/>
            <w:rFonts w:ascii="Helvetica" w:hAnsi="Helvetica" w:cs="Helvetica"/>
            <w:sz w:val="19"/>
            <w:szCs w:val="19"/>
            <w:lang w:val="en"/>
          </w:rPr>
          <w:t>considered to be undertaking the course by the institution</w:t>
        </w:r>
      </w:hyperlink>
      <w:r>
        <w:rPr>
          <w:rFonts w:ascii="Helvetica" w:hAnsi="Helvetica" w:cs="Helvetica"/>
          <w:color w:val="000000"/>
          <w:sz w:val="19"/>
          <w:szCs w:val="19"/>
          <w:lang w:val="en"/>
        </w:rPr>
        <w:t xml:space="preserve">; and </w:t>
      </w:r>
    </w:p>
    <w:p w:rsidR="00255FB4" w:rsidRDefault="00255FB4" w:rsidP="00255FB4">
      <w:pPr>
        <w:numPr>
          <w:ilvl w:val="0"/>
          <w:numId w:val="22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complete</w:t>
      </w:r>
      <w:proofErr w:type="gramEnd"/>
      <w:r>
        <w:rPr>
          <w:rFonts w:ascii="Helvetica" w:hAnsi="Helvetica" w:cs="Helvetica"/>
          <w:color w:val="000000"/>
          <w:sz w:val="19"/>
          <w:szCs w:val="19"/>
          <w:lang w:val="en"/>
        </w:rPr>
        <w:t xml:space="preserve"> the course within a </w:t>
      </w:r>
      <w:hyperlink r:id="rId1003" w:history="1">
        <w:r>
          <w:rPr>
            <w:rStyle w:val="Hyperlink"/>
            <w:rFonts w:ascii="Helvetica" w:hAnsi="Helvetica" w:cs="Helvetica"/>
            <w:sz w:val="19"/>
            <w:szCs w:val="19"/>
            <w:lang w:val="en"/>
          </w:rPr>
          <w:t>reasonable time</w:t>
        </w:r>
      </w:hyperlink>
      <w:r>
        <w:rPr>
          <w:rFonts w:ascii="Helvetica" w:hAnsi="Helvetica" w:cs="Helvetica"/>
          <w:color w:val="000000"/>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a student undertaking study at a Bachelor, Masters or Doctorate level, must not have exceeded the limits of assistance for degree courses.</w:t>
      </w:r>
    </w:p>
    <w:p w:rsidR="00255FB4" w:rsidRDefault="00255FB4" w:rsidP="00255FB4">
      <w:pPr>
        <w:pStyle w:val="Heading5"/>
        <w:shd w:val="clear" w:color="auto" w:fill="FFFFFF"/>
        <w:rPr>
          <w:rFonts w:ascii="Helvetica" w:hAnsi="Helvetica" w:cs="Helvetica"/>
          <w:sz w:val="23"/>
          <w:szCs w:val="23"/>
          <w:lang w:val="en"/>
        </w:rPr>
      </w:pPr>
      <w:r>
        <w:rPr>
          <w:rFonts w:ascii="Helvetica" w:hAnsi="Helvetica" w:cs="Helvetica"/>
          <w:sz w:val="23"/>
          <w:szCs w:val="23"/>
          <w:lang w:val="en"/>
        </w:rPr>
        <w:t>46.2.2.1 Australian Apprentices under the Tertiary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Tertiary Award </w:t>
      </w:r>
      <w:hyperlink r:id="rId100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must:</w:t>
      </w:r>
    </w:p>
    <w:p w:rsidR="00255FB4" w:rsidRDefault="00255FB4" w:rsidP="00255FB4">
      <w:pPr>
        <w:numPr>
          <w:ilvl w:val="0"/>
          <w:numId w:val="2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be undertaking a </w:t>
      </w:r>
      <w:hyperlink r:id="rId1005" w:anchor="6_1_5" w:history="1">
        <w:r>
          <w:rPr>
            <w:rStyle w:val="Hyperlink"/>
            <w:rFonts w:ascii="Helvetica" w:hAnsi="Helvetica" w:cs="Helvetica"/>
            <w:sz w:val="19"/>
            <w:szCs w:val="19"/>
            <w:lang w:val="en"/>
          </w:rPr>
          <w:t>full-time apprenticeship</w:t>
        </w:r>
      </w:hyperlink>
      <w:r>
        <w:rPr>
          <w:rFonts w:ascii="Helvetica" w:hAnsi="Helvetica" w:cs="Helvetica"/>
          <w:color w:val="000000"/>
          <w:sz w:val="19"/>
          <w:szCs w:val="19"/>
          <w:lang w:val="en"/>
        </w:rPr>
        <w:t xml:space="preserve">, traineeship or trainee apprenticeship; and </w:t>
      </w:r>
    </w:p>
    <w:p w:rsidR="00255FB4" w:rsidRDefault="00255FB4" w:rsidP="00255FB4">
      <w:pPr>
        <w:numPr>
          <w:ilvl w:val="0"/>
          <w:numId w:val="22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have</w:t>
      </w:r>
      <w:proofErr w:type="gramEnd"/>
      <w:r>
        <w:rPr>
          <w:rFonts w:ascii="Helvetica" w:hAnsi="Helvetica" w:cs="Helvetica"/>
          <w:color w:val="000000"/>
          <w:sz w:val="19"/>
          <w:szCs w:val="19"/>
          <w:lang w:val="en"/>
        </w:rPr>
        <w:t xml:space="preserve"> a current </w:t>
      </w:r>
      <w:hyperlink r:id="rId1006"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w:t>
      </w:r>
    </w:p>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46.2.3 Part-time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1007" w:history="1">
        <w:r>
          <w:rPr>
            <w:rStyle w:val="Hyperlink"/>
            <w:rFonts w:ascii="Helvetica" w:eastAsiaTheme="majorEastAsia" w:hAnsi="Helvetica" w:cs="Helvetica"/>
            <w:sz w:val="19"/>
            <w:szCs w:val="19"/>
            <w:lang w:val="en"/>
          </w:rPr>
          <w:t>Part-time Award</w:t>
        </w:r>
      </w:hyperlink>
      <w:r>
        <w:rPr>
          <w:rFonts w:ascii="Helvetica" w:hAnsi="Helvetica" w:cs="Helvetica"/>
          <w:sz w:val="19"/>
          <w:szCs w:val="19"/>
          <w:lang w:val="en"/>
        </w:rPr>
        <w:t>, a student must be enrolled in and undertaking a part-time study load. There is no minimum study-load requirement for the Part-time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 students must also meet the </w:t>
      </w:r>
      <w:hyperlink r:id="rId1008" w:history="1">
        <w:r>
          <w:rPr>
            <w:rStyle w:val="Hyperlink"/>
            <w:rFonts w:ascii="Helvetica" w:eastAsiaTheme="majorEastAsia" w:hAnsi="Helvetica" w:cs="Helvetica"/>
            <w:sz w:val="19"/>
            <w:szCs w:val="19"/>
            <w:lang w:val="en"/>
          </w:rPr>
          <w:t>progress rules</w:t>
        </w:r>
      </w:hyperlink>
      <w:r>
        <w:rPr>
          <w:rFonts w:ascii="Helvetica" w:hAnsi="Helvetica" w:cs="Helvetica"/>
          <w:sz w:val="19"/>
          <w:szCs w:val="19"/>
          <w:lang w:val="en"/>
        </w:rPr>
        <w:t> to qualify for the Part-time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are not eligible to access entitlements under the ABSTUDY Part-time Award where the claim for entitlement relates to their Australian Apprenticeship. Australian Apprentices may only be entitled to assistance under ABSTUDY if they are undertaking their apprenticeship, traineeship or trainee apprenticeship on a </w:t>
      </w:r>
      <w:hyperlink r:id="rId1009" w:anchor="6_1_5" w:history="1">
        <w:r>
          <w:rPr>
            <w:rStyle w:val="Hyperlink"/>
            <w:rFonts w:ascii="Helvetica" w:eastAsiaTheme="majorEastAsia" w:hAnsi="Helvetica" w:cs="Helvetica"/>
            <w:sz w:val="19"/>
            <w:szCs w:val="19"/>
            <w:lang w:val="en"/>
          </w:rPr>
          <w:t>full-time basis</w:t>
        </w:r>
      </w:hyperlink>
      <w:r>
        <w:rPr>
          <w:rFonts w:ascii="Helvetica" w:hAnsi="Helvetica" w:cs="Helvetica"/>
          <w:sz w:val="19"/>
          <w:szCs w:val="19"/>
          <w:lang w:val="en"/>
        </w:rPr>
        <w:t>.</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46.2.4 Lawful Custody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1010" w:history="1">
        <w:r>
          <w:rPr>
            <w:rStyle w:val="Hyperlink"/>
            <w:rFonts w:ascii="Helvetica" w:eastAsiaTheme="majorEastAsia" w:hAnsi="Helvetica" w:cs="Helvetica"/>
            <w:sz w:val="19"/>
            <w:szCs w:val="19"/>
            <w:lang w:val="en"/>
          </w:rPr>
          <w:t>Lawful Custody Award</w:t>
        </w:r>
      </w:hyperlink>
      <w:r>
        <w:rPr>
          <w:rFonts w:ascii="Helvetica" w:hAnsi="Helvetica" w:cs="Helvetica"/>
          <w:sz w:val="19"/>
          <w:szCs w:val="19"/>
          <w:lang w:val="en"/>
        </w:rPr>
        <w:t>, a student can be studying either a full-time or part-time study-load. There is no minimum study-load requirement for the Lawful Custody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Australian Apprentices must be undertaking a </w:t>
      </w:r>
      <w:hyperlink r:id="rId1011" w:anchor="6_1_5" w:history="1">
        <w:r>
          <w:rPr>
            <w:rStyle w:val="Hyperlink"/>
            <w:rFonts w:ascii="Helvetica" w:eastAsiaTheme="majorEastAsia" w:hAnsi="Helvetica" w:cs="Helvetica"/>
            <w:sz w:val="19"/>
            <w:szCs w:val="19"/>
            <w:lang w:val="en"/>
          </w:rPr>
          <w:t>full-time apprenticeship</w:t>
        </w:r>
      </w:hyperlink>
      <w:r>
        <w:rPr>
          <w:rFonts w:ascii="Helvetica" w:hAnsi="Helvetica" w:cs="Helvetica"/>
          <w:sz w:val="19"/>
          <w:szCs w:val="19"/>
          <w:lang w:val="en"/>
        </w:rPr>
        <w:t>, traineeship or trainee apprenticeship to qualify for the Lawful Custody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 students must also complete the course within a </w:t>
      </w:r>
      <w:hyperlink r:id="rId1012" w:history="1">
        <w:r>
          <w:rPr>
            <w:rStyle w:val="Hyperlink"/>
            <w:rFonts w:ascii="Helvetica" w:eastAsiaTheme="majorEastAsia" w:hAnsi="Helvetica" w:cs="Helvetica"/>
            <w:sz w:val="19"/>
            <w:szCs w:val="19"/>
            <w:lang w:val="en"/>
          </w:rPr>
          <w:t>reasonable time</w:t>
        </w:r>
      </w:hyperlink>
      <w:r>
        <w:rPr>
          <w:rFonts w:ascii="Helvetica" w:hAnsi="Helvetica" w:cs="Helvetica"/>
          <w:sz w:val="19"/>
          <w:szCs w:val="19"/>
          <w:lang w:val="en"/>
        </w:rPr>
        <w:t xml:space="preserve"> to qualify for Lawful Custody Award.</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46.2.5 Testing and Assessment Award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1013" w:history="1">
        <w:r>
          <w:rPr>
            <w:rStyle w:val="Hyperlink"/>
            <w:rFonts w:ascii="Helvetica" w:eastAsiaTheme="majorEastAsia" w:hAnsi="Helvetica" w:cs="Helvetica"/>
            <w:sz w:val="19"/>
            <w:szCs w:val="19"/>
            <w:lang w:val="en"/>
          </w:rPr>
          <w:t>Testing and Assessment Award</w:t>
        </w:r>
      </w:hyperlink>
      <w:r>
        <w:rPr>
          <w:rFonts w:ascii="Helvetica" w:hAnsi="Helvetica" w:cs="Helvetica"/>
          <w:sz w:val="19"/>
          <w:szCs w:val="19"/>
          <w:lang w:val="en"/>
        </w:rPr>
        <w:t>, customers must be undertaking an approved Testing and Assessment activity to determine their suitability to study an approved course.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limits on the number of Testing and Assessment programs a customer can be assisted to attend each year. See </w:t>
      </w:r>
      <w:hyperlink r:id="rId1014" w:anchor="94.3 testing and assessment programmes" w:history="1">
        <w:r>
          <w:rPr>
            <w:rStyle w:val="Hyperlink"/>
            <w:rFonts w:ascii="Helvetica" w:eastAsiaTheme="majorEastAsia" w:hAnsi="Helvetica" w:cs="Helvetica"/>
            <w:sz w:val="19"/>
            <w:szCs w:val="19"/>
            <w:lang w:val="en"/>
          </w:rPr>
          <w:t>94.3</w:t>
        </w:r>
      </w:hyperlink>
      <w:r>
        <w:rPr>
          <w:rFonts w:ascii="Helvetica" w:hAnsi="Helvetica" w:cs="Helvetica"/>
          <w:sz w:val="19"/>
          <w:szCs w:val="19"/>
          <w:lang w:val="en"/>
        </w:rPr>
        <w:t xml:space="preserve"> for details.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01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may be eligible to access ABSTUDY entitlements under the Testing and Assessment Award to undertake an approved </w:t>
      </w:r>
      <w:hyperlink r:id="rId1016" w:history="1">
        <w:r>
          <w:rPr>
            <w:rStyle w:val="Hyperlink"/>
            <w:rFonts w:ascii="Helvetica" w:eastAsiaTheme="majorEastAsia" w:hAnsi="Helvetica" w:cs="Helvetica"/>
            <w:sz w:val="19"/>
            <w:szCs w:val="19"/>
            <w:lang w:val="en"/>
          </w:rPr>
          <w:t>Testing and Assessment</w:t>
        </w:r>
      </w:hyperlink>
      <w:r>
        <w:rPr>
          <w:rFonts w:ascii="Helvetica" w:hAnsi="Helvetica" w:cs="Helvetica"/>
          <w:sz w:val="19"/>
          <w:szCs w:val="19"/>
          <w:lang w:val="en"/>
        </w:rPr>
        <w:t xml:space="preserve"> activity to determine their suitability to study a course in the future that is not related to their Australian Apprenticeship.</w:t>
      </w:r>
    </w:p>
    <w:p w:rsidR="00255FB4" w:rsidRDefault="00255FB4">
      <w:pPr>
        <w:rPr>
          <w:rStyle w:val="BookTitle"/>
          <w:i w:val="0"/>
          <w:iCs w:val="0"/>
          <w:smallCaps w:val="0"/>
          <w:spacing w:val="0"/>
        </w:rPr>
      </w:pPr>
      <w:r>
        <w:rPr>
          <w:rStyle w:val="BookTitle"/>
          <w:i w:val="0"/>
          <w:iCs w:val="0"/>
          <w:smallCaps w:val="0"/>
          <w:spacing w:val="0"/>
        </w:rPr>
        <w:br w:type="page"/>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lastRenderedPageBreak/>
        <w:t xml:space="preserve">Chapter 47 - Study-load Requirements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1017"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1018"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1019"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1020"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1021"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1022" w:tooltip="Study requirement" w:history="1">
        <w:r w:rsidRPr="00255FB4">
          <w:rPr>
            <w:rFonts w:ascii="Helvetica" w:eastAsia="Times New Roman" w:hAnsi="Helvetica" w:cs="Helvetica"/>
            <w:color w:val="3344DD"/>
            <w:sz w:val="19"/>
            <w:szCs w:val="19"/>
            <w:u w:val="single"/>
            <w:lang w:val="en" w:eastAsia="en-AU"/>
          </w:rPr>
          <w:t>Study requirement</w:t>
        </w:r>
      </w:hyperlink>
      <w:r w:rsidRPr="00255FB4">
        <w:rPr>
          <w:rFonts w:ascii="Helvetica" w:eastAsia="Times New Roman" w:hAnsi="Helvetica" w:cs="Helvetica"/>
          <w:color w:val="000000"/>
          <w:sz w:val="19"/>
          <w:szCs w:val="19"/>
          <w:lang w:val="en" w:eastAsia="en-AU"/>
        </w:rPr>
        <w:t xml:space="preserve"> &gt; Chapter 47 - Study-load Requirements </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This chapter provides information about the ABSTUDY study-load requirements and the assessment of study-load.</w:t>
      </w:r>
    </w:p>
    <w:p w:rsidR="00255FB4" w:rsidRDefault="00255FB4" w:rsidP="00255FB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3" w:anchor="47.1_study-load_requirements" w:history="1">
        <w:r w:rsidR="00255FB4">
          <w:rPr>
            <w:rStyle w:val="Hyperlink"/>
            <w:rFonts w:ascii="Helvetica" w:hAnsi="Helvetica" w:cs="Helvetica"/>
            <w:sz w:val="19"/>
            <w:szCs w:val="19"/>
            <w:lang w:val="en"/>
          </w:rPr>
          <w:t>47.1 Study-load Requirements</w:t>
        </w:r>
      </w:hyperlink>
      <w:r w:rsidR="00255FB4">
        <w:rPr>
          <w:rFonts w:ascii="Helvetica" w:hAnsi="Helvetica" w:cs="Helvetica"/>
          <w:color w:val="000000"/>
          <w:sz w:val="19"/>
          <w:szCs w:val="19"/>
          <w:lang w:val="en"/>
        </w:rPr>
        <w:t xml:space="preserve"> </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4" w:anchor="47.2_full-time_study-load_for_a_secondary_school_student" w:history="1">
        <w:r w:rsidR="00255FB4">
          <w:rPr>
            <w:rStyle w:val="Hyperlink"/>
            <w:rFonts w:ascii="Helvetica" w:hAnsi="Helvetica" w:cs="Helvetica"/>
            <w:sz w:val="19"/>
            <w:szCs w:val="19"/>
            <w:lang w:val="en"/>
          </w:rPr>
          <w:t>47.2 Full-time Study-load for a Secondary School Student</w:t>
        </w:r>
      </w:hyperlink>
      <w:r w:rsidR="00255FB4">
        <w:rPr>
          <w:rFonts w:ascii="Helvetica" w:hAnsi="Helvetica" w:cs="Helvetica"/>
          <w:color w:val="000000"/>
          <w:sz w:val="19"/>
          <w:szCs w:val="19"/>
          <w:lang w:val="en"/>
        </w:rPr>
        <w:t xml:space="preserve"> </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5" w:anchor="47.3_full-time_study-load_for_a_secondary_non-school_students_and_students_studying_vocation_and_technical_education_courses." w:history="1">
        <w:r w:rsidR="00255FB4">
          <w:rPr>
            <w:rStyle w:val="Hyperlink"/>
            <w:rFonts w:ascii="Helvetica" w:hAnsi="Helvetica" w:cs="Helvetica"/>
            <w:sz w:val="19"/>
            <w:szCs w:val="19"/>
            <w:lang w:val="en"/>
          </w:rPr>
          <w:t>47.3 Full-time Study-load for a secondary non-school students and students studying Vocation and Technical Education courses.</w:t>
        </w:r>
      </w:hyperlink>
      <w:r w:rsidR="00255FB4">
        <w:rPr>
          <w:rFonts w:ascii="Helvetica" w:hAnsi="Helvetica" w:cs="Helvetica"/>
          <w:color w:val="000000"/>
          <w:sz w:val="19"/>
          <w:szCs w:val="19"/>
          <w:lang w:val="en"/>
        </w:rPr>
        <w:t xml:space="preserve"> </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6" w:anchor="47.4_full-time_study-load_for_a_tertiary_student_at_a_higher_education_institution" w:history="1">
        <w:r w:rsidR="00255FB4">
          <w:rPr>
            <w:rStyle w:val="Hyperlink"/>
            <w:rFonts w:ascii="Helvetica" w:hAnsi="Helvetica" w:cs="Helvetica"/>
            <w:sz w:val="19"/>
            <w:szCs w:val="19"/>
            <w:lang w:val="en"/>
          </w:rPr>
          <w:t>47.4 Full-time Study-load for a Tertiary Student at a Higher Education Institution</w:t>
        </w:r>
      </w:hyperlink>
      <w:r w:rsidR="00255FB4">
        <w:rPr>
          <w:rFonts w:ascii="Helvetica" w:hAnsi="Helvetica" w:cs="Helvetica"/>
          <w:color w:val="000000"/>
          <w:sz w:val="19"/>
          <w:szCs w:val="19"/>
          <w:lang w:val="en"/>
        </w:rPr>
        <w:t xml:space="preserve"> </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7" w:anchor="47.5_full-time_study-load_for_masters_and_doctorate_level_study" w:history="1">
        <w:r w:rsidR="00255FB4">
          <w:rPr>
            <w:rStyle w:val="Hyperlink"/>
            <w:rFonts w:ascii="Helvetica" w:hAnsi="Helvetica" w:cs="Helvetica"/>
            <w:sz w:val="19"/>
            <w:szCs w:val="19"/>
            <w:lang w:val="en"/>
          </w:rPr>
          <w:t>47.5 Full-time study-load for Masters and Doctorate level study</w:t>
        </w:r>
      </w:hyperlink>
      <w:r w:rsidR="00255FB4">
        <w:rPr>
          <w:rFonts w:ascii="Helvetica" w:hAnsi="Helvetica" w:cs="Helvetica"/>
          <w:color w:val="000000"/>
          <w:sz w:val="19"/>
          <w:szCs w:val="19"/>
          <w:lang w:val="en"/>
        </w:rPr>
        <w:t xml:space="preserve"> </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8" w:anchor="47.6_enrolment_in_more_than_one_course_at_one_or_more_institutions" w:history="1">
        <w:r w:rsidR="00255FB4">
          <w:rPr>
            <w:rStyle w:val="Hyperlink"/>
            <w:rFonts w:ascii="Helvetica" w:hAnsi="Helvetica" w:cs="Helvetica"/>
            <w:sz w:val="19"/>
            <w:szCs w:val="19"/>
            <w:lang w:val="en"/>
          </w:rPr>
          <w:t>47.6 Enrolment in more than one course at one or more institutions</w:t>
        </w:r>
      </w:hyperlink>
      <w:r w:rsidR="00255FB4">
        <w:rPr>
          <w:rFonts w:ascii="Helvetica" w:hAnsi="Helvetica" w:cs="Helvetica"/>
          <w:color w:val="000000"/>
          <w:sz w:val="19"/>
          <w:szCs w:val="19"/>
          <w:lang w:val="en"/>
        </w:rPr>
        <w:t xml:space="preserve"> </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29" w:anchor="47.7_australian_apprenticeships" w:history="1">
        <w:r w:rsidR="00255FB4">
          <w:rPr>
            <w:rStyle w:val="Hyperlink"/>
            <w:rFonts w:ascii="Helvetica" w:hAnsi="Helvetica" w:cs="Helvetica"/>
            <w:sz w:val="19"/>
            <w:szCs w:val="19"/>
            <w:lang w:val="en"/>
          </w:rPr>
          <w:t>47.7 Australian Apprenticeships</w:t>
        </w:r>
      </w:hyperlink>
      <w:r w:rsidR="00255FB4">
        <w:rPr>
          <w:rFonts w:ascii="Helvetica" w:hAnsi="Helvetica" w:cs="Helvetica"/>
          <w:color w:val="000000"/>
          <w:sz w:val="19"/>
          <w:szCs w:val="19"/>
          <w:lang w:val="en"/>
        </w:rPr>
        <w:t xml:space="preserve"> </w:t>
      </w:r>
    </w:p>
    <w:p w:rsidR="00255FB4" w:rsidRDefault="0040632E" w:rsidP="00255FB4">
      <w:pPr>
        <w:numPr>
          <w:ilvl w:val="0"/>
          <w:numId w:val="23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30" w:anchor="47.8_not_counted_for_study-load_purposes" w:history="1">
        <w:r w:rsidR="00255FB4">
          <w:rPr>
            <w:rStyle w:val="Hyperlink"/>
            <w:rFonts w:ascii="Helvetica" w:hAnsi="Helvetica" w:cs="Helvetica"/>
            <w:sz w:val="19"/>
            <w:szCs w:val="19"/>
            <w:lang w:val="en"/>
          </w:rPr>
          <w:t>47.8 Not counted for study-load purposes</w:t>
        </w:r>
      </w:hyperlink>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47.1 Study-load Requirements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1031" w:history="1">
        <w:r>
          <w:rPr>
            <w:rStyle w:val="Hyperlink"/>
            <w:rFonts w:ascii="Helvetica" w:eastAsiaTheme="majorEastAsia" w:hAnsi="Helvetica" w:cs="Helvetica"/>
            <w:sz w:val="19"/>
            <w:szCs w:val="19"/>
            <w:lang w:val="en"/>
          </w:rPr>
          <w:t>Schooling A</w:t>
        </w:r>
      </w:hyperlink>
      <w:r>
        <w:rPr>
          <w:rFonts w:ascii="Helvetica" w:hAnsi="Helvetica" w:cs="Helvetica"/>
          <w:sz w:val="19"/>
          <w:szCs w:val="19"/>
          <w:lang w:val="en"/>
        </w:rPr>
        <w:t xml:space="preserve">, </w:t>
      </w:r>
      <w:hyperlink r:id="rId1032" w:history="1">
        <w:r>
          <w:rPr>
            <w:rStyle w:val="Hyperlink"/>
            <w:rFonts w:ascii="Helvetica" w:eastAsiaTheme="majorEastAsia" w:hAnsi="Helvetica" w:cs="Helvetica"/>
            <w:sz w:val="19"/>
            <w:szCs w:val="19"/>
            <w:lang w:val="en"/>
          </w:rPr>
          <w:t>Schooling B</w:t>
        </w:r>
      </w:hyperlink>
      <w:r>
        <w:rPr>
          <w:rFonts w:ascii="Helvetica" w:hAnsi="Helvetica" w:cs="Helvetica"/>
          <w:sz w:val="19"/>
          <w:szCs w:val="19"/>
          <w:lang w:val="en"/>
        </w:rPr>
        <w:t xml:space="preserve">, </w:t>
      </w:r>
      <w:hyperlink r:id="rId1033" w:history="1">
        <w:r>
          <w:rPr>
            <w:rStyle w:val="Hyperlink"/>
            <w:rFonts w:ascii="Helvetica" w:eastAsiaTheme="majorEastAsia" w:hAnsi="Helvetica" w:cs="Helvetica"/>
            <w:sz w:val="19"/>
            <w:szCs w:val="19"/>
            <w:lang w:val="en"/>
          </w:rPr>
          <w:t>Tertiary</w:t>
        </w:r>
      </w:hyperlink>
      <w:r>
        <w:rPr>
          <w:rFonts w:ascii="Helvetica" w:hAnsi="Helvetica" w:cs="Helvetica"/>
          <w:sz w:val="19"/>
          <w:szCs w:val="19"/>
          <w:lang w:val="en"/>
        </w:rPr>
        <w:t xml:space="preserve"> or </w:t>
      </w:r>
      <w:hyperlink r:id="rId1034" w:history="1">
        <w:r>
          <w:rPr>
            <w:rStyle w:val="Hyperlink"/>
            <w:rFonts w:ascii="Helvetica" w:eastAsiaTheme="majorEastAsia" w:hAnsi="Helvetica" w:cs="Helvetica"/>
            <w:sz w:val="19"/>
            <w:szCs w:val="19"/>
            <w:lang w:val="en"/>
          </w:rPr>
          <w:t>Masters and Doctorate</w:t>
        </w:r>
      </w:hyperlink>
      <w:r>
        <w:rPr>
          <w:rFonts w:ascii="Helvetica" w:hAnsi="Helvetica" w:cs="Helvetica"/>
          <w:sz w:val="19"/>
          <w:szCs w:val="19"/>
          <w:lang w:val="en"/>
        </w:rPr>
        <w:t xml:space="preserve"> Awards, a student must either:</w:t>
      </w:r>
    </w:p>
    <w:p w:rsidR="00255FB4" w:rsidRDefault="00255FB4" w:rsidP="00255FB4">
      <w:pPr>
        <w:numPr>
          <w:ilvl w:val="0"/>
          <w:numId w:val="2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 a full-time study-load or </w:t>
      </w:r>
    </w:p>
    <w:p w:rsidR="00255FB4" w:rsidRDefault="00255FB4" w:rsidP="00255FB4">
      <w:pPr>
        <w:numPr>
          <w:ilvl w:val="0"/>
          <w:numId w:val="23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qualify</w:t>
      </w:r>
      <w:proofErr w:type="gramEnd"/>
      <w:r>
        <w:rPr>
          <w:rFonts w:ascii="Helvetica" w:hAnsi="Helvetica" w:cs="Helvetica"/>
          <w:color w:val="000000"/>
          <w:sz w:val="19"/>
          <w:szCs w:val="19"/>
          <w:lang w:val="en"/>
        </w:rPr>
        <w:t xml:space="preserve"> for a </w:t>
      </w:r>
      <w:hyperlink r:id="rId1035"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provisions for approving a study-load concession are set out in </w:t>
      </w:r>
      <w:hyperlink r:id="rId1036" w:history="1">
        <w:r>
          <w:rPr>
            <w:rStyle w:val="Hyperlink"/>
            <w:rFonts w:ascii="Helvetica" w:eastAsiaTheme="majorEastAsia" w:hAnsi="Helvetica" w:cs="Helvetica"/>
            <w:sz w:val="19"/>
            <w:szCs w:val="19"/>
            <w:lang w:val="en"/>
          </w:rPr>
          <w:t>Chapter 48 Study-load Concessions</w:t>
        </w:r>
      </w:hyperlink>
      <w:r>
        <w:rPr>
          <w:rFonts w:ascii="Helvetica" w:hAnsi="Helvetica" w:cs="Helvetica"/>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definition of what it means to study a full-time study-load depends on whether the student is undertaking:</w:t>
      </w:r>
    </w:p>
    <w:p w:rsidR="00255FB4" w:rsidRDefault="00255FB4" w:rsidP="00255FB4">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school studies(or Primary school studies for students aged 14 years or over at 1 January of the study year); </w:t>
      </w:r>
    </w:p>
    <w:p w:rsidR="00255FB4" w:rsidRDefault="00255FB4" w:rsidP="00255FB4">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non-school or Tertiary level studies; or </w:t>
      </w:r>
    </w:p>
    <w:p w:rsidR="00255FB4" w:rsidRDefault="00255FB4" w:rsidP="00255FB4">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Masters and Doctorate studies.</w:t>
      </w:r>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47.2 Full-time Study-load for a Secondary School Student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school students are considered to be studying a full-time study-load if they:</w:t>
      </w:r>
    </w:p>
    <w:p w:rsidR="00255FB4" w:rsidRDefault="00255FB4" w:rsidP="00255FB4">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attend school daily; </w:t>
      </w:r>
    </w:p>
    <w:p w:rsidR="00255FB4" w:rsidRDefault="00255FB4" w:rsidP="00255FB4">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the school advises that the student is studying a full-time study-load; or </w:t>
      </w:r>
    </w:p>
    <w:p w:rsidR="00255FB4" w:rsidRDefault="00255FB4" w:rsidP="00255FB4">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undertake home-based schooling where: </w:t>
      </w:r>
    </w:p>
    <w:p w:rsidR="00255FB4" w:rsidRDefault="00255FB4" w:rsidP="00255FB4">
      <w:pPr>
        <w:numPr>
          <w:ilvl w:val="1"/>
          <w:numId w:val="2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approved by the relevant State/Territory education authority to study course work at home; and </w:t>
      </w:r>
    </w:p>
    <w:p w:rsidR="00255FB4" w:rsidRDefault="00255FB4" w:rsidP="00255FB4">
      <w:pPr>
        <w:numPr>
          <w:ilvl w:val="1"/>
          <w:numId w:val="2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authority confirms that the study is full-time and conforms with, and will be accredited towards, the secondary qualification accredited by that authority; or </w:t>
      </w:r>
    </w:p>
    <w:p w:rsidR="00255FB4" w:rsidRDefault="00255FB4" w:rsidP="00255FB4">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study course work at home where: </w:t>
      </w:r>
    </w:p>
    <w:p w:rsidR="00255FB4" w:rsidRDefault="00255FB4" w:rsidP="00255FB4">
      <w:pPr>
        <w:numPr>
          <w:ilvl w:val="1"/>
          <w:numId w:val="2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formally registered at a secondary school; and </w:t>
      </w:r>
    </w:p>
    <w:p w:rsidR="00255FB4" w:rsidRDefault="00255FB4" w:rsidP="00255FB4">
      <w:pPr>
        <w:numPr>
          <w:ilvl w:val="1"/>
          <w:numId w:val="2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course work is set by the school; and </w:t>
      </w:r>
    </w:p>
    <w:p w:rsidR="00255FB4" w:rsidRDefault="00255FB4" w:rsidP="00255FB4">
      <w:pPr>
        <w:numPr>
          <w:ilvl w:val="1"/>
          <w:numId w:val="2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undertaking a workload deemed to be full-time by the school; and  </w:t>
      </w:r>
    </w:p>
    <w:p w:rsidR="00255FB4" w:rsidRDefault="00255FB4" w:rsidP="00255FB4">
      <w:pPr>
        <w:numPr>
          <w:ilvl w:val="1"/>
          <w:numId w:val="2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supervised regularly by the school; and </w:t>
      </w:r>
    </w:p>
    <w:p w:rsidR="00255FB4" w:rsidRDefault="00255FB4" w:rsidP="00255FB4">
      <w:pPr>
        <w:numPr>
          <w:ilvl w:val="1"/>
          <w:numId w:val="233"/>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the</w:t>
      </w:r>
      <w:proofErr w:type="gramEnd"/>
      <w:r>
        <w:rPr>
          <w:rFonts w:ascii="Helvetica" w:hAnsi="Helvetica" w:cs="Helvetica"/>
          <w:color w:val="000000"/>
          <w:sz w:val="19"/>
          <w:szCs w:val="19"/>
          <w:lang w:val="en"/>
        </w:rPr>
        <w:t xml:space="preserve"> study mode is approved by the school. This study mode will only be approved because of injury, illness or other circumstances beyond the student's control; or</w:t>
      </w:r>
    </w:p>
    <w:p w:rsidR="00255FB4" w:rsidRDefault="00255FB4" w:rsidP="00255FB4">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do</w:t>
      </w:r>
      <w:proofErr w:type="gramEnd"/>
      <w:r>
        <w:rPr>
          <w:rFonts w:ascii="Helvetica" w:hAnsi="Helvetica" w:cs="Helvetica"/>
          <w:color w:val="000000"/>
          <w:sz w:val="19"/>
          <w:szCs w:val="19"/>
          <w:lang w:val="en"/>
        </w:rPr>
        <w:t xml:space="preserve"> not attend school daily but meet the requirements of their school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as determined by the secondary school, e.g. modified school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aimed at high-risk students or students with a disability or health-related condition.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study-load requirements also apply to primary school students aged 14 years or over at 1 January of the school year.</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47.2.1 Secondary school studies at more than one institution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study at more than one institution, providing her/his total study-load is full-time.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47.2.2 School students who are also undertaking Vocation and Technical </w:t>
      </w:r>
      <w:proofErr w:type="gramStart"/>
      <w:r>
        <w:rPr>
          <w:rFonts w:ascii="Helvetica" w:hAnsi="Helvetica" w:cs="Helvetica"/>
          <w:sz w:val="25"/>
          <w:szCs w:val="25"/>
          <w:lang w:val="en"/>
        </w:rPr>
        <w:t>Education  (</w:t>
      </w:r>
      <w:proofErr w:type="gramEnd"/>
      <w:r>
        <w:rPr>
          <w:rFonts w:ascii="Helvetica" w:hAnsi="Helvetica" w:cs="Helvetica"/>
          <w:sz w:val="25"/>
          <w:szCs w:val="25"/>
          <w:lang w:val="en"/>
        </w:rPr>
        <w:t>VTE) studies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who attend  a Vocation and Technical Education institution for one or more days a week as part of their secondary school requirements, including students participating in a school-based </w:t>
      </w:r>
      <w:hyperlink r:id="rId1037" w:anchor="Apprenticeship" w:history="1">
        <w:r>
          <w:rPr>
            <w:rStyle w:val="Hyperlink"/>
            <w:rFonts w:ascii="Helvetica" w:eastAsiaTheme="majorEastAsia" w:hAnsi="Helvetica" w:cs="Helvetica"/>
            <w:sz w:val="19"/>
            <w:szCs w:val="19"/>
            <w:lang w:val="en"/>
          </w:rPr>
          <w:t>apprenticeship</w:t>
        </w:r>
      </w:hyperlink>
      <w:r>
        <w:rPr>
          <w:rFonts w:ascii="Helvetica" w:hAnsi="Helvetica" w:cs="Helvetica"/>
          <w:sz w:val="19"/>
          <w:szCs w:val="19"/>
          <w:lang w:val="en"/>
        </w:rPr>
        <w:t>/</w:t>
      </w:r>
      <w:hyperlink r:id="rId1038" w:anchor="Traineeship" w:history="1">
        <w:r>
          <w:rPr>
            <w:rStyle w:val="Hyperlink"/>
            <w:rFonts w:ascii="Helvetica" w:eastAsiaTheme="majorEastAsia" w:hAnsi="Helvetica" w:cs="Helvetica"/>
            <w:sz w:val="19"/>
            <w:szCs w:val="19"/>
            <w:lang w:val="en"/>
          </w:rPr>
          <w:t>traineeship</w:t>
        </w:r>
      </w:hyperlink>
      <w:r>
        <w:rPr>
          <w:rFonts w:ascii="Helvetica" w:hAnsi="Helvetica" w:cs="Helvetica"/>
          <w:sz w:val="19"/>
          <w:szCs w:val="19"/>
          <w:lang w:val="en"/>
        </w:rPr>
        <w:t>, are considered to be undertaking full-time secondary school studies for ABSTUDY purposes.</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47.3 Full-time Study-load for a secondary non-school students and students studying Vocation and Technical Education courses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normal study-load for secondary non-school courses and Vocation and Technical Education courses is the normal study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as set down in course documentation. Students who are enrolled in at least three-quarters (75%) of the normal full-time study-load for any given enrolment period are regarded as full-time students for that enrolment period.</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47.4 Full-time Study-load for a Tertiary Student at a Higher Education Institution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higher education student is to be considered to be undertaking a full-time study load over a particular study period if they meet at least one of the following criteria:</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1.       The student has an aggregated Equivalent Full Time Study Load (EFTSL) of at least 0.375 allocated to a particular half-year period. The half-year periods are 1 January to 30 June and 1 July to 31 December.</w:t>
      </w:r>
    </w:p>
    <w:p w:rsidR="00255FB4" w:rsidRDefault="00255FB4" w:rsidP="00255FB4">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undertaking a subject/unit that begins and ends in the same half-year period, the EFTSL weighting is allocated to that half-year period. </w:t>
      </w:r>
    </w:p>
    <w:p w:rsidR="00255FB4" w:rsidRDefault="00255FB4" w:rsidP="00255FB4">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Where the person is undertaking a subject/unit that begins and ends in different half-year periods, the EFTSL weighting may be allocated to either half-year period, depending upon which alternative provides the most beneficial outcome for the student.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OR</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2.       The student is undertaking at least ¾ of the normal full-time study load for a shorter period of enrolment (e.g. summer school), where the institution can define a full-time study load for that period.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OR</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3.       The student has an aggregated EFTSL of at least 0.750 over the calendar year where either:</w:t>
      </w:r>
    </w:p>
    <w:p w:rsidR="00255FB4" w:rsidRDefault="00255FB4" w:rsidP="00255FB4">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normal period of enrolment is a year; or </w:t>
      </w:r>
    </w:p>
    <w:p w:rsidR="00255FB4" w:rsidRDefault="00255FB4" w:rsidP="00255FB4">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undertaking a year-long subject/unit within their course of study.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Provided that the student meets </w:t>
      </w:r>
      <w:r>
        <w:rPr>
          <w:rFonts w:ascii="Helvetica" w:hAnsi="Helvetica" w:cs="Helvetica"/>
          <w:b/>
          <w:bCs/>
          <w:sz w:val="19"/>
          <w:szCs w:val="19"/>
          <w:lang w:val="en"/>
        </w:rPr>
        <w:t>any one</w:t>
      </w:r>
      <w:r>
        <w:rPr>
          <w:rFonts w:ascii="Helvetica" w:hAnsi="Helvetica" w:cs="Helvetica"/>
          <w:sz w:val="19"/>
          <w:szCs w:val="19"/>
          <w:lang w:val="en"/>
        </w:rPr>
        <w:t xml:space="preserve"> of these criteria at any given point in time, they should be considered to be a full-time student for the length of the course (and through the period of study break if they meet the criteria for remaining a full-time continuing student).  It is possible for an individual student to meet more than one of these definitions of full-time study load at any one point in time.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all three scenarios, the “particular study period” is taken to start from the earliest commencement of the first subject/unit that is included in the study load and ends at the conclusion of the latest subject/unit that is included in the study load.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“additional period” for allowable/reasonable time purposes is also taken to start from the earliest commencement of the subject/unit that is included in the study load and ends at the conclusion of the latest subject/unit that is included in the study load.</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47.4.1 Withdrawal from study before or after the census date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withdraws from or ceases studying in a unit of study after the census date for that unit of study decreases her/his study-load by that unit of study’s EFTSL value from the date of withdrawal or cessation, irrespective of whether the student remains liable for the student contribution amount or HECS-HELP debt associated with that unit of study.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withdraws from a unit of study before the unit of study census date and who undertook, and was enrolled in, the unit of study is considered to be undertaking that unit of study until the date of withdrawal.</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A student becomes liable to pay student contributions on the census date for each unit of study in which the student is enrolled.</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47.5 Full-time study-load for Masters and Doctorate level study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studying a Masters or Doctorate course are considered to be studying a full-time study-load if they meet the requirements of the </w:t>
      </w:r>
      <w:proofErr w:type="gramStart"/>
      <w:r>
        <w:rPr>
          <w:rFonts w:ascii="Helvetica" w:hAnsi="Helvetica" w:cs="Helvetica"/>
          <w:sz w:val="19"/>
          <w:szCs w:val="19"/>
          <w:lang w:val="en"/>
        </w:rPr>
        <w:t>university</w:t>
      </w:r>
      <w:proofErr w:type="gramEnd"/>
      <w:r>
        <w:rPr>
          <w:rFonts w:ascii="Helvetica" w:hAnsi="Helvetica" w:cs="Helvetica"/>
          <w:sz w:val="19"/>
          <w:szCs w:val="19"/>
          <w:lang w:val="en"/>
        </w:rPr>
        <w:t xml:space="preserve"> for studying full-time in the particular Masters or Doctorate course being undertaken, or the workload provisions at 47.4 are met.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47.6 Enrolment in more than one course at one or more institutions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 student may be eligible for ABSTUDY to study more than one course at one or more institutions in certain circumstances. Where the student is undertaking a full-time or </w:t>
      </w:r>
      <w:hyperlink r:id="rId1039"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in at least one of those courses, ABSTUDY is payable under normal study-load provisions. ABSTUDY is also payable under the normal study-load provisions for students undertaking a single course at different campuses of the same institution.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if the study-load in the additional course(s) needs to be considered in order for the student to meet a full-time or concessional study-load, then studies in the other course(s) can be counted for study-load purposes only where:</w:t>
      </w:r>
    </w:p>
    <w:p w:rsidR="00255FB4" w:rsidRDefault="00255FB4" w:rsidP="00255FB4">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and course(s) are approved for ABSTUDY; and </w:t>
      </w:r>
    </w:p>
    <w:p w:rsidR="00255FB4" w:rsidRDefault="00255FB4" w:rsidP="00255FB4">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w:t>
      </w:r>
    </w:p>
    <w:p w:rsidR="00255FB4" w:rsidRDefault="00255FB4" w:rsidP="00255FB4">
      <w:pPr>
        <w:numPr>
          <w:ilvl w:val="1"/>
          <w:numId w:val="23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subjects are recorded as part of the enrolment in the first course; or </w:t>
      </w:r>
    </w:p>
    <w:p w:rsidR="00255FB4" w:rsidRDefault="00255FB4" w:rsidP="00255FB4">
      <w:pPr>
        <w:numPr>
          <w:ilvl w:val="1"/>
          <w:numId w:val="236"/>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provides evidence that the subjects will be counted towards the approved course on completion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a statement from the main institution that the results will be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towards the student’s main course).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add together workloads in subjects that do not form part of an approved course, unless the above dot points apply.</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47.7 Australian Apprenticeships</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47.7.1 Full-time study-load for Australian Apprenticeships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combine practical work with structured training to give a nationally </w:t>
      </w:r>
      <w:proofErr w:type="spellStart"/>
      <w:r>
        <w:rPr>
          <w:rFonts w:ascii="Helvetica" w:hAnsi="Helvetica" w:cs="Helvetica"/>
          <w:sz w:val="19"/>
          <w:szCs w:val="19"/>
          <w:lang w:val="en"/>
        </w:rPr>
        <w:t>recognised</w:t>
      </w:r>
      <w:proofErr w:type="spellEnd"/>
      <w:r>
        <w:rPr>
          <w:rFonts w:ascii="Helvetica" w:hAnsi="Helvetica" w:cs="Helvetica"/>
          <w:sz w:val="19"/>
          <w:szCs w:val="19"/>
          <w:lang w:val="en"/>
        </w:rPr>
        <w:t xml:space="preserve"> qualification and work experience.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are covered by formal agreements known as either “Training Agreements” or “Contracts of Training”. These agreements set out the training and supervisions an employer must provide for the </w:t>
      </w:r>
      <w:hyperlink r:id="rId104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as well as their obligations as an Australian Apprentice. The agreements are registered with the relevant State/Territory Training Authority.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Training can be delivered on-the-job, off-the-job, or a combination of both. Off-the-job training must be conducted with TAFE colleges, business colleges or other approved training providers.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Australian Apprentices to qualify for ABSTUDY entitlements they must be undertaking their apprenticeship, traineeship or trainee apprenticeship on a </w:t>
      </w:r>
      <w:hyperlink r:id="rId1041" w:anchor="6_1_5" w:history="1">
        <w:r>
          <w:rPr>
            <w:rStyle w:val="Hyperlink"/>
            <w:rFonts w:ascii="Helvetica" w:eastAsiaTheme="majorEastAsia" w:hAnsi="Helvetica" w:cs="Helvetica"/>
            <w:sz w:val="19"/>
            <w:szCs w:val="19"/>
            <w:lang w:val="en"/>
          </w:rPr>
          <w:t>full-time basis</w:t>
        </w:r>
      </w:hyperlink>
      <w:r>
        <w:rPr>
          <w:rFonts w:ascii="Helvetica" w:hAnsi="Helvetica" w:cs="Helvetica"/>
          <w:sz w:val="19"/>
          <w:szCs w:val="19"/>
          <w:lang w:val="en"/>
        </w:rPr>
        <w:t xml:space="preserve"> as determined by DEEWR.</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47.7.2 Full-time study-load for AAAP courses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Access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(AAAP), or generically approved courses, should be considered to have nominal class contact of 20 hours a week. This value should then be used as the benchmark for assessing the study-load for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AAAP participant.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47.8 Not counted for study-load purposes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are not counted for the purposes of assessing study-load:</w:t>
      </w:r>
    </w:p>
    <w:p w:rsidR="00255FB4" w:rsidRDefault="00255FB4" w:rsidP="00255FB4">
      <w:pPr>
        <w:numPr>
          <w:ilvl w:val="0"/>
          <w:numId w:val="2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subjects, units or points credited for work done previously; </w:t>
      </w:r>
    </w:p>
    <w:p w:rsidR="00255FB4" w:rsidRDefault="00255FB4" w:rsidP="00255FB4">
      <w:pPr>
        <w:numPr>
          <w:ilvl w:val="0"/>
          <w:numId w:val="2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subjects in which the student is not currently enrolled; and </w:t>
      </w:r>
    </w:p>
    <w:p w:rsidR="00255FB4" w:rsidRDefault="00255FB4" w:rsidP="00255FB4">
      <w:pPr>
        <w:numPr>
          <w:ilvl w:val="0"/>
          <w:numId w:val="23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tutorial</w:t>
      </w:r>
      <w:proofErr w:type="gramEnd"/>
      <w:r>
        <w:rPr>
          <w:rFonts w:ascii="Helvetica" w:hAnsi="Helvetica" w:cs="Helvetica"/>
          <w:color w:val="000000"/>
          <w:sz w:val="19"/>
          <w:szCs w:val="19"/>
          <w:lang w:val="en"/>
        </w:rPr>
        <w:t xml:space="preserve"> assistance sessions funded under the DEEWR Indigenous Tutorial Assistance Scheme (</w:t>
      </w:r>
      <w:hyperlink r:id="rId1042" w:anchor="ITAS" w:history="1">
        <w:r>
          <w:rPr>
            <w:rStyle w:val="Hyperlink"/>
            <w:rFonts w:ascii="Helvetica" w:hAnsi="Helvetica" w:cs="Helvetica"/>
            <w:sz w:val="19"/>
            <w:szCs w:val="19"/>
            <w:lang w:val="en"/>
          </w:rPr>
          <w:t>ITAS</w:t>
        </w:r>
      </w:hyperlink>
      <w:r>
        <w:rPr>
          <w:rFonts w:ascii="Helvetica" w:hAnsi="Helvetica" w:cs="Helvetica"/>
          <w:color w:val="000000"/>
          <w:sz w:val="19"/>
          <w:szCs w:val="19"/>
          <w:lang w:val="en"/>
        </w:rPr>
        <w:t>).</w:t>
      </w:r>
    </w:p>
    <w:p w:rsidR="00255FB4" w:rsidRDefault="00255FB4">
      <w:pPr>
        <w:rPr>
          <w:rStyle w:val="BookTitle"/>
          <w:i w:val="0"/>
          <w:iCs w:val="0"/>
          <w:smallCaps w:val="0"/>
          <w:spacing w:val="0"/>
        </w:rPr>
      </w:pPr>
      <w:r>
        <w:rPr>
          <w:rStyle w:val="BookTitle"/>
          <w:i w:val="0"/>
          <w:iCs w:val="0"/>
          <w:smallCaps w:val="0"/>
          <w:spacing w:val="0"/>
        </w:rPr>
        <w:br w:type="page"/>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lastRenderedPageBreak/>
        <w:t xml:space="preserve">Chapter 48 - Study-load Concessions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1043"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1044"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1045"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1046"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1047"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1048" w:tooltip="Study requirement" w:history="1">
        <w:r w:rsidRPr="00255FB4">
          <w:rPr>
            <w:rFonts w:ascii="Helvetica" w:eastAsia="Times New Roman" w:hAnsi="Helvetica" w:cs="Helvetica"/>
            <w:color w:val="3344DD"/>
            <w:sz w:val="19"/>
            <w:szCs w:val="19"/>
            <w:u w:val="single"/>
            <w:lang w:val="en" w:eastAsia="en-AU"/>
          </w:rPr>
          <w:t>Study requirement</w:t>
        </w:r>
      </w:hyperlink>
      <w:r w:rsidRPr="00255FB4">
        <w:rPr>
          <w:rFonts w:ascii="Helvetica" w:eastAsia="Times New Roman" w:hAnsi="Helvetica" w:cs="Helvetica"/>
          <w:color w:val="000000"/>
          <w:sz w:val="19"/>
          <w:szCs w:val="19"/>
          <w:lang w:val="en" w:eastAsia="en-AU"/>
        </w:rPr>
        <w:t xml:space="preserve"> &gt; Chapter 48 - Study-load Concessions </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In certain circumstances, a study-load concession can be approved so that student can meet the study-load requirements for ABSTUDY where studying less than a full-time study-load. This chapter discusses these study-load concessions.</w:t>
      </w:r>
    </w:p>
    <w:p w:rsidR="00255FB4" w:rsidRDefault="00255FB4" w:rsidP="00255FB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55FB4" w:rsidRDefault="0040632E" w:rsidP="00255FB4">
      <w:pPr>
        <w:numPr>
          <w:ilvl w:val="0"/>
          <w:numId w:val="23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49" w:anchor="48.1_study-load_concessions" w:history="1">
        <w:r w:rsidR="00255FB4">
          <w:rPr>
            <w:rStyle w:val="Hyperlink"/>
            <w:rFonts w:ascii="Helvetica" w:hAnsi="Helvetica" w:cs="Helvetica"/>
            <w:sz w:val="19"/>
            <w:szCs w:val="19"/>
            <w:lang w:val="en"/>
          </w:rPr>
          <w:t>48.1 Study-load concessions</w:t>
        </w:r>
      </w:hyperlink>
      <w:r w:rsidR="00255FB4">
        <w:rPr>
          <w:rFonts w:ascii="Helvetica" w:hAnsi="Helvetica" w:cs="Helvetica"/>
          <w:color w:val="000000"/>
          <w:sz w:val="19"/>
          <w:szCs w:val="19"/>
          <w:lang w:val="en"/>
        </w:rPr>
        <w:t xml:space="preserve"> </w:t>
      </w:r>
    </w:p>
    <w:p w:rsidR="00255FB4" w:rsidRDefault="0040632E" w:rsidP="00255FB4">
      <w:pPr>
        <w:numPr>
          <w:ilvl w:val="0"/>
          <w:numId w:val="23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50" w:anchor="48.2_two-thirds_(66_per_cent)_concessional_study-load_students" w:history="1">
        <w:r w:rsidR="00255FB4">
          <w:rPr>
            <w:rStyle w:val="Hyperlink"/>
            <w:rFonts w:ascii="Helvetica" w:hAnsi="Helvetica" w:cs="Helvetica"/>
            <w:sz w:val="19"/>
            <w:szCs w:val="19"/>
            <w:lang w:val="en"/>
          </w:rPr>
          <w:t>48.2 Two-thirds (66 per cent) concessional study-load students</w:t>
        </w:r>
      </w:hyperlink>
      <w:r w:rsidR="00255FB4">
        <w:rPr>
          <w:rFonts w:ascii="Helvetica" w:hAnsi="Helvetica" w:cs="Helvetica"/>
          <w:color w:val="000000"/>
          <w:sz w:val="19"/>
          <w:szCs w:val="19"/>
          <w:lang w:val="en"/>
        </w:rPr>
        <w:t xml:space="preserve"> </w:t>
      </w:r>
    </w:p>
    <w:p w:rsidR="00255FB4" w:rsidRDefault="0040632E" w:rsidP="00255FB4">
      <w:pPr>
        <w:numPr>
          <w:ilvl w:val="0"/>
          <w:numId w:val="23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51" w:anchor="48.3_disability_(25_per_cent)_concessional_study-load_students" w:history="1">
        <w:r w:rsidR="00255FB4">
          <w:rPr>
            <w:rStyle w:val="Hyperlink"/>
            <w:rFonts w:ascii="Helvetica" w:hAnsi="Helvetica" w:cs="Helvetica"/>
            <w:sz w:val="19"/>
            <w:szCs w:val="19"/>
            <w:lang w:val="en"/>
          </w:rPr>
          <w:t>48.3 Disability (25 per cent) concessional study-load students</w:t>
        </w:r>
      </w:hyperlink>
      <w:r w:rsidR="00255FB4">
        <w:rPr>
          <w:rFonts w:ascii="Helvetica" w:hAnsi="Helvetica" w:cs="Helvetica"/>
          <w:color w:val="000000"/>
          <w:sz w:val="19"/>
          <w:szCs w:val="19"/>
          <w:lang w:val="en"/>
        </w:rPr>
        <w:t xml:space="preserve"> </w:t>
      </w:r>
    </w:p>
    <w:p w:rsidR="00255FB4" w:rsidRDefault="0040632E" w:rsidP="00255FB4">
      <w:pPr>
        <w:numPr>
          <w:ilvl w:val="0"/>
          <w:numId w:val="23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52" w:anchor="48.4_25_per_cent_concessional_study-load_students_for_the_purposes_of_abstudy_pes" w:history="1">
        <w:r w:rsidR="00255FB4">
          <w:rPr>
            <w:rStyle w:val="Hyperlink"/>
            <w:rFonts w:ascii="Helvetica" w:hAnsi="Helvetica" w:cs="Helvetica"/>
            <w:sz w:val="19"/>
            <w:szCs w:val="19"/>
            <w:lang w:val="en"/>
          </w:rPr>
          <w:t>48.4 25 per cent Concessional study-load students for the purposes of ABSTUDY PES</w:t>
        </w:r>
      </w:hyperlink>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48.1 Study-load concessions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primary or secondary school, secondary non-school, tertiary, or Masters and Doctorate level student can be considered a concessional study-load student in the following circumstances.</w:t>
      </w:r>
    </w:p>
    <w:p w:rsidR="00255FB4" w:rsidRDefault="0040632E" w:rsidP="00255FB4">
      <w:pPr>
        <w:numPr>
          <w:ilvl w:val="0"/>
          <w:numId w:val="2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53" w:anchor="48.3_disability_(25_per_cent)_concessional_study-load_students" w:history="1">
        <w:r w:rsidR="00255FB4">
          <w:rPr>
            <w:rStyle w:val="Hyperlink"/>
            <w:rFonts w:ascii="Helvetica" w:hAnsi="Helvetica" w:cs="Helvetica"/>
            <w:sz w:val="19"/>
            <w:szCs w:val="19"/>
            <w:lang w:val="en"/>
          </w:rPr>
          <w:t>disability (25%) concessional study-load</w:t>
        </w:r>
      </w:hyperlink>
      <w:r w:rsidR="00255FB4">
        <w:rPr>
          <w:rFonts w:ascii="Helvetica" w:hAnsi="Helvetica" w:cs="Helvetica"/>
          <w:color w:val="000000"/>
          <w:sz w:val="19"/>
          <w:szCs w:val="19"/>
          <w:lang w:val="en"/>
        </w:rPr>
        <w:t xml:space="preserve">; and </w:t>
      </w:r>
    </w:p>
    <w:p w:rsidR="00255FB4" w:rsidRDefault="0040632E" w:rsidP="00255FB4">
      <w:pPr>
        <w:numPr>
          <w:ilvl w:val="0"/>
          <w:numId w:val="2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54" w:anchor="48.4_25_per_cent_concessional_study-load_students_for_the_purposes_of_abstudy_pes" w:history="1">
        <w:r w:rsidR="00255FB4">
          <w:rPr>
            <w:rStyle w:val="Hyperlink"/>
            <w:rFonts w:ascii="Helvetica" w:hAnsi="Helvetica" w:cs="Helvetica"/>
            <w:sz w:val="19"/>
            <w:szCs w:val="19"/>
            <w:lang w:val="en"/>
          </w:rPr>
          <w:t>25% concessional study-load for the purposes of ABSTUDY PES</w:t>
        </w:r>
      </w:hyperlink>
      <w:r w:rsidR="00255FB4">
        <w:rPr>
          <w:rFonts w:ascii="Helvetica" w:hAnsi="Helvetica" w:cs="Helvetica"/>
          <w:color w:val="000000"/>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can be considered a concessional study-load student in the following circumstance:</w:t>
      </w:r>
    </w:p>
    <w:p w:rsidR="00255FB4" w:rsidRDefault="0040632E" w:rsidP="00255FB4">
      <w:pPr>
        <w:numPr>
          <w:ilvl w:val="0"/>
          <w:numId w:val="24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55" w:anchor="48.2_two-thirds_(66_per_cent)_concessional_study-load_students" w:history="1">
        <w:proofErr w:type="gramStart"/>
        <w:r w:rsidR="00255FB4">
          <w:rPr>
            <w:rStyle w:val="Hyperlink"/>
            <w:rFonts w:ascii="Helvetica" w:hAnsi="Helvetica" w:cs="Helvetica"/>
            <w:sz w:val="19"/>
            <w:szCs w:val="19"/>
            <w:lang w:val="en"/>
          </w:rPr>
          <w:t>two-</w:t>
        </w:r>
        <w:proofErr w:type="gramEnd"/>
        <w:r w:rsidR="00255FB4">
          <w:rPr>
            <w:rStyle w:val="Hyperlink"/>
            <w:rFonts w:ascii="Helvetica" w:hAnsi="Helvetica" w:cs="Helvetica"/>
            <w:sz w:val="19"/>
            <w:szCs w:val="19"/>
            <w:lang w:val="en"/>
          </w:rPr>
          <w:t>thirds (66%) concessional study-load</w:t>
        </w:r>
      </w:hyperlink>
      <w:r w:rsidR="00255FB4">
        <w:rPr>
          <w:rFonts w:ascii="Helvetica" w:hAnsi="Helvetica" w:cs="Helvetica"/>
          <w:color w:val="000000"/>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study-load concession has been approved, a student’s concessional study-load will be assessed against the normal full-time study-load for their course, as set out in </w:t>
      </w:r>
      <w:hyperlink r:id="rId1056" w:history="1">
        <w:r>
          <w:rPr>
            <w:rStyle w:val="Hyperlink"/>
            <w:rFonts w:ascii="Helvetica" w:eastAsiaTheme="majorEastAsia" w:hAnsi="Helvetica" w:cs="Helvetica"/>
            <w:sz w:val="19"/>
            <w:szCs w:val="19"/>
            <w:lang w:val="en"/>
          </w:rPr>
          <w:t>Chapter 47 Study-load Requirements</w:t>
        </w:r>
      </w:hyperlink>
      <w:r>
        <w:rPr>
          <w:rFonts w:ascii="Helvetica" w:hAnsi="Helvetica" w:cs="Helvetica"/>
          <w:sz w:val="19"/>
          <w:szCs w:val="19"/>
          <w:lang w:val="en"/>
        </w:rPr>
        <w:t>.</w:t>
      </w:r>
    </w:p>
    <w:p w:rsidR="00255FB4" w:rsidRDefault="00255FB4" w:rsidP="00255FB4">
      <w:pPr>
        <w:pStyle w:val="Heading4"/>
        <w:shd w:val="clear" w:color="auto" w:fill="FFFFFF"/>
        <w:rPr>
          <w:rFonts w:ascii="Helvetica" w:hAnsi="Helvetica" w:cs="Helvetica"/>
          <w:sz w:val="25"/>
          <w:szCs w:val="25"/>
          <w:lang w:val="en"/>
        </w:rPr>
      </w:pPr>
      <w:bookmarkStart w:id="37" w:name="48_1_1"/>
      <w:bookmarkEnd w:id="37"/>
      <w:r>
        <w:rPr>
          <w:rFonts w:ascii="Helvetica" w:hAnsi="Helvetica" w:cs="Helvetica"/>
          <w:sz w:val="25"/>
          <w:szCs w:val="25"/>
          <w:lang w:val="en"/>
        </w:rPr>
        <w:br/>
        <w:t>48.1.1 Evidence supporting claims for study-load concession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a student’s claim for a study-load concession.</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48.2 Two-thirds (66 per cent) concessional study-load students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may be considered a two-thirds concessional study-load student if:</w:t>
      </w:r>
    </w:p>
    <w:p w:rsidR="00255FB4" w:rsidRDefault="00255FB4" w:rsidP="00255FB4">
      <w:pPr>
        <w:numPr>
          <w:ilvl w:val="0"/>
          <w:numId w:val="2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two-thirds of the normal full-time workload for that course; and </w:t>
      </w:r>
    </w:p>
    <w:p w:rsidR="00255FB4" w:rsidRDefault="00255FB4" w:rsidP="00255FB4">
      <w:pPr>
        <w:numPr>
          <w:ilvl w:val="0"/>
          <w:numId w:val="2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not possible to study 75per cent of the normal study-load because of one of the following: </w:t>
      </w:r>
    </w:p>
    <w:p w:rsidR="00255FB4" w:rsidRDefault="00255FB4" w:rsidP="00255FB4">
      <w:pPr>
        <w:numPr>
          <w:ilvl w:val="1"/>
          <w:numId w:val="24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normal requirements for the course; or </w:t>
      </w:r>
    </w:p>
    <w:p w:rsidR="00255FB4" w:rsidRDefault="00255FB4" w:rsidP="00255FB4">
      <w:pPr>
        <w:numPr>
          <w:ilvl w:val="1"/>
          <w:numId w:val="24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specific direction in writing from the academic registrar or an equivalent officer; or  </w:t>
      </w:r>
    </w:p>
    <w:p w:rsidR="00255FB4" w:rsidRDefault="00255FB4" w:rsidP="00255FB4">
      <w:pPr>
        <w:numPr>
          <w:ilvl w:val="1"/>
          <w:numId w:val="242"/>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recommendation in writing from the academic registrar or equivalent officer, for academic or vocational reasons. The institution does not have to specify the reasons on which the recommendation is based.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Study-load requirements cannot be reduced for academic or vocational reasons for more than one semester or half of the academic year.</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48.3 Disability (25 per cent) concessional study-load students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considered a disability concessional study-load student if:</w:t>
      </w:r>
    </w:p>
    <w:p w:rsidR="00255FB4" w:rsidRDefault="00255FB4" w:rsidP="00255FB4">
      <w:pPr>
        <w:numPr>
          <w:ilvl w:val="0"/>
          <w:numId w:val="24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25 per cent of the normal full-time study-load for that course; and </w:t>
      </w:r>
    </w:p>
    <w:p w:rsidR="00255FB4" w:rsidRDefault="00255FB4" w:rsidP="00255FB4">
      <w:pPr>
        <w:numPr>
          <w:ilvl w:val="0"/>
          <w:numId w:val="24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unable to study under normal study-load requirements because of substantial physical, psychiatric or intellectual disability.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rsidR="00255FB4" w:rsidRDefault="00255FB4" w:rsidP="00255FB4">
      <w:pPr>
        <w:pStyle w:val="Heading4"/>
        <w:shd w:val="clear" w:color="auto" w:fill="FFFFFF"/>
        <w:rPr>
          <w:rFonts w:ascii="Helvetica" w:hAnsi="Helvetica" w:cs="Helvetica"/>
          <w:sz w:val="25"/>
          <w:szCs w:val="25"/>
          <w:lang w:val="en"/>
        </w:rPr>
      </w:pPr>
      <w:bookmarkStart w:id="38" w:name="48_3_2"/>
      <w:bookmarkEnd w:id="38"/>
      <w:r>
        <w:rPr>
          <w:rFonts w:ascii="Helvetica" w:hAnsi="Helvetica" w:cs="Helvetica"/>
          <w:sz w:val="25"/>
          <w:szCs w:val="25"/>
          <w:lang w:val="en"/>
        </w:rPr>
        <w:t>48.3.2 Disability Support pensioner ceases to receive the pension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recipient of Disability Support Pension ceases to receive this pension, s/he is considered to be eligible for the 25% disability concessional study-load for the remainder of the enrolment period, for the purposes of assessing eligibility for </w:t>
      </w:r>
      <w:hyperlink r:id="rId1057"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48.4 25 per cent Concessional study-load students for the purposes of ABSTUDY PES</w:t>
      </w:r>
    </w:p>
    <w:p w:rsidR="00255FB4" w:rsidRDefault="00255FB4" w:rsidP="00255FB4">
      <w:pPr>
        <w:pStyle w:val="NormalWeb"/>
        <w:shd w:val="clear" w:color="auto" w:fill="FFFFFF"/>
        <w:spacing w:after="0"/>
        <w:rPr>
          <w:rFonts w:ascii="Helvetica" w:hAnsi="Helvetica" w:cs="Helvetica"/>
          <w:sz w:val="19"/>
          <w:szCs w:val="19"/>
          <w:lang w:val="en"/>
        </w:rPr>
      </w:pPr>
      <w:r>
        <w:rPr>
          <w:rFonts w:ascii="Helvetica" w:hAnsi="Helvetica" w:cs="Helvetica"/>
          <w:sz w:val="19"/>
          <w:szCs w:val="19"/>
          <w:lang w:val="en"/>
        </w:rPr>
        <w:t xml:space="preserve">A student may be considered a concessional study-load student for the purposes of the ABSTUDY </w:t>
      </w:r>
      <w:hyperlink r:id="rId1058" w:history="1">
        <w:r>
          <w:rPr>
            <w:rStyle w:val="Hyperlink"/>
            <w:rFonts w:ascii="Helvetica" w:eastAsiaTheme="majorEastAsia" w:hAnsi="Helvetica" w:cs="Helvetica"/>
            <w:sz w:val="19"/>
            <w:szCs w:val="19"/>
            <w:lang w:val="en"/>
          </w:rPr>
          <w:t>Pensioner Education Supplement</w:t>
        </w:r>
      </w:hyperlink>
      <w:r>
        <w:rPr>
          <w:rFonts w:ascii="Helvetica" w:hAnsi="Helvetica" w:cs="Helvetica"/>
          <w:sz w:val="19"/>
          <w:szCs w:val="19"/>
          <w:lang w:val="en"/>
        </w:rPr>
        <w:t xml:space="preserve"> (PES) if:</w:t>
      </w:r>
    </w:p>
    <w:p w:rsidR="00255FB4" w:rsidRDefault="00255FB4" w:rsidP="00255FB4">
      <w:pPr>
        <w:numPr>
          <w:ilvl w:val="0"/>
          <w:numId w:val="2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25% of the normal full-time study-load for that course; and </w:t>
      </w:r>
    </w:p>
    <w:p w:rsidR="00255FB4" w:rsidRDefault="00255FB4" w:rsidP="00255FB4">
      <w:pPr>
        <w:numPr>
          <w:ilvl w:val="0"/>
          <w:numId w:val="2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one of the following income support payments as detailed below: </w:t>
      </w:r>
    </w:p>
    <w:p w:rsidR="00255FB4" w:rsidRDefault="00255FB4" w:rsidP="00255FB4">
      <w:pPr>
        <w:numPr>
          <w:ilvl w:val="0"/>
          <w:numId w:val="2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Centrelink benefits:</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Payment;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(as a sole parent, if s/he has a </w:t>
      </w:r>
      <w:hyperlink r:id="rId1059"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under 16 years of age);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(if s/he has a dependent child under 16 years of age);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Widow Allowance (if s/he has a dependent child under 16 years of age); or</w:t>
      </w:r>
    </w:p>
    <w:p w:rsidR="00255FB4" w:rsidRDefault="00255FB4" w:rsidP="00255FB4">
      <w:pPr>
        <w:numPr>
          <w:ilvl w:val="0"/>
          <w:numId w:val="2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benefits from the Department of Veterans' Affairs:</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Invalidity Service Pension;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Service Pension;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Widow/</w:t>
      </w:r>
      <w:proofErr w:type="spellStart"/>
      <w:r>
        <w:rPr>
          <w:rFonts w:ascii="Helvetica" w:hAnsi="Helvetica" w:cs="Helvetica"/>
          <w:color w:val="000000"/>
          <w:sz w:val="19"/>
          <w:szCs w:val="19"/>
          <w:lang w:val="en"/>
        </w:rPr>
        <w:t>er</w:t>
      </w:r>
      <w:proofErr w:type="spellEnd"/>
      <w:r>
        <w:rPr>
          <w:rFonts w:ascii="Helvetica" w:hAnsi="Helvetica" w:cs="Helvetica"/>
          <w:color w:val="000000"/>
          <w:sz w:val="19"/>
          <w:szCs w:val="19"/>
          <w:lang w:val="en"/>
        </w:rPr>
        <w:t xml:space="preserve"> Pension (if s/he has a </w:t>
      </w:r>
      <w:hyperlink r:id="rId1060"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under 16 years of age); </w:t>
      </w:r>
    </w:p>
    <w:p w:rsidR="00255FB4" w:rsidRDefault="00255FB4" w:rsidP="00255FB4">
      <w:pPr>
        <w:numPr>
          <w:ilvl w:val="1"/>
          <w:numId w:val="2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War Widow/</w:t>
      </w:r>
      <w:proofErr w:type="spellStart"/>
      <w:r>
        <w:rPr>
          <w:rFonts w:ascii="Helvetica" w:hAnsi="Helvetica" w:cs="Helvetica"/>
          <w:color w:val="000000"/>
          <w:sz w:val="19"/>
          <w:szCs w:val="19"/>
          <w:lang w:val="en"/>
        </w:rPr>
        <w:t>er</w:t>
      </w:r>
      <w:proofErr w:type="spellEnd"/>
      <w:r>
        <w:rPr>
          <w:rFonts w:ascii="Helvetica" w:hAnsi="Helvetica" w:cs="Helvetica"/>
          <w:color w:val="000000"/>
          <w:sz w:val="19"/>
          <w:szCs w:val="19"/>
          <w:lang w:val="en"/>
        </w:rPr>
        <w:t xml:space="preserve"> Pension (if s/he has a dependent child </w:t>
      </w:r>
      <w:proofErr w:type="gramStart"/>
      <w:r>
        <w:rPr>
          <w:rFonts w:ascii="Helvetica" w:hAnsi="Helvetica" w:cs="Helvetica"/>
          <w:color w:val="000000"/>
          <w:sz w:val="19"/>
          <w:szCs w:val="19"/>
          <w:lang w:val="en"/>
        </w:rPr>
        <w:t>under</w:t>
      </w:r>
      <w:proofErr w:type="gramEnd"/>
      <w:r>
        <w:rPr>
          <w:rFonts w:ascii="Helvetica" w:hAnsi="Helvetica" w:cs="Helvetica"/>
          <w:color w:val="000000"/>
          <w:sz w:val="19"/>
          <w:szCs w:val="19"/>
          <w:lang w:val="en"/>
        </w:rPr>
        <w:t xml:space="preserve"> 16 years of age).</w:t>
      </w:r>
    </w:p>
    <w:p w:rsidR="00255FB4" w:rsidRDefault="00255FB4" w:rsidP="00255FB4">
      <w:pPr>
        <w:pStyle w:val="NormalWeb"/>
        <w:shd w:val="clear" w:color="auto" w:fill="FFFFFF"/>
        <w:spacing w:after="120"/>
        <w:rPr>
          <w:rFonts w:ascii="Helvetica" w:hAnsi="Helvetica" w:cs="Helvetica"/>
          <w:sz w:val="19"/>
          <w:szCs w:val="19"/>
          <w:lang w:val="en"/>
        </w:rPr>
      </w:pPr>
      <w:r>
        <w:rPr>
          <w:rFonts w:ascii="Helvetica" w:hAnsi="Helvetica" w:cs="Helvetica"/>
          <w:sz w:val="19"/>
          <w:szCs w:val="19"/>
          <w:lang w:val="en"/>
        </w:rPr>
        <w:t xml:space="preserve">A student who is qualified for ABSTUDY </w:t>
      </w:r>
      <w:hyperlink r:id="rId1061" w:anchor="81.2 qualification for abstudy pensioner education supplement (pes)" w:history="1">
        <w:r>
          <w:rPr>
            <w:rStyle w:val="Hyperlink"/>
            <w:rFonts w:ascii="Helvetica" w:eastAsiaTheme="majorEastAsia" w:hAnsi="Helvetica" w:cs="Helvetica"/>
            <w:sz w:val="19"/>
            <w:szCs w:val="19"/>
            <w:lang w:val="en"/>
          </w:rPr>
          <w:t>PES</w:t>
        </w:r>
      </w:hyperlink>
      <w:r>
        <w:rPr>
          <w:rFonts w:ascii="Helvetica" w:hAnsi="Helvetica" w:cs="Helvetica"/>
          <w:sz w:val="19"/>
          <w:szCs w:val="19"/>
          <w:lang w:val="en"/>
        </w:rPr>
        <w:t xml:space="preserve">, but whose circumstances are not listed above, may qualify for a two-thirds concessional study-load or a disability concessional study-load if s/he meets the provisions set out in </w:t>
      </w:r>
      <w:hyperlink r:id="rId1062" w:anchor="48.2_two-thirds_(66_per_cent)_concessional_study-load_students" w:history="1">
        <w:r>
          <w:rPr>
            <w:rStyle w:val="Hyperlink"/>
            <w:rFonts w:ascii="Helvetica" w:eastAsiaTheme="majorEastAsia" w:hAnsi="Helvetica" w:cs="Helvetica"/>
            <w:sz w:val="19"/>
            <w:szCs w:val="19"/>
            <w:lang w:val="en"/>
          </w:rPr>
          <w:t>48.2</w:t>
        </w:r>
      </w:hyperlink>
      <w:r>
        <w:rPr>
          <w:rFonts w:ascii="Helvetica" w:hAnsi="Helvetica" w:cs="Helvetica"/>
          <w:sz w:val="19"/>
          <w:szCs w:val="19"/>
          <w:lang w:val="en"/>
        </w:rPr>
        <w:t xml:space="preserve"> or </w:t>
      </w:r>
      <w:hyperlink r:id="rId1063" w:anchor="48.3_disability_(25_per_cent)_concessional_study-load_students" w:history="1">
        <w:r>
          <w:rPr>
            <w:rStyle w:val="Hyperlink"/>
            <w:rFonts w:ascii="Helvetica" w:eastAsiaTheme="majorEastAsia" w:hAnsi="Helvetica" w:cs="Helvetica"/>
            <w:sz w:val="19"/>
            <w:szCs w:val="19"/>
            <w:lang w:val="en"/>
          </w:rPr>
          <w:t>48.3</w:t>
        </w:r>
      </w:hyperlink>
      <w:r>
        <w:rPr>
          <w:rFonts w:ascii="Helvetica" w:hAnsi="Helvetica" w:cs="Helvetica"/>
          <w:sz w:val="19"/>
          <w:szCs w:val="19"/>
          <w:lang w:val="en"/>
        </w:rPr>
        <w:t>.</w:t>
      </w:r>
    </w:p>
    <w:p w:rsidR="00255FB4" w:rsidRDefault="00255FB4" w:rsidP="00255FB4">
      <w:pPr>
        <w:pStyle w:val="Heading4"/>
        <w:shd w:val="clear" w:color="auto" w:fill="FFFFFF"/>
        <w:spacing w:before="0"/>
        <w:rPr>
          <w:rFonts w:ascii="Helvetica" w:hAnsi="Helvetica" w:cs="Helvetica"/>
          <w:sz w:val="25"/>
          <w:szCs w:val="25"/>
          <w:lang w:val="en"/>
        </w:rPr>
      </w:pPr>
      <w:bookmarkStart w:id="39" w:name="48_4_1"/>
      <w:bookmarkEnd w:id="39"/>
      <w:r>
        <w:rPr>
          <w:rFonts w:ascii="Helvetica" w:hAnsi="Helvetica" w:cs="Helvetica"/>
          <w:sz w:val="25"/>
          <w:szCs w:val="25"/>
          <w:lang w:val="en"/>
        </w:rPr>
        <w:t>48.4.1 Pension ceases during the course of study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PES customer who ceases to be in receipt of one of the payments listed in 48.4 during an enrolment period can retain the 25% study-load concession until the end of that enrolment period for the purposes of assessing eligibility for </w:t>
      </w:r>
      <w:hyperlink r:id="rId1064"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w:t>
      </w:r>
    </w:p>
    <w:p w:rsidR="00255FB4" w:rsidRDefault="00255FB4" w:rsidP="00255FB4">
      <w:pPr>
        <w:pStyle w:val="NormalWeb"/>
        <w:shd w:val="clear" w:color="auto" w:fill="FFFFFF"/>
        <w:spacing w:after="120"/>
        <w:rPr>
          <w:rFonts w:ascii="Helvetica" w:hAnsi="Helvetica" w:cs="Helvetica"/>
          <w:sz w:val="19"/>
          <w:szCs w:val="19"/>
          <w:lang w:val="en"/>
        </w:rPr>
      </w:pPr>
      <w:r>
        <w:rPr>
          <w:rFonts w:ascii="Helvetica" w:hAnsi="Helvetica" w:cs="Helvetica"/>
          <w:sz w:val="19"/>
          <w:szCs w:val="19"/>
          <w:lang w:val="en"/>
        </w:rPr>
        <w:lastRenderedPageBreak/>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See also 48.3.2 for policy when a Disability Support pensioner ceases to be in receipt of that pension.</w:t>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t xml:space="preserve">Chapter 49 - Attendance requirements for secondary school students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1065"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1066"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1067"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1068"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1069"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1070" w:tooltip="Study requirement" w:history="1">
        <w:r w:rsidRPr="00255FB4">
          <w:rPr>
            <w:rFonts w:ascii="Helvetica" w:eastAsia="Times New Roman" w:hAnsi="Helvetica" w:cs="Helvetica"/>
            <w:color w:val="3344DD"/>
            <w:sz w:val="19"/>
            <w:szCs w:val="19"/>
            <w:u w:val="single"/>
            <w:lang w:val="en" w:eastAsia="en-AU"/>
          </w:rPr>
          <w:t>Study requirement</w:t>
        </w:r>
      </w:hyperlink>
      <w:r w:rsidRPr="00255FB4">
        <w:rPr>
          <w:rFonts w:ascii="Helvetica" w:eastAsia="Times New Roman" w:hAnsi="Helvetica" w:cs="Helvetica"/>
          <w:color w:val="000000"/>
          <w:sz w:val="19"/>
          <w:szCs w:val="19"/>
          <w:lang w:val="en" w:eastAsia="en-AU"/>
        </w:rPr>
        <w:t xml:space="preserve"> &gt; Chapter 49 - Attendance requirements for secondary school students </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This chapter discusses the attendance requirements for secondary school students, and the consequences if attendance requirements are not met.</w:t>
      </w:r>
    </w:p>
    <w:p w:rsidR="00255FB4" w:rsidRDefault="00255FB4" w:rsidP="00255FB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55FB4" w:rsidRDefault="0040632E" w:rsidP="00255FB4">
      <w:pPr>
        <w:numPr>
          <w:ilvl w:val="0"/>
          <w:numId w:val="24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1" w:anchor="49.1_attendance_requirements" w:history="1">
        <w:r w:rsidR="00255FB4">
          <w:rPr>
            <w:rStyle w:val="Hyperlink"/>
            <w:rFonts w:ascii="Helvetica" w:hAnsi="Helvetica" w:cs="Helvetica"/>
            <w:sz w:val="19"/>
            <w:szCs w:val="19"/>
            <w:lang w:val="en"/>
          </w:rPr>
          <w:t>49.1 Attendance requirements</w:t>
        </w:r>
      </w:hyperlink>
      <w:r w:rsidR="00255FB4">
        <w:rPr>
          <w:rFonts w:ascii="Helvetica" w:hAnsi="Helvetica" w:cs="Helvetica"/>
          <w:color w:val="000000"/>
          <w:sz w:val="19"/>
          <w:szCs w:val="19"/>
          <w:lang w:val="en"/>
        </w:rPr>
        <w:t xml:space="preserve"> </w:t>
      </w:r>
    </w:p>
    <w:p w:rsidR="00255FB4" w:rsidRDefault="0040632E" w:rsidP="00255FB4">
      <w:pPr>
        <w:numPr>
          <w:ilvl w:val="0"/>
          <w:numId w:val="24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2" w:anchor="49.2_activity_test" w:history="1">
        <w:r w:rsidR="00255FB4">
          <w:rPr>
            <w:rStyle w:val="Hyperlink"/>
            <w:rFonts w:ascii="Helvetica" w:hAnsi="Helvetica" w:cs="Helvetica"/>
            <w:sz w:val="19"/>
            <w:szCs w:val="19"/>
            <w:lang w:val="en"/>
          </w:rPr>
          <w:t>49.2 Activity Test</w:t>
        </w:r>
      </w:hyperlink>
      <w:r w:rsidR="00255FB4">
        <w:rPr>
          <w:rFonts w:ascii="Helvetica" w:hAnsi="Helvetica" w:cs="Helvetica"/>
          <w:color w:val="000000"/>
          <w:sz w:val="19"/>
          <w:szCs w:val="19"/>
          <w:lang w:val="en"/>
        </w:rPr>
        <w:t xml:space="preserve"> </w:t>
      </w:r>
    </w:p>
    <w:p w:rsidR="00255FB4" w:rsidRDefault="0040632E" w:rsidP="00255FB4">
      <w:pPr>
        <w:numPr>
          <w:ilvl w:val="0"/>
          <w:numId w:val="24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3" w:anchor="49.3_absences" w:history="1">
        <w:r w:rsidR="00255FB4">
          <w:rPr>
            <w:rStyle w:val="Hyperlink"/>
            <w:rFonts w:ascii="Helvetica" w:hAnsi="Helvetica" w:cs="Helvetica"/>
            <w:sz w:val="19"/>
            <w:szCs w:val="19"/>
            <w:lang w:val="en"/>
          </w:rPr>
          <w:t>49.3 Absences</w:t>
        </w:r>
      </w:hyperlink>
      <w:r w:rsidR="00255FB4">
        <w:rPr>
          <w:rFonts w:ascii="Helvetica" w:hAnsi="Helvetica" w:cs="Helvetica"/>
          <w:color w:val="000000"/>
          <w:sz w:val="19"/>
          <w:szCs w:val="19"/>
          <w:lang w:val="en"/>
        </w:rPr>
        <w:t xml:space="preserve"> </w:t>
      </w:r>
    </w:p>
    <w:p w:rsidR="00255FB4" w:rsidRDefault="0040632E" w:rsidP="00255FB4">
      <w:pPr>
        <w:numPr>
          <w:ilvl w:val="0"/>
          <w:numId w:val="24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4" w:anchor="49.4_extended_period_of_absence" w:history="1">
        <w:r w:rsidR="00255FB4">
          <w:rPr>
            <w:rStyle w:val="Hyperlink"/>
            <w:rFonts w:ascii="Helvetica" w:hAnsi="Helvetica" w:cs="Helvetica"/>
            <w:sz w:val="19"/>
            <w:szCs w:val="19"/>
            <w:lang w:val="en"/>
          </w:rPr>
          <w:t>49.4 Extended Period of Absence</w:t>
        </w:r>
      </w:hyperlink>
      <w:r w:rsidR="00255FB4">
        <w:rPr>
          <w:rFonts w:ascii="Helvetica" w:hAnsi="Helvetica" w:cs="Helvetica"/>
          <w:color w:val="000000"/>
          <w:sz w:val="19"/>
          <w:szCs w:val="19"/>
          <w:lang w:val="en"/>
        </w:rPr>
        <w:t xml:space="preserve"> </w:t>
      </w:r>
    </w:p>
    <w:p w:rsidR="00255FB4" w:rsidRDefault="0040632E" w:rsidP="00255FB4">
      <w:pPr>
        <w:numPr>
          <w:ilvl w:val="0"/>
          <w:numId w:val="24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5" w:anchor="49.5_absence_due_to_suspension_or_expulsion" w:history="1">
        <w:r w:rsidR="00255FB4">
          <w:rPr>
            <w:rStyle w:val="Hyperlink"/>
            <w:rFonts w:ascii="Helvetica" w:hAnsi="Helvetica" w:cs="Helvetica"/>
            <w:sz w:val="19"/>
            <w:szCs w:val="19"/>
            <w:lang w:val="en"/>
          </w:rPr>
          <w:t>49.5 Absence due to Suspension or Expulsion</w:t>
        </w:r>
      </w:hyperlink>
      <w:r w:rsidR="00255FB4">
        <w:rPr>
          <w:rFonts w:ascii="Helvetica" w:hAnsi="Helvetica" w:cs="Helvetica"/>
          <w:color w:val="000000"/>
          <w:sz w:val="19"/>
          <w:szCs w:val="19"/>
          <w:lang w:val="en"/>
        </w:rPr>
        <w:t xml:space="preserve"> </w:t>
      </w:r>
    </w:p>
    <w:p w:rsidR="00255FB4" w:rsidRDefault="0040632E" w:rsidP="00255FB4">
      <w:pPr>
        <w:numPr>
          <w:ilvl w:val="0"/>
          <w:numId w:val="24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6" w:anchor="49.6_penalties_for_failure_to_meet_the_activity_test_requirements" w:history="1">
        <w:r w:rsidR="00255FB4">
          <w:rPr>
            <w:rStyle w:val="Hyperlink"/>
            <w:rFonts w:ascii="Helvetica" w:hAnsi="Helvetica" w:cs="Helvetica"/>
            <w:sz w:val="19"/>
            <w:szCs w:val="19"/>
            <w:lang w:val="en"/>
          </w:rPr>
          <w:t>49.6 Penalties for Failure to Meet the Activity Test Requirements</w:t>
        </w:r>
      </w:hyperlink>
      <w:r w:rsidR="00255FB4">
        <w:rPr>
          <w:rFonts w:ascii="Helvetica" w:hAnsi="Helvetica" w:cs="Helvetica"/>
          <w:color w:val="000000"/>
          <w:sz w:val="19"/>
          <w:szCs w:val="19"/>
          <w:lang w:val="en"/>
        </w:rPr>
        <w:t xml:space="preserve"> </w:t>
      </w:r>
    </w:p>
    <w:p w:rsidR="00255FB4" w:rsidRDefault="0040632E" w:rsidP="00255FB4">
      <w:pPr>
        <w:numPr>
          <w:ilvl w:val="0"/>
          <w:numId w:val="24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77" w:anchor="49.7_activity_agreement" w:history="1">
        <w:r w:rsidR="00255FB4">
          <w:rPr>
            <w:rStyle w:val="Hyperlink"/>
            <w:rFonts w:ascii="Helvetica" w:hAnsi="Helvetica" w:cs="Helvetica"/>
            <w:sz w:val="19"/>
            <w:szCs w:val="19"/>
            <w:lang w:val="en"/>
          </w:rPr>
          <w:t>49.7 Activity Agreement</w:t>
        </w:r>
      </w:hyperlink>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49.1 Attendance requirements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1078" w:history="1">
        <w:r>
          <w:rPr>
            <w:rStyle w:val="Hyperlink"/>
            <w:rFonts w:ascii="Helvetica" w:eastAsiaTheme="majorEastAsia" w:hAnsi="Helvetica" w:cs="Helvetica"/>
            <w:sz w:val="19"/>
            <w:szCs w:val="19"/>
            <w:lang w:val="en"/>
          </w:rPr>
          <w:t>Schooling B Award</w:t>
        </w:r>
      </w:hyperlink>
      <w:r>
        <w:rPr>
          <w:rFonts w:ascii="Helvetica" w:hAnsi="Helvetica" w:cs="Helvetica"/>
          <w:sz w:val="19"/>
          <w:szCs w:val="19"/>
          <w:lang w:val="en"/>
        </w:rPr>
        <w:t xml:space="preserve">, a secondary school student must participate in </w:t>
      </w:r>
      <w:hyperlink r:id="rId1079" w:anchor="47.2 full-time study-load for a secondary school student" w:history="1">
        <w:r>
          <w:rPr>
            <w:rStyle w:val="Hyperlink"/>
            <w:rFonts w:ascii="Helvetica" w:eastAsiaTheme="majorEastAsia" w:hAnsi="Helvetica" w:cs="Helvetica"/>
            <w:sz w:val="19"/>
            <w:szCs w:val="19"/>
            <w:lang w:val="en"/>
          </w:rPr>
          <w:t>full-time study</w:t>
        </w:r>
      </w:hyperlink>
      <w:r>
        <w:rPr>
          <w:rFonts w:ascii="Helvetica" w:hAnsi="Helvetica" w:cs="Helvetica"/>
          <w:sz w:val="19"/>
          <w:szCs w:val="19"/>
          <w:lang w:val="en"/>
        </w:rPr>
        <w: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must also meet the requirements of the </w:t>
      </w:r>
      <w:hyperlink r:id="rId1080" w:anchor="47.2 full-time study-load for a secondary school student" w:history="1">
        <w:r>
          <w:rPr>
            <w:rStyle w:val="Hyperlink"/>
            <w:rFonts w:ascii="Helvetica" w:eastAsiaTheme="majorEastAsia" w:hAnsi="Helvetica" w:cs="Helvetica"/>
            <w:sz w:val="19"/>
            <w:szCs w:val="19"/>
            <w:lang w:val="en"/>
          </w:rPr>
          <w:t>Activity Test</w:t>
        </w:r>
      </w:hyperlink>
      <w:r>
        <w:rPr>
          <w:rFonts w:ascii="Helvetica" w:hAnsi="Helvetica" w:cs="Helvetica"/>
          <w:sz w:val="19"/>
          <w:szCs w:val="19"/>
          <w:lang w:val="en"/>
        </w:rPr>
        <w:t xml:space="preserve"> for secondary school students.</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49.2 Activity Test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is considered to meet the Activity Test for ABSTUDY if s/he:</w:t>
      </w:r>
    </w:p>
    <w:p w:rsidR="00255FB4" w:rsidRDefault="00255FB4" w:rsidP="00255FB4">
      <w:pPr>
        <w:numPr>
          <w:ilvl w:val="0"/>
          <w:numId w:val="2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255FB4" w:rsidRDefault="00255FB4" w:rsidP="00255FB4">
      <w:pPr>
        <w:numPr>
          <w:ilvl w:val="1"/>
          <w:numId w:val="24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attends school on a daily basis; or </w:t>
      </w:r>
    </w:p>
    <w:p w:rsidR="00255FB4" w:rsidRDefault="00255FB4" w:rsidP="00255FB4">
      <w:pPr>
        <w:numPr>
          <w:ilvl w:val="1"/>
          <w:numId w:val="24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attend school daily but meets the relevant State/Territory education authority’s requirements for home-based schooling; or </w:t>
      </w:r>
    </w:p>
    <w:p w:rsidR="00255FB4" w:rsidRDefault="00255FB4" w:rsidP="00255FB4">
      <w:pPr>
        <w:numPr>
          <w:ilvl w:val="1"/>
          <w:numId w:val="24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attend school daily but meets the school’s requirements for study of course work at home; or </w:t>
      </w:r>
    </w:p>
    <w:p w:rsidR="00255FB4" w:rsidRDefault="00255FB4" w:rsidP="00255FB4">
      <w:pPr>
        <w:numPr>
          <w:ilvl w:val="1"/>
          <w:numId w:val="24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attend school daily but meets the attendance requirements of their school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as determined by the school e.g. modified school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for high risk students; and</w:t>
      </w:r>
    </w:p>
    <w:p w:rsidR="00255FB4" w:rsidRDefault="00255FB4" w:rsidP="00255FB4">
      <w:pPr>
        <w:numPr>
          <w:ilvl w:val="0"/>
          <w:numId w:val="24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does</w:t>
      </w:r>
      <w:proofErr w:type="gramEnd"/>
      <w:r>
        <w:rPr>
          <w:rFonts w:ascii="Helvetica" w:hAnsi="Helvetica" w:cs="Helvetica"/>
          <w:color w:val="000000"/>
          <w:sz w:val="19"/>
          <w:szCs w:val="19"/>
          <w:lang w:val="en"/>
        </w:rPr>
        <w:t xml:space="preserve"> not accumulate a total of more than five unapproved absences in a school term.</w:t>
      </w:r>
    </w:p>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49.2.1 Activity Test not applicable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secondary school students are not subject to an Activity Test:</w:t>
      </w:r>
    </w:p>
    <w:p w:rsidR="00255FB4" w:rsidRDefault="0040632E" w:rsidP="00255FB4">
      <w:pPr>
        <w:numPr>
          <w:ilvl w:val="0"/>
          <w:numId w:val="24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81" w:history="1">
        <w:r w:rsidR="00255FB4">
          <w:rPr>
            <w:rStyle w:val="Hyperlink"/>
            <w:rFonts w:ascii="Helvetica" w:hAnsi="Helvetica" w:cs="Helvetica"/>
            <w:sz w:val="19"/>
            <w:szCs w:val="19"/>
            <w:lang w:val="en"/>
          </w:rPr>
          <w:t>Schooling A Award</w:t>
        </w:r>
      </w:hyperlink>
      <w:r w:rsidR="00255FB4">
        <w:rPr>
          <w:rFonts w:ascii="Helvetica" w:hAnsi="Helvetica" w:cs="Helvetica"/>
          <w:color w:val="000000"/>
          <w:sz w:val="19"/>
          <w:szCs w:val="19"/>
          <w:lang w:val="en"/>
        </w:rPr>
        <w:t xml:space="preserve"> students; </w:t>
      </w:r>
    </w:p>
    <w:p w:rsidR="00255FB4" w:rsidRDefault="00255FB4" w:rsidP="00255FB4">
      <w:pPr>
        <w:numPr>
          <w:ilvl w:val="0"/>
          <w:numId w:val="2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aged less than 16 years and in receipt of ABSTUDY Living Allowance, and </w:t>
      </w:r>
    </w:p>
    <w:p w:rsidR="00255FB4" w:rsidRDefault="00255FB4" w:rsidP="00255FB4">
      <w:pPr>
        <w:numPr>
          <w:ilvl w:val="0"/>
          <w:numId w:val="24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students</w:t>
      </w:r>
      <w:proofErr w:type="gramEnd"/>
      <w:r>
        <w:rPr>
          <w:rFonts w:ascii="Helvetica" w:hAnsi="Helvetica" w:cs="Helvetica"/>
          <w:color w:val="000000"/>
          <w:sz w:val="19"/>
          <w:szCs w:val="19"/>
          <w:lang w:val="en"/>
        </w:rPr>
        <w:t xml:space="preserve"> of any age who are approved for </w:t>
      </w:r>
      <w:hyperlink r:id="rId1082"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who reside at a boarding school or hostel.</w:t>
      </w:r>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49.3 Absences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is considered to have an absence from school where s/he does not attend school on a day where attendance was required. There are two types of absences for secondary school students:</w:t>
      </w:r>
    </w:p>
    <w:p w:rsidR="00255FB4" w:rsidRDefault="0040632E" w:rsidP="00255FB4">
      <w:pPr>
        <w:numPr>
          <w:ilvl w:val="0"/>
          <w:numId w:val="24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83" w:anchor="49_3_1" w:history="1">
        <w:r w:rsidR="00255FB4">
          <w:rPr>
            <w:rStyle w:val="Hyperlink"/>
            <w:rFonts w:ascii="Helvetica" w:hAnsi="Helvetica" w:cs="Helvetica"/>
            <w:sz w:val="19"/>
            <w:szCs w:val="19"/>
            <w:lang w:val="en"/>
          </w:rPr>
          <w:t>approved absence</w:t>
        </w:r>
      </w:hyperlink>
      <w:r w:rsidR="00255FB4">
        <w:rPr>
          <w:rFonts w:ascii="Helvetica" w:hAnsi="Helvetica" w:cs="Helvetica"/>
          <w:color w:val="000000"/>
          <w:sz w:val="19"/>
          <w:szCs w:val="19"/>
          <w:lang w:val="en"/>
        </w:rPr>
        <w:t xml:space="preserve">; and </w:t>
      </w:r>
    </w:p>
    <w:p w:rsidR="00255FB4" w:rsidRDefault="0040632E" w:rsidP="00255FB4">
      <w:pPr>
        <w:numPr>
          <w:ilvl w:val="0"/>
          <w:numId w:val="24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084" w:anchor="49_3_2" w:history="1">
        <w:proofErr w:type="gramStart"/>
        <w:r w:rsidR="00255FB4">
          <w:rPr>
            <w:rStyle w:val="Hyperlink"/>
            <w:rFonts w:ascii="Helvetica" w:hAnsi="Helvetica" w:cs="Helvetica"/>
            <w:sz w:val="19"/>
            <w:szCs w:val="19"/>
            <w:lang w:val="en"/>
          </w:rPr>
          <w:t>unapproved</w:t>
        </w:r>
        <w:proofErr w:type="gramEnd"/>
        <w:r w:rsidR="00255FB4">
          <w:rPr>
            <w:rStyle w:val="Hyperlink"/>
            <w:rFonts w:ascii="Helvetica" w:hAnsi="Helvetica" w:cs="Helvetica"/>
            <w:sz w:val="19"/>
            <w:szCs w:val="19"/>
            <w:lang w:val="en"/>
          </w:rPr>
          <w:t xml:space="preserve"> absence</w:t>
        </w:r>
      </w:hyperlink>
      <w:r w:rsidR="00255FB4">
        <w:rPr>
          <w:rFonts w:ascii="Helvetica" w:hAnsi="Helvetica" w:cs="Helvetica"/>
          <w:color w:val="000000"/>
          <w:sz w:val="19"/>
          <w:szCs w:val="19"/>
          <w:lang w:val="en"/>
        </w:rPr>
        <w:t>.</w:t>
      </w:r>
    </w:p>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49.3.1 Approved absence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absence is a period of absence that results from circumstances beyond the student or applicant’s control, and is approved by the school as such.</w:t>
      </w:r>
    </w:p>
    <w:p w:rsidR="00255FB4" w:rsidRDefault="00255FB4" w:rsidP="00255FB4">
      <w:pPr>
        <w:pStyle w:val="Heading5"/>
        <w:shd w:val="clear" w:color="auto" w:fill="FFFFFF"/>
        <w:rPr>
          <w:rFonts w:ascii="Helvetica" w:hAnsi="Helvetica" w:cs="Helvetica"/>
          <w:sz w:val="23"/>
          <w:szCs w:val="23"/>
          <w:lang w:val="en"/>
        </w:rPr>
      </w:pPr>
      <w:r>
        <w:rPr>
          <w:rFonts w:ascii="Helvetica" w:hAnsi="Helvetica" w:cs="Helvetica"/>
          <w:sz w:val="23"/>
          <w:szCs w:val="23"/>
          <w:lang w:val="en"/>
        </w:rPr>
        <w:t>49.3.1.1 Absence due to transfer between schools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absence of up to 10 days may be disregarded where it results from a transfer between schools.</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49.3.2 Unapproved Absences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Unapproved absences include full days of absence from classes in respect of which:</w:t>
      </w:r>
    </w:p>
    <w:p w:rsidR="00255FB4" w:rsidRDefault="00255FB4" w:rsidP="00255FB4">
      <w:pPr>
        <w:numPr>
          <w:ilvl w:val="0"/>
          <w:numId w:val="2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255FB4" w:rsidRDefault="00255FB4" w:rsidP="00255FB4">
      <w:pPr>
        <w:numPr>
          <w:ilvl w:val="1"/>
          <w:numId w:val="24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Principal or delegate of the approved education institution certifies that the secondary school student has not been in attendance at the school for the day; or </w:t>
      </w:r>
    </w:p>
    <w:p w:rsidR="00255FB4" w:rsidRDefault="00255FB4" w:rsidP="00255FB4">
      <w:pPr>
        <w:numPr>
          <w:ilvl w:val="1"/>
          <w:numId w:val="24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 applicant informs Centrelink that the secondary school student has not been in attendance at the school for the day; and</w:t>
      </w:r>
    </w:p>
    <w:p w:rsidR="00255FB4" w:rsidRDefault="00255FB4" w:rsidP="00255FB4">
      <w:pPr>
        <w:numPr>
          <w:ilvl w:val="0"/>
          <w:numId w:val="24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secondary school student's absence was not approved by the education institution.</w:t>
      </w:r>
    </w:p>
    <w:p w:rsidR="00255FB4" w:rsidRDefault="00255FB4" w:rsidP="00255FB4">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49.3.2.1 Retrospective approval of absence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retrospective approval of an absence has been granted by the school, the secondary school student will be considered to have had an approved absence.</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49.4 Extended Period of Absence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49.4.1 Extended period of unapproved absence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an education institution advises that a secondary school student has continuously failed to meet compulsory attendance requirements for a period in excess of two weeks without an acceptable reason, the secondary school student will be deemed to have discontinued full-time study. Refer to </w:t>
      </w:r>
      <w:hyperlink r:id="rId1085" w:anchor="73.3 circumstances affecting cessation of entitlement" w:history="1">
        <w:r>
          <w:rPr>
            <w:rStyle w:val="Hyperlink"/>
            <w:rFonts w:ascii="Helvetica" w:eastAsiaTheme="majorEastAsia" w:hAnsi="Helvetica" w:cs="Helvetica"/>
            <w:sz w:val="19"/>
            <w:szCs w:val="19"/>
            <w:lang w:val="en"/>
          </w:rPr>
          <w:t>73.3</w:t>
        </w:r>
      </w:hyperlink>
      <w:r>
        <w:rPr>
          <w:rFonts w:ascii="Helvetica" w:hAnsi="Helvetica" w:cs="Helvetica"/>
          <w:sz w:val="19"/>
          <w:szCs w:val="19"/>
          <w:lang w:val="en"/>
        </w:rPr>
        <w:t xml:space="preserve"> to determine the date from which payments should be cancelled.</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49.4.2 Extended period of approved absence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Full-time secondary school students will retain their entitlement to ABSTUDY during extended periods of approved absence, unless they discontinue study.</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49.4.3 Subsequent resumption of study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secondary school student subsequently resumes after an extended period of unapproved absence, the provisions in </w:t>
      </w:r>
      <w:hyperlink r:id="rId1086" w:history="1">
        <w:r>
          <w:rPr>
            <w:rStyle w:val="Hyperlink"/>
            <w:rFonts w:ascii="Helvetica" w:eastAsiaTheme="majorEastAsia" w:hAnsi="Helvetica" w:cs="Helvetica"/>
            <w:sz w:val="19"/>
            <w:szCs w:val="19"/>
            <w:lang w:val="en"/>
          </w:rPr>
          <w:t>Chapter 73 Living Allowance entitlement periods</w:t>
        </w:r>
      </w:hyperlink>
      <w:r>
        <w:rPr>
          <w:rFonts w:ascii="Helvetica" w:hAnsi="Helvetica" w:cs="Helvetica"/>
          <w:sz w:val="19"/>
          <w:szCs w:val="19"/>
          <w:lang w:val="en"/>
        </w:rPr>
        <w:t xml:space="preserve"> will apply unless the education institution retrospectively approves the period of absence.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49.4.4 Retrospective approval of extended absence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retrospective approval for an absence has been granted the secondary school student will not be considered to have discontinued full-time study.</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49.5 Absence due to Suspension or Expulsion</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has no entitlement to </w:t>
      </w:r>
      <w:hyperlink r:id="rId1087"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w:t>
      </w:r>
      <w:hyperlink r:id="rId1088" w:history="1">
        <w:r>
          <w:rPr>
            <w:rStyle w:val="Hyperlink"/>
            <w:rFonts w:ascii="Helvetica" w:eastAsiaTheme="majorEastAsia" w:hAnsi="Helvetica" w:cs="Helvetica"/>
            <w:sz w:val="19"/>
            <w:szCs w:val="19"/>
            <w:lang w:val="en"/>
          </w:rPr>
          <w:t>Rent Assistance</w:t>
        </w:r>
      </w:hyperlink>
      <w:r>
        <w:rPr>
          <w:rFonts w:ascii="Helvetica" w:hAnsi="Helvetica" w:cs="Helvetica"/>
          <w:sz w:val="19"/>
          <w:szCs w:val="19"/>
          <w:lang w:val="en"/>
        </w:rPr>
        <w:t xml:space="preserve">, </w:t>
      </w:r>
      <w:hyperlink r:id="rId1089" w:history="1">
        <w:r>
          <w:rPr>
            <w:rStyle w:val="Hyperlink"/>
            <w:rFonts w:ascii="Helvetica" w:eastAsiaTheme="majorEastAsia" w:hAnsi="Helvetica" w:cs="Helvetica"/>
            <w:sz w:val="19"/>
            <w:szCs w:val="19"/>
            <w:lang w:val="en"/>
          </w:rPr>
          <w:t>Remote Area Allowance</w:t>
        </w:r>
      </w:hyperlink>
      <w:r>
        <w:rPr>
          <w:rFonts w:ascii="Helvetica" w:hAnsi="Helvetica" w:cs="Helvetica"/>
          <w:sz w:val="19"/>
          <w:szCs w:val="19"/>
          <w:lang w:val="en"/>
        </w:rPr>
        <w:t xml:space="preserve"> or </w:t>
      </w:r>
      <w:hyperlink r:id="rId1090" w:history="1">
        <w:r>
          <w:rPr>
            <w:rStyle w:val="Hyperlink"/>
            <w:rFonts w:ascii="Helvetica" w:eastAsiaTheme="majorEastAsia" w:hAnsi="Helvetica" w:cs="Helvetica"/>
            <w:sz w:val="19"/>
            <w:szCs w:val="19"/>
            <w:lang w:val="en"/>
          </w:rPr>
          <w:t>Pharmaceutical Allowance</w:t>
        </w:r>
      </w:hyperlink>
      <w:r>
        <w:rPr>
          <w:rFonts w:ascii="Helvetica" w:hAnsi="Helvetica" w:cs="Helvetica"/>
          <w:sz w:val="19"/>
          <w:szCs w:val="19"/>
          <w:lang w:val="en"/>
        </w:rPr>
        <w:t xml:space="preserve"> for a period during which s/he is expelled, suspended or excluded from school.</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49.5.1 Boarding school or hostel entitlement where student suspended or expelled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have been made to a boarding school or hostel on a term-in-advance basis, and the student is subsequently suspended or expelled, refer to </w:t>
      </w:r>
      <w:hyperlink r:id="rId1091" w:anchor="73_3_2" w:history="1">
        <w:r>
          <w:rPr>
            <w:rStyle w:val="Hyperlink"/>
            <w:rFonts w:ascii="Helvetica" w:eastAsiaTheme="majorEastAsia" w:hAnsi="Helvetica" w:cs="Helvetica"/>
            <w:sz w:val="19"/>
            <w:szCs w:val="19"/>
            <w:lang w:val="en"/>
          </w:rPr>
          <w:t>73.3.2</w:t>
        </w:r>
      </w:hyperlink>
      <w:r>
        <w:rPr>
          <w:rFonts w:ascii="Helvetica" w:hAnsi="Helvetica" w:cs="Helvetica"/>
          <w:sz w:val="19"/>
          <w:szCs w:val="19"/>
          <w:lang w:val="en"/>
        </w:rPr>
        <w:t xml:space="preserve"> Discontinued boarding at a boarding school and </w:t>
      </w:r>
      <w:hyperlink r:id="rId1092" w:anchor="73_3_3" w:history="1">
        <w:r>
          <w:rPr>
            <w:rStyle w:val="Hyperlink"/>
            <w:rFonts w:ascii="Helvetica" w:eastAsiaTheme="majorEastAsia" w:hAnsi="Helvetica" w:cs="Helvetica"/>
            <w:sz w:val="19"/>
            <w:szCs w:val="19"/>
            <w:lang w:val="en"/>
          </w:rPr>
          <w:t>73.3.3</w:t>
        </w:r>
      </w:hyperlink>
      <w:r>
        <w:rPr>
          <w:rFonts w:ascii="Helvetica" w:hAnsi="Helvetica" w:cs="Helvetica"/>
          <w:sz w:val="19"/>
          <w:szCs w:val="19"/>
          <w:lang w:val="en"/>
        </w:rPr>
        <w:t xml:space="preserve"> Discontinued boarding at a hostel to determine the effect of the suspension or expulsion upon the term-in-advance payment.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49.6 Penalties for Failure to Meet the Activity Test Requirements</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49.6.1 Breaches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fails to meet the requirements of the Activity Test, a breach may be applied.</w:t>
      </w:r>
    </w:p>
    <w:p w:rsidR="00255FB4" w:rsidRDefault="00255FB4" w:rsidP="00255FB4">
      <w:pPr>
        <w:pStyle w:val="Heading5"/>
        <w:shd w:val="clear" w:color="auto" w:fill="FFFFFF"/>
        <w:rPr>
          <w:rFonts w:ascii="Helvetica" w:hAnsi="Helvetica" w:cs="Helvetica"/>
          <w:sz w:val="23"/>
          <w:szCs w:val="23"/>
          <w:lang w:val="en"/>
        </w:rPr>
      </w:pPr>
      <w:r>
        <w:rPr>
          <w:rFonts w:ascii="Helvetica" w:hAnsi="Helvetica" w:cs="Helvetica"/>
          <w:sz w:val="23"/>
          <w:szCs w:val="23"/>
          <w:lang w:val="en"/>
        </w:rPr>
        <w:t>49.6.1.1 First breach in a year</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first breach of the Activity Test occurs where a student has accumulated a total of more than five days of unapproved absences in a school term. Where this has occurred, the secondary school student </w:t>
      </w:r>
      <w:r>
        <w:rPr>
          <w:rFonts w:ascii="Helvetica" w:hAnsi="Helvetica" w:cs="Helvetica"/>
          <w:b/>
          <w:bCs/>
          <w:sz w:val="19"/>
          <w:szCs w:val="19"/>
          <w:lang w:val="en"/>
        </w:rPr>
        <w:t>will be required</w:t>
      </w:r>
      <w:r>
        <w:rPr>
          <w:rFonts w:ascii="Helvetica" w:hAnsi="Helvetica" w:cs="Helvetica"/>
          <w:sz w:val="19"/>
          <w:szCs w:val="19"/>
          <w:lang w:val="en"/>
        </w:rPr>
        <w:t xml:space="preserve"> to enter into an ABSTUDY </w:t>
      </w:r>
      <w:hyperlink r:id="rId1093" w:anchor="49.7_activity_agreement" w:history="1">
        <w:r>
          <w:rPr>
            <w:rStyle w:val="Hyperlink"/>
            <w:rFonts w:ascii="Helvetica" w:eastAsiaTheme="majorEastAsia" w:hAnsi="Helvetica" w:cs="Helvetica"/>
            <w:sz w:val="19"/>
            <w:szCs w:val="19"/>
            <w:lang w:val="en"/>
          </w:rPr>
          <w:t>Activity Agreement</w:t>
        </w:r>
      </w:hyperlink>
      <w:r>
        <w:rPr>
          <w:rFonts w:ascii="Helvetica" w:hAnsi="Helvetica" w:cs="Helvetica"/>
          <w:sz w:val="19"/>
          <w:szCs w:val="19"/>
          <w:lang w:val="en"/>
        </w:rPr>
        <w:t xml:space="preserve"> in order to remain eligible for ABSTUDY.</w:t>
      </w:r>
    </w:p>
    <w:p w:rsidR="00255FB4" w:rsidRDefault="00255FB4" w:rsidP="00255FB4">
      <w:pPr>
        <w:pStyle w:val="Heading5"/>
        <w:shd w:val="clear" w:color="auto" w:fill="FFFFFF"/>
        <w:rPr>
          <w:rFonts w:ascii="Helvetica" w:hAnsi="Helvetica" w:cs="Helvetica"/>
          <w:sz w:val="23"/>
          <w:szCs w:val="23"/>
          <w:lang w:val="en"/>
        </w:rPr>
      </w:pPr>
      <w:r>
        <w:rPr>
          <w:rFonts w:ascii="Helvetica" w:hAnsi="Helvetica" w:cs="Helvetica"/>
          <w:sz w:val="23"/>
          <w:szCs w:val="23"/>
          <w:lang w:val="en"/>
        </w:rPr>
        <w:t>49.6.1.2 Second breach in a year</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second breach of the Activity Test occurs where a student has not complied with the terms of the Activity Agreement. Where a second breach has occurred, a penalty of 18% reduction of Maximum basic rate (Living Allowance) is applied for a period of 26 weeks.</w:t>
      </w:r>
    </w:p>
    <w:p w:rsidR="00255FB4" w:rsidRDefault="00255FB4" w:rsidP="00255FB4">
      <w:pPr>
        <w:pStyle w:val="Heading5"/>
        <w:shd w:val="clear" w:color="auto" w:fill="FFFFFF"/>
        <w:rPr>
          <w:rFonts w:ascii="Helvetica" w:hAnsi="Helvetica" w:cs="Helvetica"/>
          <w:sz w:val="23"/>
          <w:szCs w:val="23"/>
          <w:lang w:val="en"/>
        </w:rPr>
      </w:pPr>
      <w:r>
        <w:rPr>
          <w:rFonts w:ascii="Helvetica" w:hAnsi="Helvetica" w:cs="Helvetica"/>
          <w:sz w:val="23"/>
          <w:szCs w:val="23"/>
          <w:lang w:val="en"/>
        </w:rPr>
        <w:t>49.6.1.3 Third breach in a year</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third breach of the Activity Test occurs where a student has again not complied with the terms of the Activity Agreement. Where a third breach has occurred, a penalty of 24% reduction of Maximum basic rate (Living Allowance) is applied for a period of 26 weeks.</w:t>
      </w:r>
    </w:p>
    <w:p w:rsidR="00255FB4" w:rsidRDefault="00255FB4" w:rsidP="00255FB4">
      <w:pPr>
        <w:pStyle w:val="Heading5"/>
        <w:shd w:val="clear" w:color="auto" w:fill="FFFFFF"/>
        <w:rPr>
          <w:rFonts w:ascii="Helvetica" w:hAnsi="Helvetica" w:cs="Helvetica"/>
          <w:sz w:val="23"/>
          <w:szCs w:val="23"/>
          <w:lang w:val="en"/>
        </w:rPr>
      </w:pPr>
      <w:r>
        <w:rPr>
          <w:rFonts w:ascii="Helvetica" w:hAnsi="Helvetica" w:cs="Helvetica"/>
          <w:sz w:val="23"/>
          <w:szCs w:val="23"/>
          <w:lang w:val="en"/>
        </w:rPr>
        <w:t>49.6.1.4 Fourth and subsequent breaches in a year</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fourth breach of the Activity Test occurs where a student has still not complied with the terms of the Activity Agreement. Where a fourth (or subsequent) breach has occurred, a penalty of 100% reduction of Maximum basic rate (</w:t>
      </w:r>
      <w:hyperlink r:id="rId1094"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plus add-ons (i.e. </w:t>
      </w:r>
      <w:hyperlink r:id="rId1095" w:history="1">
        <w:r>
          <w:rPr>
            <w:rStyle w:val="Hyperlink"/>
            <w:rFonts w:ascii="Helvetica" w:eastAsiaTheme="majorEastAsia" w:hAnsi="Helvetica" w:cs="Helvetica"/>
            <w:sz w:val="19"/>
            <w:szCs w:val="19"/>
            <w:lang w:val="en"/>
          </w:rPr>
          <w:t>Rent Assistance</w:t>
        </w:r>
      </w:hyperlink>
      <w:r>
        <w:rPr>
          <w:rFonts w:ascii="Helvetica" w:hAnsi="Helvetica" w:cs="Helvetica"/>
          <w:sz w:val="19"/>
          <w:szCs w:val="19"/>
          <w:lang w:val="en"/>
        </w:rPr>
        <w:t xml:space="preserve">, </w:t>
      </w:r>
      <w:hyperlink r:id="rId1096" w:history="1">
        <w:r>
          <w:rPr>
            <w:rStyle w:val="Hyperlink"/>
            <w:rFonts w:ascii="Helvetica" w:eastAsiaTheme="majorEastAsia" w:hAnsi="Helvetica" w:cs="Helvetica"/>
            <w:sz w:val="19"/>
            <w:szCs w:val="19"/>
            <w:lang w:val="en"/>
          </w:rPr>
          <w:t>Remote Area Allowance</w:t>
        </w:r>
      </w:hyperlink>
      <w:r>
        <w:rPr>
          <w:rFonts w:ascii="Helvetica" w:hAnsi="Helvetica" w:cs="Helvetica"/>
          <w:sz w:val="19"/>
          <w:szCs w:val="19"/>
          <w:lang w:val="en"/>
        </w:rPr>
        <w:t xml:space="preserve"> and </w:t>
      </w:r>
      <w:hyperlink r:id="rId1097" w:history="1">
        <w:r>
          <w:rPr>
            <w:rStyle w:val="Hyperlink"/>
            <w:rFonts w:ascii="Helvetica" w:eastAsiaTheme="majorEastAsia" w:hAnsi="Helvetica" w:cs="Helvetica"/>
            <w:sz w:val="19"/>
            <w:szCs w:val="19"/>
            <w:lang w:val="en"/>
          </w:rPr>
          <w:t>Pharmaceutical Allowance</w:t>
        </w:r>
      </w:hyperlink>
      <w:r>
        <w:rPr>
          <w:rFonts w:ascii="Helvetica" w:hAnsi="Helvetica" w:cs="Helvetica"/>
          <w:sz w:val="19"/>
          <w:szCs w:val="19"/>
          <w:lang w:val="en"/>
        </w:rPr>
        <w:t>) is applied for a period of 8 weeks.</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49.6.2 Concurrent Breach Penalties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at the time of the application of one of the breach penalties detailed in </w:t>
      </w:r>
      <w:hyperlink r:id="rId1098" w:anchor="49_4_1" w:history="1">
        <w:r>
          <w:rPr>
            <w:rStyle w:val="Hyperlink"/>
            <w:rFonts w:ascii="Helvetica" w:eastAsiaTheme="majorEastAsia" w:hAnsi="Helvetica" w:cs="Helvetica"/>
            <w:sz w:val="19"/>
            <w:szCs w:val="19"/>
            <w:lang w:val="en"/>
          </w:rPr>
          <w:t>49.4.1</w:t>
        </w:r>
      </w:hyperlink>
      <w:r>
        <w:rPr>
          <w:rFonts w:ascii="Helvetica" w:hAnsi="Helvetica" w:cs="Helvetica"/>
          <w:sz w:val="19"/>
          <w:szCs w:val="19"/>
          <w:lang w:val="en"/>
        </w:rPr>
        <w:t xml:space="preserve">, the secondary school student is already subject to one or more pre-existing breach penalties, these penalties are </w:t>
      </w:r>
      <w:r>
        <w:rPr>
          <w:rFonts w:ascii="Helvetica" w:hAnsi="Helvetica" w:cs="Helvetica"/>
          <w:sz w:val="19"/>
          <w:szCs w:val="19"/>
          <w:lang w:val="en"/>
        </w:rPr>
        <w:lastRenderedPageBreak/>
        <w:t>served concurrently, with the greater penalty being applied. That is, subsequent penalties replace pre-existing penalties.</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49.7 Activity Agreement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school student incurs the </w:t>
      </w:r>
      <w:hyperlink r:id="rId1099" w:anchor="49_6_1_1" w:history="1">
        <w:r>
          <w:rPr>
            <w:rStyle w:val="Hyperlink"/>
            <w:rFonts w:ascii="Helvetica" w:eastAsiaTheme="majorEastAsia" w:hAnsi="Helvetica" w:cs="Helvetica"/>
            <w:sz w:val="19"/>
            <w:szCs w:val="19"/>
            <w:lang w:val="en"/>
          </w:rPr>
          <w:t>first breach in a year</w:t>
        </w:r>
      </w:hyperlink>
      <w:r>
        <w:rPr>
          <w:rFonts w:ascii="Helvetica" w:hAnsi="Helvetica" w:cs="Helvetica"/>
          <w:sz w:val="19"/>
          <w:szCs w:val="19"/>
          <w:lang w:val="en"/>
        </w:rPr>
        <w:t xml:space="preserve"> by accumulating unapproved absences </w:t>
      </w:r>
      <w:proofErr w:type="spellStart"/>
      <w:r>
        <w:rPr>
          <w:rFonts w:ascii="Helvetica" w:hAnsi="Helvetica" w:cs="Helvetica"/>
          <w:sz w:val="19"/>
          <w:szCs w:val="19"/>
          <w:lang w:val="en"/>
        </w:rPr>
        <w:t>totalling</w:t>
      </w:r>
      <w:proofErr w:type="spellEnd"/>
      <w:r>
        <w:rPr>
          <w:rFonts w:ascii="Helvetica" w:hAnsi="Helvetica" w:cs="Helvetica"/>
          <w:sz w:val="19"/>
          <w:szCs w:val="19"/>
          <w:lang w:val="en"/>
        </w:rPr>
        <w:t xml:space="preserve"> more than 5 days in a term, s/he must enter into an ABSTUDY Activity Agreement in order to retain eligibility for payments.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Activity Agreement is a written commitment by the student to undertake agreed activities in order to retain his/her entitlement to ABSTUDY. These activities are formulated as an outcome of negotiations between the secondary school student and Centrelink. The activity agreement is designed to reaffirm the student’s commitment to full-time study, and as such will take into account the student’s individual circumstances and will be based on reasonable and achievable activities that will lead to educational outcomes. This will include a requirement that the student must participate in full-time study, including attendance at school where required.</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49.7.1 Exemptions from requirement to enter Activity Agreement</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be exempt from the requirement to enter an Activity Agreement where:</w:t>
      </w:r>
    </w:p>
    <w:p w:rsidR="00255FB4" w:rsidRDefault="00255FB4" w:rsidP="00255FB4">
      <w:pPr>
        <w:numPr>
          <w:ilvl w:val="0"/>
          <w:numId w:val="2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circumstances that make it unreasonable for the student to meet normal attendance requirements, for example, major personal crisis, homelessness, caring responsibilities, bereavement or confinement; and </w:t>
      </w:r>
    </w:p>
    <w:p w:rsidR="00255FB4" w:rsidRDefault="00255FB4" w:rsidP="00255FB4">
      <w:pPr>
        <w:numPr>
          <w:ilvl w:val="0"/>
          <w:numId w:val="25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school approves the student’s exemption from normal attendance requirements.</w:t>
      </w:r>
    </w:p>
    <w:p w:rsidR="00255FB4" w:rsidRDefault="00255FB4">
      <w:pPr>
        <w:rPr>
          <w:rStyle w:val="BookTitle"/>
          <w:i w:val="0"/>
          <w:iCs w:val="0"/>
          <w:smallCaps w:val="0"/>
          <w:spacing w:val="0"/>
        </w:rPr>
      </w:pPr>
      <w:r>
        <w:rPr>
          <w:rStyle w:val="BookTitle"/>
          <w:i w:val="0"/>
          <w:iCs w:val="0"/>
          <w:smallCaps w:val="0"/>
          <w:spacing w:val="0"/>
        </w:rPr>
        <w:br w:type="page"/>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lastRenderedPageBreak/>
        <w:t xml:space="preserve">Chapter 50 - Requirement to Undertake the Course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1100"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1101"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1102"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1103"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1104"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1105" w:tooltip="Study requirement" w:history="1">
        <w:r w:rsidRPr="00255FB4">
          <w:rPr>
            <w:rFonts w:ascii="Helvetica" w:eastAsia="Times New Roman" w:hAnsi="Helvetica" w:cs="Helvetica"/>
            <w:color w:val="3344DD"/>
            <w:sz w:val="19"/>
            <w:szCs w:val="19"/>
            <w:u w:val="single"/>
            <w:lang w:val="en" w:eastAsia="en-AU"/>
          </w:rPr>
          <w:t>Study requirement</w:t>
        </w:r>
      </w:hyperlink>
      <w:r w:rsidRPr="00255FB4">
        <w:rPr>
          <w:rFonts w:ascii="Helvetica" w:eastAsia="Times New Roman" w:hAnsi="Helvetica" w:cs="Helvetica"/>
          <w:color w:val="000000"/>
          <w:sz w:val="19"/>
          <w:szCs w:val="19"/>
          <w:lang w:val="en" w:eastAsia="en-AU"/>
        </w:rPr>
        <w:t xml:space="preserve"> &gt; Chapter 50 - Requirement to Undertake the Course </w:t>
      </w:r>
    </w:p>
    <w:p w:rsidR="00255FB4" w:rsidRPr="00255FB4" w:rsidRDefault="00255FB4" w:rsidP="00255FB4">
      <w:pPr>
        <w:shd w:val="clear" w:color="auto" w:fill="FFFFFF"/>
        <w:spacing w:after="0" w:line="225" w:lineRule="atLeast"/>
        <w:outlineLvl w:val="2"/>
        <w:rPr>
          <w:rFonts w:ascii="Helvetica" w:eastAsia="Times New Roman" w:hAnsi="Helvetica" w:cs="Helvetica"/>
          <w:color w:val="333333"/>
          <w:sz w:val="27"/>
          <w:szCs w:val="27"/>
          <w:lang w:val="en" w:eastAsia="en-AU"/>
        </w:rPr>
      </w:pPr>
      <w:r w:rsidRPr="00255FB4">
        <w:rPr>
          <w:rFonts w:ascii="Helvetica" w:eastAsia="Times New Roman" w:hAnsi="Helvetica" w:cs="Helvetica"/>
          <w:color w:val="333333"/>
          <w:sz w:val="27"/>
          <w:szCs w:val="27"/>
          <w:lang w:val="en" w:eastAsia="en-AU"/>
        </w:rPr>
        <w:t>ABSTUDY Study Requirement: Chapter 50 - Requirement to Undertake the Course for Secondary (non-school), Tertiary and Masters and Doctorate students</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This chapter discusses the requirement that secondary non-school, tertiary and </w:t>
      </w:r>
      <w:proofErr w:type="gramStart"/>
      <w:r w:rsidRPr="00255FB4">
        <w:rPr>
          <w:rFonts w:ascii="Helvetica" w:eastAsia="Times New Roman" w:hAnsi="Helvetica" w:cs="Helvetica"/>
          <w:color w:val="000000"/>
          <w:sz w:val="19"/>
          <w:szCs w:val="19"/>
          <w:lang w:val="en" w:eastAsia="en-AU"/>
        </w:rPr>
        <w:t>Masters &amp;</w:t>
      </w:r>
      <w:proofErr w:type="gramEnd"/>
      <w:r w:rsidRPr="00255FB4">
        <w:rPr>
          <w:rFonts w:ascii="Helvetica" w:eastAsia="Times New Roman" w:hAnsi="Helvetica" w:cs="Helvetica"/>
          <w:color w:val="000000"/>
          <w:sz w:val="19"/>
          <w:szCs w:val="19"/>
          <w:lang w:val="en" w:eastAsia="en-AU"/>
        </w:rPr>
        <w:t xml:space="preserve"> Doctorate students undertake the course/s in which they are enrolled, and the circumstances in which payment can continue during periods of extended absence.</w:t>
      </w:r>
    </w:p>
    <w:p w:rsidR="00255FB4" w:rsidRDefault="00255FB4" w:rsidP="00255FB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55FB4" w:rsidRDefault="0040632E" w:rsidP="00255FB4">
      <w:pPr>
        <w:numPr>
          <w:ilvl w:val="0"/>
          <w:numId w:val="25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06" w:anchor="50.1_requirement_to_be_undertaking_the_course" w:history="1">
        <w:r w:rsidR="00255FB4">
          <w:rPr>
            <w:rStyle w:val="Hyperlink"/>
            <w:rFonts w:ascii="Helvetica" w:hAnsi="Helvetica" w:cs="Helvetica"/>
            <w:sz w:val="19"/>
            <w:szCs w:val="19"/>
            <w:lang w:val="en"/>
          </w:rPr>
          <w:t>50.1 Requirement to be undertaking the course</w:t>
        </w:r>
      </w:hyperlink>
      <w:r w:rsidR="00255FB4">
        <w:rPr>
          <w:rFonts w:ascii="Helvetica" w:hAnsi="Helvetica" w:cs="Helvetica"/>
          <w:color w:val="000000"/>
          <w:sz w:val="19"/>
          <w:szCs w:val="19"/>
          <w:lang w:val="en"/>
        </w:rPr>
        <w:t xml:space="preserve"> </w:t>
      </w:r>
    </w:p>
    <w:p w:rsidR="00255FB4" w:rsidRDefault="0040632E" w:rsidP="00255FB4">
      <w:pPr>
        <w:numPr>
          <w:ilvl w:val="0"/>
          <w:numId w:val="25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07" w:anchor="50.2_extended_periods_of_absence" w:history="1">
        <w:r w:rsidR="00255FB4">
          <w:rPr>
            <w:rStyle w:val="Hyperlink"/>
            <w:rFonts w:ascii="Helvetica" w:hAnsi="Helvetica" w:cs="Helvetica"/>
            <w:sz w:val="19"/>
            <w:szCs w:val="19"/>
            <w:lang w:val="en"/>
          </w:rPr>
          <w:t>50.2 Extended periods of absence</w:t>
        </w:r>
      </w:hyperlink>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50.1 Requirement to be undertaking the course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no specific attendance requirements for students under the </w:t>
      </w:r>
      <w:hyperlink r:id="rId1108" w:history="1">
        <w:r>
          <w:rPr>
            <w:rStyle w:val="Hyperlink"/>
            <w:rFonts w:ascii="Helvetica" w:eastAsiaTheme="majorEastAsia" w:hAnsi="Helvetica" w:cs="Helvetica"/>
            <w:sz w:val="19"/>
            <w:szCs w:val="19"/>
            <w:lang w:val="en"/>
          </w:rPr>
          <w:t>Secondary</w:t>
        </w:r>
      </w:hyperlink>
      <w:r>
        <w:rPr>
          <w:rFonts w:ascii="Helvetica" w:hAnsi="Helvetica" w:cs="Helvetica"/>
          <w:sz w:val="19"/>
          <w:szCs w:val="19"/>
          <w:lang w:val="en"/>
        </w:rPr>
        <w:t xml:space="preserve"> (non-school), </w:t>
      </w:r>
      <w:hyperlink r:id="rId1109" w:history="1">
        <w:r>
          <w:rPr>
            <w:rStyle w:val="Hyperlink"/>
            <w:rFonts w:ascii="Helvetica" w:eastAsiaTheme="majorEastAsia" w:hAnsi="Helvetica" w:cs="Helvetica"/>
            <w:sz w:val="19"/>
            <w:szCs w:val="19"/>
            <w:lang w:val="en"/>
          </w:rPr>
          <w:t>Tertiary</w:t>
        </w:r>
      </w:hyperlink>
      <w:r>
        <w:rPr>
          <w:rFonts w:ascii="Helvetica" w:hAnsi="Helvetica" w:cs="Helvetica"/>
          <w:sz w:val="19"/>
          <w:szCs w:val="19"/>
          <w:lang w:val="en"/>
        </w:rPr>
        <w:t xml:space="preserve"> and </w:t>
      </w:r>
      <w:hyperlink r:id="rId1110" w:history="1">
        <w:r>
          <w:rPr>
            <w:rStyle w:val="Hyperlink"/>
            <w:rFonts w:ascii="Helvetica" w:eastAsiaTheme="majorEastAsia" w:hAnsi="Helvetica" w:cs="Helvetica"/>
            <w:sz w:val="19"/>
            <w:szCs w:val="19"/>
            <w:lang w:val="en"/>
          </w:rPr>
          <w:t>Masters &amp; Doctorate Awards</w:t>
        </w:r>
      </w:hyperlink>
      <w:r>
        <w:rPr>
          <w:rFonts w:ascii="Helvetica" w:hAnsi="Helvetica" w:cs="Helvetica"/>
          <w:sz w:val="19"/>
          <w:szCs w:val="19"/>
          <w:lang w:val="en"/>
        </w:rPr>
        <w:t>, however, to qualify for these Awards, a secondary non-school, tertiary, and Masters and Doctorate level student must undertake the course in which s/he is enrolled.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be undertaking the course where s/he meets the institution’s requirements in relation to attendance and submission of coursework. A student will be considered to be not undertaking the course where the institution advises that the student is not meeting the institution’s requirements in relation to attendance and submission of coursework.</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50.1.1 Australian Apprentices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11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under the tertiary award must be undertaking an apprenticeship, traineeship, trainee apprenticeship on a </w:t>
      </w:r>
      <w:hyperlink r:id="rId1112" w:anchor="6_1_5" w:history="1">
        <w:r>
          <w:rPr>
            <w:rStyle w:val="Hyperlink"/>
            <w:rFonts w:ascii="Helvetica" w:eastAsiaTheme="majorEastAsia" w:hAnsi="Helvetica" w:cs="Helvetica"/>
            <w:sz w:val="19"/>
            <w:szCs w:val="19"/>
            <w:lang w:val="en"/>
          </w:rPr>
          <w:t>full-time basis</w:t>
        </w:r>
      </w:hyperlink>
      <w:r>
        <w:rPr>
          <w:rFonts w:ascii="Helvetica" w:hAnsi="Helvetica" w:cs="Helvetica"/>
          <w:sz w:val="19"/>
          <w:szCs w:val="19"/>
          <w:lang w:val="en"/>
        </w:rPr>
        <w:t xml:space="preserve"> under the Australian Apprenticeship Scheme.  A “Training Agreement” or “Contract of Training” will be registered with the relevant State/Territory Training Authority and based on the information contained in the </w:t>
      </w:r>
      <w:proofErr w:type="gramStart"/>
      <w:r>
        <w:rPr>
          <w:rFonts w:ascii="Helvetica" w:hAnsi="Helvetica" w:cs="Helvetica"/>
          <w:sz w:val="19"/>
          <w:szCs w:val="19"/>
          <w:lang w:val="en"/>
        </w:rPr>
        <w:t>document,</w:t>
      </w:r>
      <w:proofErr w:type="gramEnd"/>
      <w:r>
        <w:rPr>
          <w:rFonts w:ascii="Helvetica" w:hAnsi="Helvetica" w:cs="Helvetica"/>
          <w:sz w:val="19"/>
          <w:szCs w:val="19"/>
          <w:lang w:val="en"/>
        </w:rPr>
        <w:t xml:space="preserve"> DEEWR will determine whether the Australian Apprentice is full-time.  For an Australian Apprentice to be considered to be undertaking an apprenticeship, traineeship or trainee apprenticeship, they must also have a current </w:t>
      </w:r>
      <w:hyperlink r:id="rId1113" w:anchor="7_2_4" w:history="1">
        <w:r>
          <w:rPr>
            <w:rStyle w:val="Hyperlink"/>
            <w:rFonts w:ascii="Helvetica" w:eastAsiaTheme="majorEastAsia" w:hAnsi="Helvetica" w:cs="Helvetica"/>
            <w:sz w:val="19"/>
            <w:szCs w:val="19"/>
            <w:lang w:val="en"/>
          </w:rPr>
          <w:t>Commonwealth Registration Number</w:t>
        </w:r>
      </w:hyperlink>
      <w:r>
        <w:rPr>
          <w:rFonts w:ascii="Helvetica" w:hAnsi="Helvetica" w:cs="Helvetica"/>
          <w:sz w:val="19"/>
          <w:szCs w:val="19"/>
          <w:lang w:val="en"/>
        </w:rPr>
        <w:t>.</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50.2 Extended periods of absence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non-school, tertiary, and Masters and Doctorate level student will continue to be regarded as a full-time (or </w:t>
      </w:r>
      <w:hyperlink r:id="rId1114"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student during an extended period of absence of up to eight weeks provided they:</w:t>
      </w:r>
    </w:p>
    <w:p w:rsidR="00255FB4" w:rsidRDefault="00255FB4" w:rsidP="00255FB4">
      <w:pPr>
        <w:numPr>
          <w:ilvl w:val="0"/>
          <w:numId w:val="2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remain enrolled by the education institution; and </w:t>
      </w:r>
    </w:p>
    <w:p w:rsidR="00255FB4" w:rsidRDefault="00255FB4" w:rsidP="00255FB4">
      <w:pPr>
        <w:numPr>
          <w:ilvl w:val="0"/>
          <w:numId w:val="2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provide evidence, such as a medical certificate, that: </w:t>
      </w:r>
      <w:r>
        <w:rPr>
          <w:rFonts w:ascii="Helvetica" w:hAnsi="Helvetica" w:cs="Helvetica"/>
          <w:color w:val="000000"/>
          <w:sz w:val="19"/>
          <w:szCs w:val="19"/>
          <w:lang w:val="en"/>
        </w:rPr>
        <w:br/>
        <w:t xml:space="preserve">o states the nature of the condition leading to absence and confirms that the condition prevents the student from studying full-time; and </w:t>
      </w:r>
      <w:r>
        <w:rPr>
          <w:rFonts w:ascii="Helvetica" w:hAnsi="Helvetica" w:cs="Helvetica"/>
          <w:color w:val="000000"/>
          <w:sz w:val="19"/>
          <w:szCs w:val="19"/>
          <w:lang w:val="en"/>
        </w:rPr>
        <w:br/>
        <w:t>o confirms that the condition is of a temporary nature and states the date on which the period of incapacity commenced and the date on which the student is expected to be able to resume full-time study.</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Students will be considered to have discontinued study at the end of the period as specified in the medical certificate unless they resume study or receive an additional extension as detailed below.</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50.2.1 Additional extended period of absence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additional period of extension of entitlement may be granted if:</w:t>
      </w:r>
    </w:p>
    <w:p w:rsidR="00255FB4" w:rsidRDefault="00255FB4" w:rsidP="00255FB4">
      <w:pPr>
        <w:numPr>
          <w:ilvl w:val="0"/>
          <w:numId w:val="2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continues to remain enrolled in the course; and </w:t>
      </w:r>
    </w:p>
    <w:p w:rsidR="00255FB4" w:rsidRDefault="00255FB4" w:rsidP="00255FB4">
      <w:pPr>
        <w:numPr>
          <w:ilvl w:val="0"/>
          <w:numId w:val="2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further medical certificate is provided containing the information indicated under extended period above; and </w:t>
      </w:r>
    </w:p>
    <w:p w:rsidR="00255FB4" w:rsidRDefault="00255FB4" w:rsidP="00255FB4">
      <w:pPr>
        <w:numPr>
          <w:ilvl w:val="0"/>
          <w:numId w:val="25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statement is received from the institution's Academic Registrar, or equivalent officer, which states that, at the end of the expected period of incapacity, the student will be allowed to resume full-time study in the course.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will be considered to have discontinued study on the last day of the period specified in the second medical certificate if they do not resume full-time study on the following day. No further extension to the period of absence may be approved.</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50.2.2 Australian Apprentice absences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11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will continue to be regarded as a </w:t>
      </w:r>
      <w:hyperlink r:id="rId1116" w:anchor="6_1_5" w:history="1">
        <w:r>
          <w:rPr>
            <w:rStyle w:val="Hyperlink"/>
            <w:rFonts w:ascii="Helvetica" w:eastAsiaTheme="majorEastAsia" w:hAnsi="Helvetica" w:cs="Helvetica"/>
            <w:sz w:val="19"/>
            <w:szCs w:val="19"/>
            <w:lang w:val="en"/>
          </w:rPr>
          <w:t>full-time Australian Apprentice</w:t>
        </w:r>
      </w:hyperlink>
      <w:r>
        <w:rPr>
          <w:rFonts w:ascii="Helvetica" w:hAnsi="Helvetica" w:cs="Helvetica"/>
          <w:sz w:val="19"/>
          <w:szCs w:val="19"/>
          <w:lang w:val="en"/>
        </w:rPr>
        <w:t xml:space="preserve"> during any periods of absence, as long as they are considered to:</w:t>
      </w:r>
    </w:p>
    <w:p w:rsidR="00255FB4" w:rsidRDefault="00255FB4" w:rsidP="00255FB4">
      <w:pPr>
        <w:numPr>
          <w:ilvl w:val="0"/>
          <w:numId w:val="2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undertaking an apprenticeship, traineeship or trainee apprenticeship under the Australian Apprenticeship Scheme; and </w:t>
      </w:r>
    </w:p>
    <w:p w:rsidR="00255FB4" w:rsidRDefault="00255FB4" w:rsidP="00255FB4">
      <w:pPr>
        <w:numPr>
          <w:ilvl w:val="0"/>
          <w:numId w:val="25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have</w:t>
      </w:r>
      <w:proofErr w:type="gramEnd"/>
      <w:r>
        <w:rPr>
          <w:rFonts w:ascii="Helvetica" w:hAnsi="Helvetica" w:cs="Helvetica"/>
          <w:color w:val="000000"/>
          <w:sz w:val="19"/>
          <w:szCs w:val="19"/>
          <w:lang w:val="en"/>
        </w:rPr>
        <w:t xml:space="preserve"> a current </w:t>
      </w:r>
      <w:hyperlink r:id="rId1117"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but does not include a person whose registration number is suspended.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As absences will normally be advised or negotiated with employers, Australian Apprentices will be considered to have continuing entitlement to ABSTUDY as long as they continue to meet all other relevant criteria.  It is the responsibility of the Australian Apprentice to provide the employer with notification and any evidence regarding absences due to a medical condition or other requirements under their employment conditions.  These requirements would normally be contained within the Australian Apprentices Training Agreement.</w:t>
      </w:r>
    </w:p>
    <w:p w:rsidR="00255FB4" w:rsidRDefault="00255FB4">
      <w:pPr>
        <w:rPr>
          <w:rStyle w:val="BookTitle"/>
          <w:i w:val="0"/>
          <w:iCs w:val="0"/>
          <w:smallCaps w:val="0"/>
          <w:spacing w:val="0"/>
        </w:rPr>
      </w:pPr>
      <w:r>
        <w:rPr>
          <w:rStyle w:val="BookTitle"/>
          <w:i w:val="0"/>
          <w:iCs w:val="0"/>
          <w:smallCaps w:val="0"/>
          <w:spacing w:val="0"/>
        </w:rPr>
        <w:br w:type="page"/>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lastRenderedPageBreak/>
        <w:t xml:space="preserve">Chapter 51 - Progress Rules from 1 July 2007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1118"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1119"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1120"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1121"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1122"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1123" w:tooltip="Study requirement" w:history="1">
        <w:r w:rsidRPr="00255FB4">
          <w:rPr>
            <w:rFonts w:ascii="Helvetica" w:eastAsia="Times New Roman" w:hAnsi="Helvetica" w:cs="Helvetica"/>
            <w:color w:val="3344DD"/>
            <w:sz w:val="19"/>
            <w:szCs w:val="19"/>
            <w:u w:val="single"/>
            <w:lang w:val="en" w:eastAsia="en-AU"/>
          </w:rPr>
          <w:t>Study requirement</w:t>
        </w:r>
      </w:hyperlink>
      <w:r w:rsidRPr="00255FB4">
        <w:rPr>
          <w:rFonts w:ascii="Helvetica" w:eastAsia="Times New Roman" w:hAnsi="Helvetica" w:cs="Helvetica"/>
          <w:color w:val="000000"/>
          <w:sz w:val="19"/>
          <w:szCs w:val="19"/>
          <w:lang w:val="en" w:eastAsia="en-AU"/>
        </w:rPr>
        <w:t xml:space="preserve"> &gt; Chapter 51 - Progress Rules from 1 July 2007 </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b/>
          <w:bCs/>
          <w:color w:val="000000"/>
          <w:sz w:val="19"/>
          <w:szCs w:val="19"/>
          <w:lang w:val="en" w:eastAsia="en-AU"/>
        </w:rPr>
        <w:t>Note:</w:t>
      </w:r>
      <w:r w:rsidRPr="00255FB4">
        <w:rPr>
          <w:rFonts w:ascii="Helvetica" w:eastAsia="Times New Roman" w:hAnsi="Helvetica" w:cs="Helvetica"/>
          <w:color w:val="000000"/>
          <w:sz w:val="19"/>
          <w:szCs w:val="19"/>
          <w:lang w:val="en" w:eastAsia="en-AU"/>
        </w:rPr>
        <w:t>  As announced in the 2006-07 Budget, from 1 July 2007 students undertaking Certificate I and II level courses are subject to progress rules.</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Students undertaking Certificate I and II level courses will be assessed under the policy outlined at Chapter 52 for the period up to and including 30 June 2007.</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From 1 July 2007, all assessments are made in accordance with the policy outlined in this Chapter.</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There are limits on the amount of study for which ABSTUDY is payable. This chapter outlines the progress rules that apply to ABSTUDY entitlements.</w:t>
      </w:r>
    </w:p>
    <w:p w:rsidR="00255FB4" w:rsidRDefault="00255FB4" w:rsidP="00255FB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24" w:anchor="51.1_abstudy_progress_rules" w:history="1">
        <w:r w:rsidR="00255FB4">
          <w:rPr>
            <w:rStyle w:val="Hyperlink"/>
            <w:rFonts w:ascii="Helvetica" w:hAnsi="Helvetica" w:cs="Helvetica"/>
            <w:sz w:val="19"/>
            <w:szCs w:val="19"/>
            <w:lang w:val="en"/>
          </w:rPr>
          <w:t>51.1 ABSTUDY Progress Rules</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25" w:anchor="51.1.2_abstudy_awards_subject_to_progress_rules" w:history="1">
        <w:r w:rsidR="00255FB4">
          <w:rPr>
            <w:rStyle w:val="Hyperlink"/>
            <w:rFonts w:ascii="Helvetica" w:hAnsi="Helvetica" w:cs="Helvetica"/>
            <w:sz w:val="19"/>
            <w:szCs w:val="19"/>
            <w:lang w:val="en"/>
          </w:rPr>
          <w:t>51.1.2 ABSTUDY Awards subject to Progress Rules</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26" w:anchor="51.2_reasonable_time" w:history="1">
        <w:r w:rsidR="00255FB4">
          <w:rPr>
            <w:rStyle w:val="Hyperlink"/>
            <w:rFonts w:ascii="Helvetica" w:hAnsi="Helvetica" w:cs="Helvetica"/>
            <w:sz w:val="19"/>
            <w:szCs w:val="19"/>
            <w:lang w:val="en"/>
          </w:rPr>
          <w:t>51.2 Reasonable Time</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27" w:anchor="51.2.1_reasonable_time_for_different_courses" w:history="1">
        <w:r w:rsidR="00255FB4">
          <w:rPr>
            <w:rStyle w:val="Hyperlink"/>
            <w:rFonts w:ascii="Helvetica" w:hAnsi="Helvetica" w:cs="Helvetica"/>
            <w:sz w:val="19"/>
            <w:szCs w:val="19"/>
            <w:lang w:val="en"/>
          </w:rPr>
          <w:t>51.2.1 Reasonable time for different courses</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28" w:anchor="51.2.2_calculating_reasonable_time" w:history="1">
        <w:r w:rsidR="00255FB4">
          <w:rPr>
            <w:rStyle w:val="Hyperlink"/>
            <w:rFonts w:ascii="Helvetica" w:hAnsi="Helvetica" w:cs="Helvetica"/>
            <w:sz w:val="19"/>
            <w:szCs w:val="19"/>
            <w:lang w:val="en"/>
          </w:rPr>
          <w:t>51.2.2 Calculating reasonable time</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29" w:anchor="51.2.3_study_to_be_disregarded_when_calculating_reasonable_time" w:history="1">
        <w:r w:rsidR="00255FB4">
          <w:rPr>
            <w:rStyle w:val="Hyperlink"/>
            <w:rFonts w:ascii="Helvetica" w:hAnsi="Helvetica" w:cs="Helvetica"/>
            <w:sz w:val="19"/>
            <w:szCs w:val="19"/>
            <w:lang w:val="en"/>
          </w:rPr>
          <w:t>51.2.3 Study to be disregarded when calculating reasonable time</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0" w:anchor="51.2.4_when_is_reasonable_time_measured?" w:history="1">
        <w:r w:rsidR="00255FB4">
          <w:rPr>
            <w:rStyle w:val="Hyperlink"/>
            <w:rFonts w:ascii="Helvetica" w:hAnsi="Helvetica" w:cs="Helvetica"/>
            <w:sz w:val="19"/>
            <w:szCs w:val="19"/>
            <w:lang w:val="en"/>
          </w:rPr>
          <w:t>51.2.4 When is reasonable time measured?</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1" w:anchor="51.2.5_approval_of_an_extension_to_reasonable_time" w:history="1">
        <w:r w:rsidR="00255FB4">
          <w:rPr>
            <w:rStyle w:val="Hyperlink"/>
            <w:rFonts w:ascii="Helvetica" w:hAnsi="Helvetica" w:cs="Helvetica"/>
            <w:sz w:val="19"/>
            <w:szCs w:val="19"/>
            <w:lang w:val="en"/>
          </w:rPr>
          <w:t>51.2.5 Approval of an extension to reasonable time</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2" w:anchor="51.3_limits_of_assistance" w:history="1">
        <w:r w:rsidR="00255FB4">
          <w:rPr>
            <w:rStyle w:val="Hyperlink"/>
            <w:rFonts w:ascii="Helvetica" w:hAnsi="Helvetica" w:cs="Helvetica"/>
            <w:sz w:val="19"/>
            <w:szCs w:val="19"/>
            <w:lang w:val="en"/>
          </w:rPr>
          <w:t>51.3 Limits of Assistance</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3" w:anchor="51.3.1_limits_of_assistance_for_courses" w:history="1">
        <w:r w:rsidR="00255FB4">
          <w:rPr>
            <w:rStyle w:val="Hyperlink"/>
            <w:rFonts w:ascii="Helvetica" w:hAnsi="Helvetica" w:cs="Helvetica"/>
            <w:sz w:val="19"/>
            <w:szCs w:val="19"/>
            <w:lang w:val="en"/>
          </w:rPr>
          <w:t>51.3.1 Limits of assistance for courses</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4" w:anchor="51.3.2_calculating_limits_of_assistance_for_certificate_i_and_ii_courses" w:history="1">
        <w:r w:rsidR="00255FB4">
          <w:rPr>
            <w:rStyle w:val="Hyperlink"/>
            <w:rFonts w:ascii="Helvetica" w:hAnsi="Helvetica" w:cs="Helvetica"/>
            <w:sz w:val="19"/>
            <w:szCs w:val="19"/>
            <w:lang w:val="en"/>
          </w:rPr>
          <w:t>51.3.2 Calculating limits of assistance for Certificate I and II courses</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5" w:anchor="51.3.3_calculating_limits_of_assistance_for_bachelor,_masters_and_doctorate_courses" w:history="1">
        <w:r w:rsidR="00255FB4">
          <w:rPr>
            <w:rStyle w:val="Hyperlink"/>
            <w:rFonts w:ascii="Helvetica" w:hAnsi="Helvetica" w:cs="Helvetica"/>
            <w:sz w:val="19"/>
            <w:szCs w:val="19"/>
            <w:lang w:val="en"/>
          </w:rPr>
          <w:t>51.3.3 Calculating limits of assistance for Bachelor, Masters and Doctorate Courses</w:t>
        </w:r>
      </w:hyperlink>
      <w:r w:rsidR="00255FB4">
        <w:rPr>
          <w:rFonts w:ascii="Helvetica" w:hAnsi="Helvetica" w:cs="Helvetica"/>
          <w:color w:val="000000"/>
          <w:sz w:val="19"/>
          <w:szCs w:val="19"/>
          <w:lang w:val="en"/>
        </w:rPr>
        <w:t xml:space="preserve"> </w:t>
      </w:r>
    </w:p>
    <w:p w:rsidR="00255FB4" w:rsidRDefault="0040632E" w:rsidP="00255FB4">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6" w:anchor="51.3.4_study_taken_into_account_when_calculating_limits_of_assistance" w:history="1">
        <w:r w:rsidR="00255FB4">
          <w:rPr>
            <w:rStyle w:val="Hyperlink"/>
            <w:rFonts w:ascii="Helvetica" w:hAnsi="Helvetica" w:cs="Helvetica"/>
            <w:sz w:val="19"/>
            <w:szCs w:val="19"/>
            <w:lang w:val="en"/>
          </w:rPr>
          <w:t>51.3.4 Study taken into account when calculating limits of assistance</w:t>
        </w:r>
      </w:hyperlink>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51.1 ABSTUDY Progress Rules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aspects to ABSTUDY progress rules:</w:t>
      </w:r>
    </w:p>
    <w:p w:rsidR="00255FB4" w:rsidRDefault="0040632E" w:rsidP="00255FB4">
      <w:pPr>
        <w:numPr>
          <w:ilvl w:val="0"/>
          <w:numId w:val="25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7" w:anchor="51.2_reasonable_time" w:tgtFrame="_blank" w:history="1">
        <w:r w:rsidR="00255FB4">
          <w:rPr>
            <w:rStyle w:val="Hyperlink"/>
            <w:rFonts w:ascii="Helvetica" w:hAnsi="Helvetica" w:cs="Helvetica"/>
            <w:sz w:val="19"/>
            <w:szCs w:val="19"/>
            <w:lang w:val="en"/>
          </w:rPr>
          <w:t>Reasonable time</w:t>
        </w:r>
      </w:hyperlink>
      <w:r w:rsidR="00255FB4">
        <w:rPr>
          <w:rFonts w:ascii="Helvetica" w:hAnsi="Helvetica" w:cs="Helvetica"/>
          <w:color w:val="000000"/>
          <w:sz w:val="19"/>
          <w:szCs w:val="19"/>
          <w:lang w:val="en"/>
        </w:rPr>
        <w:t xml:space="preserve">; and </w:t>
      </w:r>
    </w:p>
    <w:p w:rsidR="00255FB4" w:rsidRDefault="0040632E" w:rsidP="00255FB4">
      <w:pPr>
        <w:numPr>
          <w:ilvl w:val="0"/>
          <w:numId w:val="25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8" w:anchor="51.3.1_limits_of_assistance_for_courses" w:tgtFrame="_blank" w:history="1">
        <w:r w:rsidR="00255FB4">
          <w:rPr>
            <w:rStyle w:val="Hyperlink"/>
            <w:rFonts w:ascii="Helvetica" w:hAnsi="Helvetica" w:cs="Helvetica"/>
            <w:sz w:val="19"/>
            <w:szCs w:val="19"/>
            <w:lang w:val="en"/>
          </w:rPr>
          <w:t>Limits on duration of assistance for degree level courses</w:t>
        </w:r>
      </w:hyperlink>
      <w:r w:rsidR="00255FB4">
        <w:rPr>
          <w:rFonts w:ascii="Helvetica" w:hAnsi="Helvetica" w:cs="Helvetica"/>
          <w:color w:val="000000"/>
          <w:sz w:val="19"/>
          <w:szCs w:val="19"/>
          <w:lang w:val="en"/>
        </w:rPr>
        <w:t>.</w:t>
      </w:r>
    </w:p>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51.1.2 ABSTUDY Awards subject to Progress Rules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Progress rules apply to students studying secondary non-school courses and tertiary level courses.  The following ABSTUDY Awards are subject to progress rules:</w:t>
      </w:r>
    </w:p>
    <w:p w:rsidR="00255FB4" w:rsidRDefault="0040632E" w:rsidP="00255FB4">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39" w:history="1">
        <w:r w:rsidR="00255FB4">
          <w:rPr>
            <w:rStyle w:val="Hyperlink"/>
            <w:rFonts w:ascii="Helvetica" w:hAnsi="Helvetica" w:cs="Helvetica"/>
            <w:sz w:val="19"/>
            <w:szCs w:val="19"/>
            <w:lang w:val="en"/>
          </w:rPr>
          <w:t>Schooling A Award</w:t>
        </w:r>
      </w:hyperlink>
      <w:r w:rsidR="00255FB4">
        <w:rPr>
          <w:rFonts w:ascii="Helvetica" w:hAnsi="Helvetica" w:cs="Helvetica"/>
          <w:color w:val="000000"/>
          <w:sz w:val="19"/>
          <w:szCs w:val="19"/>
          <w:lang w:val="en"/>
        </w:rPr>
        <w:t xml:space="preserve">; </w:t>
      </w:r>
    </w:p>
    <w:p w:rsidR="00255FB4" w:rsidRDefault="0040632E" w:rsidP="00255FB4">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40" w:history="1">
        <w:r w:rsidR="00255FB4">
          <w:rPr>
            <w:rStyle w:val="Hyperlink"/>
            <w:rFonts w:ascii="Helvetica" w:hAnsi="Helvetica" w:cs="Helvetica"/>
            <w:sz w:val="19"/>
            <w:szCs w:val="19"/>
            <w:lang w:val="en"/>
          </w:rPr>
          <w:t>Schooling B Award</w:t>
        </w:r>
      </w:hyperlink>
      <w:r w:rsidR="00255FB4">
        <w:rPr>
          <w:rFonts w:ascii="Helvetica" w:hAnsi="Helvetica" w:cs="Helvetica"/>
          <w:color w:val="000000"/>
          <w:sz w:val="19"/>
          <w:szCs w:val="19"/>
          <w:lang w:val="en"/>
        </w:rPr>
        <w:t xml:space="preserve">; </w:t>
      </w:r>
    </w:p>
    <w:p w:rsidR="00255FB4" w:rsidRDefault="0040632E" w:rsidP="00255FB4">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41" w:history="1">
        <w:r w:rsidR="00255FB4">
          <w:rPr>
            <w:rStyle w:val="Hyperlink"/>
            <w:rFonts w:ascii="Helvetica" w:hAnsi="Helvetica" w:cs="Helvetica"/>
            <w:sz w:val="19"/>
            <w:szCs w:val="19"/>
            <w:lang w:val="en"/>
          </w:rPr>
          <w:t>Tertiary Award</w:t>
        </w:r>
      </w:hyperlink>
      <w:r w:rsidR="00255FB4">
        <w:rPr>
          <w:rFonts w:ascii="Helvetica" w:hAnsi="Helvetica" w:cs="Helvetica"/>
          <w:color w:val="000000"/>
          <w:sz w:val="19"/>
          <w:szCs w:val="19"/>
          <w:lang w:val="en"/>
        </w:rPr>
        <w:t xml:space="preserve">; </w:t>
      </w:r>
    </w:p>
    <w:p w:rsidR="00255FB4" w:rsidRDefault="0040632E" w:rsidP="00255FB4">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42" w:history="1">
        <w:r w:rsidR="00255FB4">
          <w:rPr>
            <w:rStyle w:val="Hyperlink"/>
            <w:rFonts w:ascii="Helvetica" w:hAnsi="Helvetica" w:cs="Helvetica"/>
            <w:sz w:val="19"/>
            <w:szCs w:val="19"/>
            <w:lang w:val="en"/>
          </w:rPr>
          <w:t>Masters and Doctorate Award</w:t>
        </w:r>
      </w:hyperlink>
      <w:r w:rsidR="00255FB4">
        <w:rPr>
          <w:rFonts w:ascii="Helvetica" w:hAnsi="Helvetica" w:cs="Helvetica"/>
          <w:color w:val="000000"/>
          <w:sz w:val="19"/>
          <w:szCs w:val="19"/>
          <w:lang w:val="en"/>
        </w:rPr>
        <w:t xml:space="preserve">; </w:t>
      </w:r>
    </w:p>
    <w:p w:rsidR="00255FB4" w:rsidRDefault="0040632E" w:rsidP="00255FB4">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43" w:history="1">
        <w:r w:rsidR="00255FB4">
          <w:rPr>
            <w:rStyle w:val="Hyperlink"/>
            <w:rFonts w:ascii="Helvetica" w:hAnsi="Helvetica" w:cs="Helvetica"/>
            <w:sz w:val="19"/>
            <w:szCs w:val="19"/>
            <w:lang w:val="en"/>
          </w:rPr>
          <w:t>Part-time Award</w:t>
        </w:r>
      </w:hyperlink>
      <w:r w:rsidR="00255FB4">
        <w:rPr>
          <w:rFonts w:ascii="Helvetica" w:hAnsi="Helvetica" w:cs="Helvetica"/>
          <w:color w:val="000000"/>
          <w:sz w:val="19"/>
          <w:szCs w:val="19"/>
          <w:lang w:val="en"/>
        </w:rPr>
        <w:t xml:space="preserve">; and </w:t>
      </w:r>
    </w:p>
    <w:p w:rsidR="00255FB4" w:rsidRDefault="0040632E" w:rsidP="00255FB4">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44" w:history="1">
        <w:r w:rsidR="00255FB4">
          <w:rPr>
            <w:rStyle w:val="Hyperlink"/>
            <w:rFonts w:ascii="Helvetica" w:hAnsi="Helvetica" w:cs="Helvetica"/>
            <w:sz w:val="19"/>
            <w:szCs w:val="19"/>
            <w:lang w:val="en"/>
          </w:rPr>
          <w:t>Lawful Custody Award</w:t>
        </w:r>
      </w:hyperlink>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progress rules do not apply to Australian Apprenticeships.</w:t>
      </w:r>
    </w:p>
    <w:p w:rsidR="00255FB4" w:rsidRDefault="00255FB4" w:rsidP="00255FB4">
      <w:pPr>
        <w:pStyle w:val="Heading3"/>
        <w:shd w:val="clear" w:color="auto" w:fill="FFFFFF"/>
        <w:rPr>
          <w:rFonts w:ascii="Helvetica" w:hAnsi="Helvetica" w:cs="Helvetica"/>
          <w:sz w:val="27"/>
          <w:szCs w:val="27"/>
          <w:lang w:val="en"/>
        </w:rPr>
      </w:pPr>
      <w:r>
        <w:rPr>
          <w:rFonts w:ascii="Helvetica" w:hAnsi="Helvetica" w:cs="Helvetica"/>
          <w:sz w:val="27"/>
          <w:szCs w:val="27"/>
          <w:lang w:val="en"/>
        </w:rPr>
        <w:t>51.2 Reasonable Time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ABSTUDY reasonable time rules limit the length of time a student may receive ABSTUDY to study in a particular course.  Where a student has reached or exceeded the reasonable time for study in a course, ABSTUDY is no longer payable.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51.2.1 Reasonable time for different courses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defines what constitutes a reasonable time for different secondary non-school (including enabling/bridging courses) and tertiary courses (including Certificate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345"/>
        <w:gridCol w:w="4590"/>
      </w:tblGrid>
      <w:tr w:rsidR="00255FB4" w:rsidTr="00255FB4">
        <w:trPr>
          <w:tblCellSpacing w:w="15" w:type="dxa"/>
        </w:trPr>
        <w:tc>
          <w:tcPr>
            <w:tcW w:w="3300" w:type="dxa"/>
            <w:shd w:val="clear" w:color="auto" w:fill="4F81BD"/>
            <w:tcMar>
              <w:top w:w="0" w:type="dxa"/>
              <w:left w:w="108" w:type="dxa"/>
              <w:bottom w:w="0" w:type="dxa"/>
              <w:right w:w="108" w:type="dxa"/>
            </w:tcMar>
            <w:vAlign w:val="center"/>
            <w:hideMark/>
          </w:tcPr>
          <w:p w:rsidR="00255FB4" w:rsidRDefault="00255FB4">
            <w:pPr>
              <w:rPr>
                <w:rFonts w:ascii="Calibri" w:hAnsi="Calibri" w:cs="Tahoma"/>
                <w:color w:val="000000"/>
              </w:rPr>
            </w:pPr>
            <w:r>
              <w:rPr>
                <w:rFonts w:ascii="Calibri" w:hAnsi="Calibri" w:cs="Tahoma"/>
                <w:b/>
                <w:bCs/>
                <w:color w:val="FFFFFF"/>
              </w:rPr>
              <w:t xml:space="preserve">If the course is... </w:t>
            </w:r>
          </w:p>
        </w:tc>
        <w:tc>
          <w:tcPr>
            <w:tcW w:w="4545" w:type="dxa"/>
            <w:shd w:val="clear" w:color="auto" w:fill="4F81BD"/>
            <w:tcMar>
              <w:top w:w="0" w:type="dxa"/>
              <w:left w:w="108" w:type="dxa"/>
              <w:bottom w:w="0" w:type="dxa"/>
              <w:right w:w="108" w:type="dxa"/>
            </w:tcMar>
            <w:vAlign w:val="center"/>
            <w:hideMark/>
          </w:tcPr>
          <w:p w:rsidR="00255FB4" w:rsidRDefault="00255FB4">
            <w:pPr>
              <w:rPr>
                <w:rFonts w:ascii="Calibri" w:hAnsi="Calibri" w:cs="Tahoma"/>
                <w:color w:val="000000"/>
              </w:rPr>
            </w:pPr>
            <w:proofErr w:type="gramStart"/>
            <w:r>
              <w:rPr>
                <w:rFonts w:ascii="Calibri" w:hAnsi="Calibri" w:cs="Tahoma"/>
                <w:b/>
                <w:bCs/>
                <w:color w:val="FFFFFF"/>
              </w:rPr>
              <w:t>then</w:t>
            </w:r>
            <w:proofErr w:type="gramEnd"/>
            <w:r>
              <w:rPr>
                <w:rFonts w:ascii="Calibri" w:hAnsi="Calibri" w:cs="Tahoma"/>
                <w:b/>
                <w:bCs/>
                <w:color w:val="FFFFFF"/>
              </w:rPr>
              <w:t xml:space="preserve"> a reasonable time to complete the course is... </w:t>
            </w:r>
          </w:p>
        </w:tc>
      </w:tr>
      <w:tr w:rsidR="00255FB4" w:rsidTr="00255FB4">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255FB4" w:rsidRDefault="00255FB4">
            <w:pPr>
              <w:rPr>
                <w:rFonts w:ascii="Tahoma" w:hAnsi="Tahoma" w:cs="Tahoma"/>
                <w:color w:val="000000"/>
                <w:sz w:val="20"/>
                <w:szCs w:val="20"/>
              </w:rPr>
            </w:pPr>
            <w:r>
              <w:rPr>
                <w:rFonts w:ascii="Tahoma" w:hAnsi="Tahoma" w:cs="Tahoma"/>
                <w:color w:val="000000"/>
                <w:sz w:val="20"/>
                <w:szCs w:val="20"/>
              </w:rPr>
              <w:t xml:space="preserve">two years' duration or less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255FB4" w:rsidRDefault="00255FB4">
            <w:pPr>
              <w:rPr>
                <w:rFonts w:ascii="Tahoma" w:hAnsi="Tahoma" w:cs="Tahoma"/>
                <w:color w:val="000000"/>
                <w:sz w:val="20"/>
                <w:szCs w:val="20"/>
              </w:rPr>
            </w:pPr>
            <w:proofErr w:type="gramStart"/>
            <w:r>
              <w:rPr>
                <w:rFonts w:ascii="Tahoma" w:hAnsi="Tahoma" w:cs="Tahoma"/>
                <w:color w:val="000000"/>
                <w:sz w:val="20"/>
                <w:szCs w:val="20"/>
              </w:rPr>
              <w:t>twice</w:t>
            </w:r>
            <w:proofErr w:type="gramEnd"/>
            <w:r>
              <w:rPr>
                <w:rFonts w:ascii="Tahoma" w:hAnsi="Tahoma" w:cs="Tahoma"/>
                <w:color w:val="000000"/>
                <w:sz w:val="20"/>
                <w:szCs w:val="20"/>
              </w:rPr>
              <w:t xml:space="preserve"> the normal course duration. </w:t>
            </w:r>
          </w:p>
        </w:tc>
      </w:tr>
      <w:tr w:rsidR="00255FB4" w:rsidTr="00255FB4">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255FB4" w:rsidRDefault="00255FB4">
            <w:pPr>
              <w:rPr>
                <w:rFonts w:ascii="Tahoma" w:hAnsi="Tahoma" w:cs="Tahoma"/>
                <w:color w:val="000000"/>
                <w:sz w:val="20"/>
                <w:szCs w:val="20"/>
              </w:rPr>
            </w:pPr>
            <w:r>
              <w:rPr>
                <w:rFonts w:ascii="Tahoma" w:hAnsi="Tahoma" w:cs="Tahoma"/>
                <w:color w:val="000000"/>
                <w:sz w:val="20"/>
                <w:szCs w:val="20"/>
              </w:rPr>
              <w:t xml:space="preserve">A course of more than two years' duration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255FB4" w:rsidRDefault="00255FB4">
            <w:pPr>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normal course duration plus two years.</w:t>
            </w:r>
          </w:p>
        </w:tc>
      </w:tr>
    </w:tbl>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51.2.2 Calculating reasonable time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reached or exceeded the reasonable time for study in a particular course involves a comparison of the reasonable time for that course with the length of time the student has studied in that particular course. All time spent in that course is taken into equal account, regardless of the study-load.</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51.2.3 Study to be disregarded when calculating reasonable time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reasonable time, the following are disregarded:</w:t>
      </w:r>
    </w:p>
    <w:p w:rsidR="00255FB4" w:rsidRDefault="00255FB4" w:rsidP="00255FB4">
      <w:pPr>
        <w:numPr>
          <w:ilvl w:val="0"/>
          <w:numId w:val="2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for which </w:t>
      </w:r>
      <w:hyperlink r:id="rId1145"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hyperlink r:id="rId1146" w:history="1">
        <w:r>
          <w:rPr>
            <w:rStyle w:val="Hyperlink"/>
            <w:rFonts w:ascii="Helvetica" w:hAnsi="Helvetica" w:cs="Helvetica"/>
            <w:sz w:val="19"/>
            <w:szCs w:val="19"/>
            <w:lang w:val="en"/>
          </w:rPr>
          <w:t>Pensioner Education Supplement</w:t>
        </w:r>
      </w:hyperlink>
      <w:r>
        <w:rPr>
          <w:rFonts w:ascii="Helvetica" w:hAnsi="Helvetica" w:cs="Helvetica"/>
          <w:color w:val="000000"/>
          <w:sz w:val="19"/>
          <w:szCs w:val="19"/>
          <w:lang w:val="en"/>
        </w:rPr>
        <w:t xml:space="preserve"> (PES) was not paid, regardless of the reason why these were not paid;</w:t>
      </w:r>
    </w:p>
    <w:p w:rsidR="00255FB4" w:rsidRDefault="00255FB4" w:rsidP="00255FB4">
      <w:pPr>
        <w:numPr>
          <w:ilvl w:val="0"/>
          <w:numId w:val="2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periods of study in courses other than the one for which reasonable time is being calculated are not taken into account, and;</w:t>
      </w:r>
    </w:p>
    <w:p w:rsidR="00255FB4" w:rsidRDefault="00255FB4" w:rsidP="00255FB4">
      <w:pPr>
        <w:numPr>
          <w:ilvl w:val="0"/>
          <w:numId w:val="25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studies</w:t>
      </w:r>
      <w:proofErr w:type="gramEnd"/>
      <w:r>
        <w:rPr>
          <w:rFonts w:ascii="Helvetica" w:hAnsi="Helvetica" w:cs="Helvetica"/>
          <w:color w:val="000000"/>
          <w:sz w:val="19"/>
          <w:szCs w:val="19"/>
          <w:lang w:val="en"/>
        </w:rPr>
        <w:t xml:space="preserve"> undertaken more than 10 years before the year for which assistance is being claimed.</w:t>
      </w:r>
    </w:p>
    <w:p w:rsidR="00255FB4" w:rsidRDefault="00255FB4" w:rsidP="00255FB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51.2.4 When is reasonable time measured?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reasonable time rules is measured at the start of the academic year for which assistance is being sought, and at that time, the student must have studied less than the maximum time allowed.</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eligible under reasonable time rules at the start of the academic year, they remain eligible under reasonable time rules until the end of the academic year, even where reasonable time would have been met or exceeded during that year.</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51.2.5 Approval of an extension to reasonable time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eligibility under the reasonable time rules may be extended by up to one year beyond the reasonable time duration specified in </w:t>
      </w:r>
      <w:hyperlink r:id="rId1147" w:anchor="51.2.1_reasonable_time_for_different_courses" w:history="1">
        <w:r>
          <w:rPr>
            <w:rStyle w:val="Hyperlink"/>
            <w:rFonts w:ascii="Helvetica" w:eastAsiaTheme="majorEastAsia" w:hAnsi="Helvetica" w:cs="Helvetica"/>
            <w:sz w:val="19"/>
            <w:szCs w:val="19"/>
            <w:lang w:val="en"/>
          </w:rPr>
          <w:t>51.2.1</w:t>
        </w:r>
      </w:hyperlink>
      <w:r>
        <w:rPr>
          <w:rFonts w:ascii="Helvetica" w:hAnsi="Helvetica" w:cs="Helvetica"/>
          <w:sz w:val="19"/>
          <w:szCs w:val="19"/>
          <w:lang w:val="en"/>
        </w:rPr>
        <w:t> if:</w:t>
      </w:r>
    </w:p>
    <w:p w:rsidR="00255FB4" w:rsidRDefault="00255FB4" w:rsidP="00255FB4">
      <w:pPr>
        <w:numPr>
          <w:ilvl w:val="0"/>
          <w:numId w:val="2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progress has been impeded by physical, psychiatric or intellectual disability or other circumstance beyond her/his control, and; </w:t>
      </w:r>
    </w:p>
    <w:p w:rsidR="00255FB4" w:rsidRDefault="00255FB4" w:rsidP="00255FB4">
      <w:pPr>
        <w:numPr>
          <w:ilvl w:val="0"/>
          <w:numId w:val="25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the</w:t>
      </w:r>
      <w:proofErr w:type="gramEnd"/>
      <w:r>
        <w:rPr>
          <w:rFonts w:ascii="Helvetica" w:hAnsi="Helvetica" w:cs="Helvetica"/>
          <w:color w:val="000000"/>
          <w:sz w:val="19"/>
          <w:szCs w:val="19"/>
          <w:lang w:val="en"/>
        </w:rPr>
        <w:t xml:space="preserve"> education institution recommends in writing that the student continues the course and indicates that the student is expected to complete the course in this year.</w:t>
      </w:r>
    </w:p>
    <w:p w:rsidR="00255FB4" w:rsidRDefault="00255FB4" w:rsidP="00255FB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51.3 Limits of Assistance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limits of assistance rules limit the length of time a student may receive ABSTUDY to study Certificate I and II level courses, degree and Masters and Doctorate courses.  When a student has met or exceeded the limits, ABSTUDY is no longer payable.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51.3.1 Limits of assistance for courses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is limited to:</w:t>
      </w:r>
    </w:p>
    <w:p w:rsidR="00255FB4" w:rsidRDefault="00255FB4" w:rsidP="00255FB4">
      <w:pPr>
        <w:numPr>
          <w:ilvl w:val="0"/>
          <w:numId w:val="2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four years of study for </w:t>
      </w:r>
      <w:r>
        <w:rPr>
          <w:rFonts w:ascii="Helvetica" w:hAnsi="Helvetica" w:cs="Helvetica"/>
          <w:i/>
          <w:iCs/>
          <w:color w:val="000000"/>
          <w:sz w:val="19"/>
          <w:szCs w:val="19"/>
          <w:lang w:val="en"/>
        </w:rPr>
        <w:t>any combination</w:t>
      </w:r>
      <w:r>
        <w:rPr>
          <w:rFonts w:ascii="Helvetica" w:hAnsi="Helvetica" w:cs="Helvetica"/>
          <w:color w:val="000000"/>
          <w:sz w:val="19"/>
          <w:szCs w:val="19"/>
          <w:lang w:val="en"/>
        </w:rPr>
        <w:t xml:space="preserve"> of Statement of Attainment, Certificate I or II level courses; and </w:t>
      </w:r>
    </w:p>
    <w:p w:rsidR="00255FB4" w:rsidRDefault="00255FB4" w:rsidP="00255FB4">
      <w:pPr>
        <w:numPr>
          <w:ilvl w:val="0"/>
          <w:numId w:val="2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undergraduate Bachelor degree (including </w:t>
      </w:r>
      <w:proofErr w:type="spellStart"/>
      <w:r>
        <w:rPr>
          <w:rFonts w:ascii="Helvetica" w:hAnsi="Helvetica" w:cs="Helvetica"/>
          <w:color w:val="000000"/>
          <w:sz w:val="19"/>
          <w:szCs w:val="19"/>
          <w:lang w:val="en"/>
        </w:rPr>
        <w:t>Honours</w:t>
      </w:r>
      <w:proofErr w:type="spellEnd"/>
      <w:r>
        <w:rPr>
          <w:rFonts w:ascii="Helvetica" w:hAnsi="Helvetica" w:cs="Helvetica"/>
          <w:color w:val="000000"/>
          <w:sz w:val="19"/>
          <w:szCs w:val="19"/>
          <w:lang w:val="en"/>
        </w:rPr>
        <w:t xml:space="preserve">, Masters qualifying year/s, combined degrees and/or prerequisite studies); and </w:t>
      </w:r>
    </w:p>
    <w:p w:rsidR="00255FB4" w:rsidRDefault="00255FB4" w:rsidP="00255FB4">
      <w:pPr>
        <w:numPr>
          <w:ilvl w:val="0"/>
          <w:numId w:val="2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following three options: </w:t>
      </w:r>
    </w:p>
    <w:p w:rsidR="00255FB4" w:rsidRDefault="00255FB4" w:rsidP="00255FB4">
      <w:pPr>
        <w:numPr>
          <w:ilvl w:val="1"/>
          <w:numId w:val="26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degree at Master level and one degree at Doctorate level; or </w:t>
      </w:r>
    </w:p>
    <w:p w:rsidR="00255FB4" w:rsidRDefault="00255FB4" w:rsidP="00255FB4">
      <w:pPr>
        <w:numPr>
          <w:ilvl w:val="1"/>
          <w:numId w:val="26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two degrees at Masters level; or </w:t>
      </w:r>
    </w:p>
    <w:p w:rsidR="00255FB4" w:rsidRDefault="00255FB4" w:rsidP="00255FB4">
      <w:pPr>
        <w:numPr>
          <w:ilvl w:val="1"/>
          <w:numId w:val="260"/>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two</w:t>
      </w:r>
      <w:proofErr w:type="gramEnd"/>
      <w:r>
        <w:rPr>
          <w:rFonts w:ascii="Helvetica" w:hAnsi="Helvetica" w:cs="Helvetica"/>
          <w:color w:val="000000"/>
          <w:sz w:val="19"/>
          <w:szCs w:val="19"/>
          <w:lang w:val="en"/>
        </w:rPr>
        <w:t xml:space="preserve"> degrees at Doctorate level.</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Limits of assistance rules do not apply to studies other than Statement of Attainment, Certificate levels I and II, Bachelor, Masters or Doctorate level courses.</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51.3.2 Calculating limits of assistance for Certificate I and II courses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undertaking Certificates I and/or II can receive ABSTUDY Living Allowance and/or PES for a maximum of four years in total, for any combination of Certificate I or II courses.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PES for study at the Certificate I or II level is greater than or equal to four years, then the student is not eligible for further assistance.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51.3.3 Calculating limits of assistance for Bachelor, Masters and Doctorate Courses</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assessment of whether a student has met or exceeded the limits of assistance is to include a comparison of the </w:t>
      </w:r>
      <w:hyperlink r:id="rId1148" w:anchor="51.2_reasonable_time" w:history="1">
        <w:r>
          <w:rPr>
            <w:rStyle w:val="Hyperlink"/>
            <w:rFonts w:ascii="Helvetica" w:eastAsiaTheme="majorEastAsia" w:hAnsi="Helvetica" w:cs="Helvetica"/>
            <w:sz w:val="19"/>
            <w:szCs w:val="19"/>
            <w:lang w:val="en"/>
          </w:rPr>
          <w:t>reasonable time</w:t>
        </w:r>
      </w:hyperlink>
      <w:r>
        <w:rPr>
          <w:rFonts w:ascii="Helvetica" w:hAnsi="Helvetica" w:cs="Helvetica"/>
          <w:sz w:val="19"/>
          <w:szCs w:val="19"/>
          <w:lang w:val="en"/>
        </w:rPr>
        <w:t xml:space="preserve"> for the course (plus any extension approved under 51.2.7) with the length of time for which the student has received ABSTUDY </w:t>
      </w:r>
      <w:hyperlink r:id="rId1149"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or </w:t>
      </w:r>
      <w:hyperlink r:id="rId1150" w:history="1">
        <w:r>
          <w:rPr>
            <w:rStyle w:val="Hyperlink"/>
            <w:rFonts w:ascii="Helvetica" w:eastAsiaTheme="majorEastAsia" w:hAnsi="Helvetica" w:cs="Helvetica"/>
            <w:sz w:val="19"/>
            <w:szCs w:val="19"/>
            <w:lang w:val="en"/>
          </w:rPr>
          <w:t>Pensioner Education Supplement</w:t>
        </w:r>
      </w:hyperlink>
      <w:r>
        <w:rPr>
          <w:rFonts w:ascii="Helvetica" w:hAnsi="Helvetica" w:cs="Helvetica"/>
          <w:sz w:val="19"/>
          <w:szCs w:val="19"/>
          <w:lang w:val="en"/>
        </w:rPr>
        <w:t xml:space="preserve"> for study at that study level.</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PES for study at that level is greater than or equal to the limit of assistance allowed for the second course, then the student is not eligible for further assistance.</w:t>
      </w:r>
    </w:p>
    <w:p w:rsidR="00255FB4" w:rsidRDefault="00255FB4" w:rsidP="00255FB4">
      <w:pPr>
        <w:pStyle w:val="Heading4"/>
        <w:shd w:val="clear" w:color="auto" w:fill="FFFFFF"/>
        <w:rPr>
          <w:rFonts w:ascii="Helvetica" w:hAnsi="Helvetica" w:cs="Helvetica"/>
          <w:sz w:val="25"/>
          <w:szCs w:val="25"/>
          <w:lang w:val="en"/>
        </w:rPr>
      </w:pPr>
      <w:r>
        <w:rPr>
          <w:rFonts w:ascii="Helvetica" w:hAnsi="Helvetica" w:cs="Helvetica"/>
          <w:sz w:val="25"/>
          <w:szCs w:val="25"/>
          <w:lang w:val="en"/>
        </w:rPr>
        <w:t>51.3.4 Study taken into account when calculating limits of assistance</w:t>
      </w:r>
    </w:p>
    <w:p w:rsidR="00255FB4" w:rsidRDefault="00255FB4" w:rsidP="00255FB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the limit of assistance, all time spent in a course of the same study level for which ABSTUDY Living Allowance and/or PES was received must be declared and counted, regardless of the study-load.</w:t>
      </w:r>
    </w:p>
    <w:p w:rsidR="00255FB4" w:rsidRDefault="00255FB4">
      <w:pPr>
        <w:rPr>
          <w:rStyle w:val="BookTitle"/>
          <w:i w:val="0"/>
          <w:iCs w:val="0"/>
          <w:smallCaps w:val="0"/>
          <w:spacing w:val="0"/>
        </w:rPr>
      </w:pPr>
      <w:r>
        <w:rPr>
          <w:rStyle w:val="BookTitle"/>
          <w:i w:val="0"/>
          <w:iCs w:val="0"/>
          <w:smallCaps w:val="0"/>
          <w:spacing w:val="0"/>
        </w:rPr>
        <w:br w:type="page"/>
      </w:r>
    </w:p>
    <w:p w:rsidR="00255FB4" w:rsidRPr="00255FB4" w:rsidRDefault="00255FB4" w:rsidP="00255FB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55FB4">
        <w:rPr>
          <w:rFonts w:ascii="Helvetica" w:eastAsia="Times New Roman" w:hAnsi="Helvetica" w:cs="Helvetica"/>
          <w:color w:val="FFFFFF"/>
          <w:sz w:val="29"/>
          <w:szCs w:val="29"/>
          <w:lang w:val="en" w:eastAsia="en-AU"/>
        </w:rPr>
        <w:lastRenderedPageBreak/>
        <w:t xml:space="preserve">Chapter 52 - Progress Rules pre 1 July 2007 </w:t>
      </w:r>
    </w:p>
    <w:p w:rsidR="00255FB4" w:rsidRPr="00255FB4" w:rsidRDefault="00255FB4" w:rsidP="00255FB4">
      <w:pPr>
        <w:shd w:val="clear" w:color="auto" w:fill="FFFFFF"/>
        <w:spacing w:after="0" w:line="240" w:lineRule="auto"/>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 xml:space="preserve">You are here: </w:t>
      </w:r>
      <w:hyperlink r:id="rId1151" w:tooltip="Indigenous" w:history="1">
        <w:r w:rsidRPr="00255FB4">
          <w:rPr>
            <w:rFonts w:ascii="Helvetica" w:eastAsia="Times New Roman" w:hAnsi="Helvetica" w:cs="Helvetica"/>
            <w:color w:val="3344DD"/>
            <w:sz w:val="19"/>
            <w:szCs w:val="19"/>
            <w:u w:val="single"/>
            <w:lang w:val="en" w:eastAsia="en-AU"/>
          </w:rPr>
          <w:t>Indigenous</w:t>
        </w:r>
      </w:hyperlink>
      <w:r w:rsidRPr="00255FB4">
        <w:rPr>
          <w:rFonts w:ascii="Helvetica" w:eastAsia="Times New Roman" w:hAnsi="Helvetica" w:cs="Helvetica"/>
          <w:color w:val="000000"/>
          <w:sz w:val="19"/>
          <w:szCs w:val="19"/>
          <w:lang w:val="en" w:eastAsia="en-AU"/>
        </w:rPr>
        <w:t xml:space="preserve"> &gt; </w:t>
      </w:r>
      <w:hyperlink r:id="rId1152" w:tooltip="Indigenous Schooling" w:history="1">
        <w:r w:rsidRPr="00255FB4">
          <w:rPr>
            <w:rFonts w:ascii="Helvetica" w:eastAsia="Times New Roman" w:hAnsi="Helvetica" w:cs="Helvetica"/>
            <w:color w:val="3344DD"/>
            <w:sz w:val="19"/>
            <w:szCs w:val="19"/>
            <w:u w:val="single"/>
            <w:lang w:val="en" w:eastAsia="en-AU"/>
          </w:rPr>
          <w:t>Indigenous Schooling</w:t>
        </w:r>
      </w:hyperlink>
      <w:r w:rsidRPr="00255FB4">
        <w:rPr>
          <w:rFonts w:ascii="Helvetica" w:eastAsia="Times New Roman" w:hAnsi="Helvetica" w:cs="Helvetica"/>
          <w:color w:val="000000"/>
          <w:sz w:val="19"/>
          <w:szCs w:val="19"/>
          <w:lang w:val="en" w:eastAsia="en-AU"/>
        </w:rPr>
        <w:t xml:space="preserve"> &gt; </w:t>
      </w:r>
      <w:hyperlink r:id="rId1153" w:history="1">
        <w:r w:rsidRPr="00255FB4">
          <w:rPr>
            <w:rFonts w:ascii="Helvetica" w:eastAsia="Times New Roman" w:hAnsi="Helvetica" w:cs="Helvetica"/>
            <w:color w:val="3344DD"/>
            <w:sz w:val="19"/>
            <w:szCs w:val="19"/>
            <w:u w:val="single"/>
            <w:lang w:val="en" w:eastAsia="en-AU"/>
          </w:rPr>
          <w:t>Programs</w:t>
        </w:r>
      </w:hyperlink>
      <w:r w:rsidRPr="00255FB4">
        <w:rPr>
          <w:rFonts w:ascii="Helvetica" w:eastAsia="Times New Roman" w:hAnsi="Helvetica" w:cs="Helvetica"/>
          <w:color w:val="000000"/>
          <w:sz w:val="19"/>
          <w:szCs w:val="19"/>
          <w:lang w:val="en" w:eastAsia="en-AU"/>
        </w:rPr>
        <w:t xml:space="preserve"> &gt; </w:t>
      </w:r>
      <w:hyperlink r:id="rId1154" w:tooltip="ABSTUDY Policy Manual" w:history="1">
        <w:r w:rsidRPr="00255FB4">
          <w:rPr>
            <w:rFonts w:ascii="Helvetica" w:eastAsia="Times New Roman" w:hAnsi="Helvetica" w:cs="Helvetica"/>
            <w:color w:val="3344DD"/>
            <w:sz w:val="19"/>
            <w:szCs w:val="19"/>
            <w:u w:val="single"/>
            <w:lang w:val="en" w:eastAsia="en-AU"/>
          </w:rPr>
          <w:t>ABSTUDY Policy Manual</w:t>
        </w:r>
      </w:hyperlink>
      <w:r w:rsidRPr="00255FB4">
        <w:rPr>
          <w:rFonts w:ascii="Helvetica" w:eastAsia="Times New Roman" w:hAnsi="Helvetica" w:cs="Helvetica"/>
          <w:color w:val="000000"/>
          <w:sz w:val="19"/>
          <w:szCs w:val="19"/>
          <w:lang w:val="en" w:eastAsia="en-AU"/>
        </w:rPr>
        <w:t xml:space="preserve"> &gt; </w:t>
      </w:r>
      <w:hyperlink r:id="rId1155" w:tooltip="ABSTUDY Policy Manual 2012" w:history="1">
        <w:r w:rsidRPr="00255FB4">
          <w:rPr>
            <w:rFonts w:ascii="Helvetica" w:eastAsia="Times New Roman" w:hAnsi="Helvetica" w:cs="Helvetica"/>
            <w:color w:val="3344DD"/>
            <w:sz w:val="19"/>
            <w:szCs w:val="19"/>
            <w:u w:val="single"/>
            <w:lang w:val="en" w:eastAsia="en-AU"/>
          </w:rPr>
          <w:t>2012</w:t>
        </w:r>
      </w:hyperlink>
      <w:r w:rsidRPr="00255FB4">
        <w:rPr>
          <w:rFonts w:ascii="Helvetica" w:eastAsia="Times New Roman" w:hAnsi="Helvetica" w:cs="Helvetica"/>
          <w:color w:val="000000"/>
          <w:sz w:val="19"/>
          <w:szCs w:val="19"/>
          <w:lang w:val="en" w:eastAsia="en-AU"/>
        </w:rPr>
        <w:t xml:space="preserve"> &gt; </w:t>
      </w:r>
      <w:hyperlink r:id="rId1156" w:tooltip="Study requirement" w:history="1">
        <w:r w:rsidRPr="00255FB4">
          <w:rPr>
            <w:rFonts w:ascii="Helvetica" w:eastAsia="Times New Roman" w:hAnsi="Helvetica" w:cs="Helvetica"/>
            <w:color w:val="3344DD"/>
            <w:sz w:val="19"/>
            <w:szCs w:val="19"/>
            <w:u w:val="single"/>
            <w:lang w:val="en" w:eastAsia="en-AU"/>
          </w:rPr>
          <w:t>Study requirement</w:t>
        </w:r>
      </w:hyperlink>
      <w:r w:rsidRPr="00255FB4">
        <w:rPr>
          <w:rFonts w:ascii="Helvetica" w:eastAsia="Times New Roman" w:hAnsi="Helvetica" w:cs="Helvetica"/>
          <w:color w:val="000000"/>
          <w:sz w:val="19"/>
          <w:szCs w:val="19"/>
          <w:lang w:val="en" w:eastAsia="en-AU"/>
        </w:rPr>
        <w:t xml:space="preserve"> &gt; Chapter 52 - Progress Rules pre 1 July 2007 </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b/>
          <w:bCs/>
          <w:color w:val="000000"/>
          <w:sz w:val="19"/>
          <w:szCs w:val="19"/>
          <w:lang w:val="en" w:eastAsia="en-AU"/>
        </w:rPr>
        <w:t>Note:  These progress rules only apply to assessments prior to 1 July 2007.  From 1 July 2007 all students are subject to the progress rules at Chapter 51.</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This chapter outlines the progress rules that were previously chapters 51, 52 and 53.</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Chapter 52 - This chapter discussed the ABSTUDY reasonable time rules, which limit the length of time a student may receive ABSTUDY to study in a particular course.</w:t>
      </w:r>
    </w:p>
    <w:p w:rsidR="00255FB4" w:rsidRPr="00255FB4" w:rsidRDefault="00255FB4" w:rsidP="00255FB4">
      <w:pPr>
        <w:shd w:val="clear" w:color="auto" w:fill="FFFFFF"/>
        <w:spacing w:after="240" w:line="312" w:lineRule="atLeast"/>
        <w:rPr>
          <w:rFonts w:ascii="Helvetica" w:eastAsia="Times New Roman" w:hAnsi="Helvetica" w:cs="Helvetica"/>
          <w:color w:val="000000"/>
          <w:sz w:val="19"/>
          <w:szCs w:val="19"/>
          <w:lang w:val="en" w:eastAsia="en-AU"/>
        </w:rPr>
      </w:pPr>
      <w:r w:rsidRPr="00255FB4">
        <w:rPr>
          <w:rFonts w:ascii="Helvetica" w:eastAsia="Times New Roman" w:hAnsi="Helvetica" w:cs="Helvetica"/>
          <w:color w:val="000000"/>
          <w:sz w:val="19"/>
          <w:szCs w:val="19"/>
          <w:lang w:val="en" w:eastAsia="en-AU"/>
        </w:rPr>
        <w:t>Chapter 53 - This chapter discussed the rules regarding assistance for degree courses, which limit the length of time a student may receive ABSTUDY to study at the Bachelor, Masters or Doctorate level.</w:t>
      </w:r>
    </w:p>
    <w:p w:rsidR="008340CF" w:rsidRDefault="008340CF" w:rsidP="008340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57" w:anchor="51.1_abstudy_progress_rules_pre_1_july_2007" w:history="1">
        <w:r w:rsidR="008340CF">
          <w:rPr>
            <w:rStyle w:val="Hyperlink"/>
            <w:rFonts w:ascii="Helvetica" w:hAnsi="Helvetica" w:cs="Helvetica"/>
            <w:sz w:val="19"/>
            <w:szCs w:val="19"/>
            <w:lang w:val="en"/>
          </w:rPr>
          <w:t>51.1 ABSTUDY Progress Rules pre 1 July 2007</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58" w:anchor="51.2_reasonable_time" w:history="1">
        <w:r w:rsidR="008340CF">
          <w:rPr>
            <w:rStyle w:val="Hyperlink"/>
            <w:rFonts w:ascii="Helvetica" w:hAnsi="Helvetica" w:cs="Helvetica"/>
            <w:sz w:val="19"/>
            <w:szCs w:val="19"/>
            <w:lang w:val="en"/>
          </w:rPr>
          <w:t>51.2 Reasonable Time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59" w:anchor="51.3_limits_on_assistance_for_degree_courses" w:history="1">
        <w:r w:rsidR="008340CF">
          <w:rPr>
            <w:rStyle w:val="Hyperlink"/>
            <w:rFonts w:ascii="Helvetica" w:hAnsi="Helvetica" w:cs="Helvetica"/>
            <w:sz w:val="19"/>
            <w:szCs w:val="19"/>
            <w:lang w:val="en"/>
          </w:rPr>
          <w:t>51.3 Limits on assistance for degree courses</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0" w:anchor="52.1_reasonable_time" w:history="1">
        <w:r w:rsidR="008340CF">
          <w:rPr>
            <w:rStyle w:val="Hyperlink"/>
            <w:rFonts w:ascii="Helvetica" w:hAnsi="Helvetica" w:cs="Helvetica"/>
            <w:sz w:val="19"/>
            <w:szCs w:val="19"/>
            <w:lang w:val="en"/>
          </w:rPr>
          <w:t>52.1 Reasonable time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1" w:anchor="52.1.1_reasonable_time_for_naap_courses" w:history="1">
        <w:r w:rsidR="008340CF">
          <w:rPr>
            <w:rStyle w:val="Hyperlink"/>
            <w:rFonts w:ascii="Helvetica" w:hAnsi="Helvetica" w:cs="Helvetica"/>
            <w:sz w:val="19"/>
            <w:szCs w:val="19"/>
            <w:lang w:val="en"/>
          </w:rPr>
          <w:t>52.1.1 Reasonable time for NAAP courses</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2" w:anchor="52.2_calculation_of_reasonable_time" w:history="1">
        <w:r w:rsidR="008340CF">
          <w:rPr>
            <w:rStyle w:val="Hyperlink"/>
            <w:rFonts w:ascii="Helvetica" w:hAnsi="Helvetica" w:cs="Helvetica"/>
            <w:sz w:val="19"/>
            <w:szCs w:val="19"/>
            <w:lang w:val="en"/>
          </w:rPr>
          <w:t>52.2 Calculation of reasonable time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3" w:anchor="52.2.1_study_not_taken_into_account_when_calculating_reasonable_time" w:history="1">
        <w:r w:rsidR="008340CF">
          <w:rPr>
            <w:rStyle w:val="Hyperlink"/>
            <w:rFonts w:ascii="Helvetica" w:hAnsi="Helvetica" w:cs="Helvetica"/>
            <w:sz w:val="19"/>
            <w:szCs w:val="19"/>
            <w:lang w:val="en"/>
          </w:rPr>
          <w:t>52.2.1 Study not taken into account when calculating reasonable time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4" w:anchor="52.3_when_is_reasonable_time_measured?" w:history="1">
        <w:r w:rsidR="008340CF">
          <w:rPr>
            <w:rStyle w:val="Hyperlink"/>
            <w:rFonts w:ascii="Helvetica" w:hAnsi="Helvetica" w:cs="Helvetica"/>
            <w:sz w:val="19"/>
            <w:szCs w:val="19"/>
            <w:lang w:val="en"/>
          </w:rPr>
          <w:t>52.3 When is reasonable time measured?</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5" w:anchor="52.4_approval_of_an_extension_to_reasonable_time" w:history="1">
        <w:r w:rsidR="008340CF">
          <w:rPr>
            <w:rStyle w:val="Hyperlink"/>
            <w:rFonts w:ascii="Helvetica" w:hAnsi="Helvetica" w:cs="Helvetica"/>
            <w:sz w:val="19"/>
            <w:szCs w:val="19"/>
            <w:lang w:val="en"/>
          </w:rPr>
          <w:t>52.4 Approval of an extension to reasonable time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6" w:anchor="53.1_limits_of_assistance" w:history="1">
        <w:r w:rsidR="008340CF">
          <w:rPr>
            <w:rStyle w:val="Hyperlink"/>
            <w:rFonts w:ascii="Helvetica" w:hAnsi="Helvetica" w:cs="Helvetica"/>
            <w:sz w:val="19"/>
            <w:szCs w:val="19"/>
            <w:lang w:val="en"/>
          </w:rPr>
          <w:t>53.1 Limits of assistance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7" w:anchor="53.1.1_prerequisite_study" w:history="1">
        <w:r w:rsidR="008340CF">
          <w:rPr>
            <w:rStyle w:val="Hyperlink"/>
            <w:rFonts w:ascii="Helvetica" w:hAnsi="Helvetica" w:cs="Helvetica"/>
            <w:sz w:val="19"/>
            <w:szCs w:val="19"/>
            <w:lang w:val="en"/>
          </w:rPr>
          <w:t>53.1.1 Prerequisite study</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8" w:anchor="53.1.2_professional_admission_courses" w:history="1">
        <w:r w:rsidR="008340CF">
          <w:rPr>
            <w:rStyle w:val="Hyperlink"/>
            <w:rFonts w:ascii="Helvetica" w:hAnsi="Helvetica" w:cs="Helvetica"/>
            <w:sz w:val="19"/>
            <w:szCs w:val="19"/>
            <w:lang w:val="en"/>
          </w:rPr>
          <w:t>53.1.2 Professional admission courses</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69" w:anchor="53.1.3_masters_qualifying_course" w:history="1">
        <w:r w:rsidR="008340CF">
          <w:rPr>
            <w:rStyle w:val="Hyperlink"/>
            <w:rFonts w:ascii="Helvetica" w:hAnsi="Helvetica" w:cs="Helvetica"/>
            <w:sz w:val="19"/>
            <w:szCs w:val="19"/>
            <w:lang w:val="en"/>
          </w:rPr>
          <w:t>53.1.3 Masters qualifying course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0" w:anchor="53.1.4_limits_of_assistance_for_students_continuing_study_in_a_degree_course_that_commenced_prior_to_1998" w:history="1">
        <w:r w:rsidR="008340CF">
          <w:rPr>
            <w:rStyle w:val="Hyperlink"/>
            <w:rFonts w:ascii="Helvetica" w:hAnsi="Helvetica" w:cs="Helvetica"/>
            <w:sz w:val="19"/>
            <w:szCs w:val="19"/>
            <w:lang w:val="en"/>
          </w:rPr>
          <w:t>53.1.4 Limits of assistance for students continuing study in a degree course that commenced prior to 1998</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1" w:anchor="53.2_calculating_limits_of_assistance" w:history="1">
        <w:r w:rsidR="008340CF">
          <w:rPr>
            <w:rStyle w:val="Hyperlink"/>
            <w:rFonts w:ascii="Helvetica" w:hAnsi="Helvetica" w:cs="Helvetica"/>
            <w:sz w:val="19"/>
            <w:szCs w:val="19"/>
            <w:lang w:val="en"/>
          </w:rPr>
          <w:t>53.2 Calculating limits of assistance</w:t>
        </w:r>
      </w:hyperlink>
      <w:r w:rsidR="008340CF">
        <w:rPr>
          <w:rFonts w:ascii="Helvetica" w:hAnsi="Helvetica" w:cs="Helvetica"/>
          <w:color w:val="000000"/>
          <w:sz w:val="19"/>
          <w:szCs w:val="19"/>
          <w:lang w:val="en"/>
        </w:rPr>
        <w:t xml:space="preserve"> </w:t>
      </w:r>
    </w:p>
    <w:p w:rsidR="008340CF" w:rsidRDefault="0040632E" w:rsidP="008340CF">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2" w:anchor="53.2.1_study_not_taken_into_account_when_calculating_limits_of_assistance" w:history="1">
        <w:r w:rsidR="008340CF">
          <w:rPr>
            <w:rStyle w:val="Hyperlink"/>
            <w:rFonts w:ascii="Helvetica" w:hAnsi="Helvetica" w:cs="Helvetica"/>
            <w:sz w:val="19"/>
            <w:szCs w:val="19"/>
            <w:lang w:val="en"/>
          </w:rPr>
          <w:t>53.2.1 Study not taken into account when calculating limits of assistance</w:t>
        </w:r>
      </w:hyperlink>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51.1 ABSTUDY Progress Rules pre 1 July 2007</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aspects to ABSTUDY progress rules:</w:t>
      </w:r>
    </w:p>
    <w:p w:rsidR="008340CF" w:rsidRDefault="008340CF" w:rsidP="008340CF">
      <w:pPr>
        <w:numPr>
          <w:ilvl w:val="0"/>
          <w:numId w:val="2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Reasonable time; and </w:t>
      </w:r>
    </w:p>
    <w:p w:rsidR="008340CF" w:rsidRDefault="008340CF" w:rsidP="008340CF">
      <w:pPr>
        <w:numPr>
          <w:ilvl w:val="0"/>
          <w:numId w:val="2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Limits on duration of assistance for degree level courses.</w:t>
      </w:r>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51.2 Reasonable Time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Reasonable time rules limit the length of time a student may receive ABSTUDY to study in a particular course. Reasonable time rules apply only to students studying secondary non-school or tertiary level courses; the following ABSTUDY Awards are subject to these reasonable time rules:</w:t>
      </w:r>
    </w:p>
    <w:p w:rsidR="008340CF" w:rsidRDefault="0040632E" w:rsidP="008340CF">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3" w:history="1">
        <w:r w:rsidR="008340CF">
          <w:rPr>
            <w:rStyle w:val="Hyperlink"/>
            <w:rFonts w:ascii="Helvetica" w:hAnsi="Helvetica" w:cs="Helvetica"/>
            <w:sz w:val="19"/>
            <w:szCs w:val="19"/>
            <w:lang w:val="en"/>
          </w:rPr>
          <w:t>Schooling A Award</w:t>
        </w:r>
      </w:hyperlink>
      <w:r w:rsidR="008340CF">
        <w:rPr>
          <w:rFonts w:ascii="Helvetica" w:hAnsi="Helvetica" w:cs="Helvetica"/>
          <w:color w:val="000000"/>
          <w:sz w:val="19"/>
          <w:szCs w:val="19"/>
          <w:lang w:val="en"/>
        </w:rPr>
        <w:t xml:space="preserve">; </w:t>
      </w:r>
    </w:p>
    <w:p w:rsidR="008340CF" w:rsidRDefault="0040632E" w:rsidP="008340CF">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4" w:history="1">
        <w:r w:rsidR="008340CF">
          <w:rPr>
            <w:rStyle w:val="Hyperlink"/>
            <w:rFonts w:ascii="Helvetica" w:hAnsi="Helvetica" w:cs="Helvetica"/>
            <w:sz w:val="19"/>
            <w:szCs w:val="19"/>
            <w:lang w:val="en"/>
          </w:rPr>
          <w:t>Schooling B Award</w:t>
        </w:r>
      </w:hyperlink>
      <w:r w:rsidR="008340CF">
        <w:rPr>
          <w:rFonts w:ascii="Helvetica" w:hAnsi="Helvetica" w:cs="Helvetica"/>
          <w:color w:val="000000"/>
          <w:sz w:val="19"/>
          <w:szCs w:val="19"/>
          <w:lang w:val="en"/>
        </w:rPr>
        <w:t xml:space="preserve">; </w:t>
      </w:r>
    </w:p>
    <w:p w:rsidR="008340CF" w:rsidRDefault="0040632E" w:rsidP="008340CF">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5" w:history="1">
        <w:r w:rsidR="008340CF">
          <w:rPr>
            <w:rStyle w:val="Hyperlink"/>
            <w:rFonts w:ascii="Helvetica" w:hAnsi="Helvetica" w:cs="Helvetica"/>
            <w:sz w:val="19"/>
            <w:szCs w:val="19"/>
            <w:lang w:val="en"/>
          </w:rPr>
          <w:t>Tertiary Award</w:t>
        </w:r>
      </w:hyperlink>
      <w:r w:rsidR="008340CF">
        <w:rPr>
          <w:rFonts w:ascii="Helvetica" w:hAnsi="Helvetica" w:cs="Helvetica"/>
          <w:color w:val="000000"/>
          <w:sz w:val="19"/>
          <w:szCs w:val="19"/>
          <w:lang w:val="en"/>
        </w:rPr>
        <w:t xml:space="preserve">; </w:t>
      </w:r>
    </w:p>
    <w:p w:rsidR="008340CF" w:rsidRDefault="0040632E" w:rsidP="008340CF">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6" w:history="1">
        <w:r w:rsidR="008340CF">
          <w:rPr>
            <w:rStyle w:val="Hyperlink"/>
            <w:rFonts w:ascii="Helvetica" w:hAnsi="Helvetica" w:cs="Helvetica"/>
            <w:sz w:val="19"/>
            <w:szCs w:val="19"/>
            <w:lang w:val="en"/>
          </w:rPr>
          <w:t>Masters and Doctorate Award</w:t>
        </w:r>
      </w:hyperlink>
      <w:r w:rsidR="008340CF">
        <w:rPr>
          <w:rFonts w:ascii="Helvetica" w:hAnsi="Helvetica" w:cs="Helvetica"/>
          <w:color w:val="000000"/>
          <w:sz w:val="19"/>
          <w:szCs w:val="19"/>
          <w:lang w:val="en"/>
        </w:rPr>
        <w:t xml:space="preserve">; </w:t>
      </w:r>
    </w:p>
    <w:p w:rsidR="008340CF" w:rsidRDefault="0040632E" w:rsidP="008340CF">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7" w:history="1">
        <w:r w:rsidR="008340CF">
          <w:rPr>
            <w:rStyle w:val="Hyperlink"/>
            <w:rFonts w:ascii="Helvetica" w:hAnsi="Helvetica" w:cs="Helvetica"/>
            <w:sz w:val="19"/>
            <w:szCs w:val="19"/>
            <w:lang w:val="en"/>
          </w:rPr>
          <w:t>Part-time Award</w:t>
        </w:r>
      </w:hyperlink>
      <w:r w:rsidR="008340CF">
        <w:rPr>
          <w:rFonts w:ascii="Helvetica" w:hAnsi="Helvetica" w:cs="Helvetica"/>
          <w:color w:val="000000"/>
          <w:sz w:val="19"/>
          <w:szCs w:val="19"/>
          <w:lang w:val="en"/>
        </w:rPr>
        <w:t xml:space="preserve">; and </w:t>
      </w:r>
    </w:p>
    <w:p w:rsidR="008340CF" w:rsidRDefault="0040632E" w:rsidP="008340CF">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78" w:history="1">
        <w:r w:rsidR="008340CF">
          <w:rPr>
            <w:rStyle w:val="Hyperlink"/>
            <w:rFonts w:ascii="Helvetica" w:hAnsi="Helvetica" w:cs="Helvetica"/>
            <w:sz w:val="19"/>
            <w:szCs w:val="19"/>
            <w:lang w:val="en"/>
          </w:rPr>
          <w:t>Lawful Custody Award</w:t>
        </w:r>
      </w:hyperlink>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Reasonable Time rules do not apply to </w:t>
      </w:r>
      <w:hyperlink r:id="rId117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51.3 Limits on assistance for degree courses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rules regarding assistance for degree courses limit the length of time a student may receive ABSTUDY to study at the Bachelor, Masters or Doctorate level. The limits on assistance for degree courses apply only to students studying a Bachelor degree, </w:t>
      </w:r>
      <w:proofErr w:type="spellStart"/>
      <w:r>
        <w:rPr>
          <w:rFonts w:ascii="Helvetica" w:hAnsi="Helvetica" w:cs="Helvetica"/>
          <w:sz w:val="19"/>
          <w:szCs w:val="19"/>
          <w:lang w:val="en"/>
        </w:rPr>
        <w:t>Masters</w:t>
      </w:r>
      <w:proofErr w:type="spellEnd"/>
      <w:r>
        <w:rPr>
          <w:rFonts w:ascii="Helvetica" w:hAnsi="Helvetica" w:cs="Helvetica"/>
          <w:sz w:val="19"/>
          <w:szCs w:val="19"/>
          <w:lang w:val="en"/>
        </w:rPr>
        <w:t xml:space="preserve"> </w:t>
      </w:r>
      <w:proofErr w:type="gramStart"/>
      <w:r>
        <w:rPr>
          <w:rFonts w:ascii="Helvetica" w:hAnsi="Helvetica" w:cs="Helvetica"/>
          <w:sz w:val="19"/>
          <w:szCs w:val="19"/>
          <w:lang w:val="en"/>
        </w:rPr>
        <w:t>degree</w:t>
      </w:r>
      <w:proofErr w:type="gramEnd"/>
      <w:r>
        <w:rPr>
          <w:rFonts w:ascii="Helvetica" w:hAnsi="Helvetica" w:cs="Helvetica"/>
          <w:sz w:val="19"/>
          <w:szCs w:val="19"/>
          <w:lang w:val="en"/>
        </w:rPr>
        <w:t xml:space="preserve"> or a Doctorate; the following ABSTUDY Awards are subject to these limits on the assistance available for degree courses:</w:t>
      </w:r>
    </w:p>
    <w:p w:rsidR="008340CF" w:rsidRDefault="0040632E" w:rsidP="008340CF">
      <w:pPr>
        <w:numPr>
          <w:ilvl w:val="0"/>
          <w:numId w:val="26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80" w:history="1">
        <w:r w:rsidR="008340CF">
          <w:rPr>
            <w:rStyle w:val="Hyperlink"/>
            <w:rFonts w:ascii="Helvetica" w:hAnsi="Helvetica" w:cs="Helvetica"/>
            <w:sz w:val="19"/>
            <w:szCs w:val="19"/>
            <w:lang w:val="en"/>
          </w:rPr>
          <w:t>Tertiary Award</w:t>
        </w:r>
      </w:hyperlink>
      <w:r w:rsidR="008340CF">
        <w:rPr>
          <w:rFonts w:ascii="Helvetica" w:hAnsi="Helvetica" w:cs="Helvetica"/>
          <w:color w:val="000000"/>
          <w:sz w:val="19"/>
          <w:szCs w:val="19"/>
          <w:lang w:val="en"/>
        </w:rPr>
        <w:t xml:space="preserve">; and </w:t>
      </w:r>
    </w:p>
    <w:p w:rsidR="008340CF" w:rsidRDefault="0040632E" w:rsidP="008340CF">
      <w:pPr>
        <w:numPr>
          <w:ilvl w:val="0"/>
          <w:numId w:val="26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81" w:history="1">
        <w:r w:rsidR="008340CF">
          <w:rPr>
            <w:rStyle w:val="Hyperlink"/>
            <w:rFonts w:ascii="Helvetica" w:hAnsi="Helvetica" w:cs="Helvetica"/>
            <w:sz w:val="19"/>
            <w:szCs w:val="19"/>
            <w:lang w:val="en"/>
          </w:rPr>
          <w:t>Masters and Doctorate Award</w:t>
        </w:r>
      </w:hyperlink>
      <w:r w:rsidR="008340CF">
        <w:rPr>
          <w:rFonts w:ascii="Helvetica" w:hAnsi="Helvetica" w:cs="Helvetica"/>
          <w:color w:val="000000"/>
          <w:sz w:val="19"/>
          <w:szCs w:val="19"/>
          <w:lang w:val="en"/>
        </w:rPr>
        <w:t>.</w:t>
      </w:r>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52.1 Reasonable time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Reasonable time rules limit the length of time that a student may receive ABSTUDY to study in a particular course. Where a student has reached the reasonable time for study in a course, ABSTUDY is no longer payable for that course.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defines what constitutes a reasonable time for different secondary non-school and tertiary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341"/>
        <w:gridCol w:w="5288"/>
      </w:tblGrid>
      <w:tr w:rsidR="008340CF" w:rsidTr="008340CF">
        <w:trPr>
          <w:tblCellSpacing w:w="15" w:type="dxa"/>
        </w:trPr>
        <w:tc>
          <w:tcPr>
            <w:tcW w:w="330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8340CF" w:rsidRDefault="008340CF">
            <w:pPr>
              <w:rPr>
                <w:rFonts w:ascii="Calibri" w:hAnsi="Calibri" w:cs="Tahoma"/>
                <w:color w:val="000000"/>
              </w:rPr>
            </w:pPr>
            <w:r>
              <w:rPr>
                <w:rFonts w:ascii="Calibri" w:hAnsi="Calibri" w:cs="Tahoma"/>
                <w:b/>
                <w:bCs/>
                <w:color w:val="FFFFFF"/>
              </w:rPr>
              <w:t>If the course is...</w:t>
            </w:r>
            <w:r>
              <w:rPr>
                <w:rFonts w:ascii="Calibri" w:hAnsi="Calibri" w:cs="Tahoma"/>
                <w:color w:val="FFFFFF"/>
              </w:rPr>
              <w:t xml:space="preserve"> </w:t>
            </w:r>
          </w:p>
        </w:tc>
        <w:tc>
          <w:tcPr>
            <w:tcW w:w="525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8340CF" w:rsidRDefault="008340CF">
            <w:pPr>
              <w:rPr>
                <w:rFonts w:ascii="Calibri" w:hAnsi="Calibri" w:cs="Tahoma"/>
                <w:color w:val="000000"/>
              </w:rPr>
            </w:pPr>
            <w:proofErr w:type="gramStart"/>
            <w:r>
              <w:rPr>
                <w:rFonts w:ascii="Calibri" w:hAnsi="Calibri" w:cs="Tahoma"/>
                <w:b/>
                <w:bCs/>
                <w:color w:val="FFFFFF"/>
              </w:rPr>
              <w:t>then</w:t>
            </w:r>
            <w:proofErr w:type="gramEnd"/>
            <w:r>
              <w:rPr>
                <w:rFonts w:ascii="Calibri" w:hAnsi="Calibri" w:cs="Tahoma"/>
                <w:b/>
                <w:bCs/>
                <w:color w:val="FFFFFF"/>
              </w:rPr>
              <w:t xml:space="preserve"> a reasonable time to complete the course is...</w:t>
            </w:r>
            <w:r>
              <w:rPr>
                <w:rFonts w:ascii="Calibri" w:hAnsi="Calibri" w:cs="Tahoma"/>
                <w:color w:val="FFFFFF"/>
              </w:rPr>
              <w:t xml:space="preserve"> </w:t>
            </w:r>
          </w:p>
        </w:tc>
      </w:tr>
      <w:tr w:rsidR="008340CF" w:rsidTr="008340CF">
        <w:trPr>
          <w:tblCellSpacing w:w="15" w:type="dxa"/>
        </w:trPr>
        <w:tc>
          <w:tcPr>
            <w:tcW w:w="3300" w:type="dxa"/>
            <w:shd w:val="clear" w:color="auto" w:fill="F2F3F4"/>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 xml:space="preserve">two years' duration or less </w:t>
            </w:r>
          </w:p>
        </w:tc>
        <w:tc>
          <w:tcPr>
            <w:tcW w:w="4545" w:type="dxa"/>
            <w:shd w:val="clear" w:color="auto" w:fill="F2F3F4"/>
            <w:tcMar>
              <w:top w:w="0" w:type="dxa"/>
              <w:left w:w="108" w:type="dxa"/>
              <w:bottom w:w="0" w:type="dxa"/>
              <w:right w:w="108" w:type="dxa"/>
            </w:tcMar>
            <w:hideMark/>
          </w:tcPr>
          <w:p w:rsidR="008340CF" w:rsidRDefault="008340CF">
            <w:pPr>
              <w:rPr>
                <w:rFonts w:ascii="Tahoma" w:hAnsi="Tahoma" w:cs="Tahoma"/>
                <w:color w:val="000000"/>
                <w:sz w:val="20"/>
                <w:szCs w:val="20"/>
              </w:rPr>
            </w:pPr>
            <w:proofErr w:type="gramStart"/>
            <w:r>
              <w:rPr>
                <w:rFonts w:ascii="Tahoma" w:hAnsi="Tahoma" w:cs="Tahoma"/>
                <w:color w:val="000000"/>
                <w:sz w:val="20"/>
                <w:szCs w:val="20"/>
              </w:rPr>
              <w:t>twice</w:t>
            </w:r>
            <w:proofErr w:type="gramEnd"/>
            <w:r>
              <w:rPr>
                <w:rFonts w:ascii="Tahoma" w:hAnsi="Tahoma" w:cs="Tahoma"/>
                <w:color w:val="000000"/>
                <w:sz w:val="20"/>
                <w:szCs w:val="20"/>
              </w:rPr>
              <w:t xml:space="preserve"> the normal course duration. </w:t>
            </w:r>
          </w:p>
        </w:tc>
      </w:tr>
      <w:tr w:rsidR="008340CF" w:rsidTr="008340CF">
        <w:trPr>
          <w:tblCellSpacing w:w="15" w:type="dxa"/>
        </w:trPr>
        <w:tc>
          <w:tcPr>
            <w:tcW w:w="3300" w:type="dxa"/>
            <w:shd w:val="clear" w:color="auto" w:fill="E7EBF7"/>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 xml:space="preserve">a course of more than two years' duration </w:t>
            </w:r>
          </w:p>
        </w:tc>
        <w:tc>
          <w:tcPr>
            <w:tcW w:w="4545" w:type="dxa"/>
            <w:shd w:val="clear" w:color="auto" w:fill="E7EBF7"/>
            <w:tcMar>
              <w:top w:w="0" w:type="dxa"/>
              <w:left w:w="108" w:type="dxa"/>
              <w:bottom w:w="0" w:type="dxa"/>
              <w:right w:w="108" w:type="dxa"/>
            </w:tcMar>
            <w:hideMark/>
          </w:tcPr>
          <w:p w:rsidR="008340CF" w:rsidRDefault="008340CF">
            <w:pPr>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normal course duration plus two years.</w:t>
            </w:r>
          </w:p>
        </w:tc>
      </w:tr>
    </w:tbl>
    <w:p w:rsidR="008340CF" w:rsidRDefault="008340CF" w:rsidP="008340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52.1.1 Reasonable time for NAAP courses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New Apprenticeships Access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(NAAP) courses run for a maximum of 26 weeks.  Eligible ABSTUDY students can only be paid assistance for the actual duration of their course.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Not all NAAP students will be required to study for the full 26 weeks.</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52.2 Calculation of reasonable time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reached the reasonable time for study in a particular course involves a comparison of the reasonable time for that course with the length of time the student has studied in that particular course. All time spent in that course for which ABSTUDY was received is taken into equal account, regardless of the study-load, the time elapsed since that study was undertaken, and whether or not Australian Government assistance was received for that study.</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52.2.1 Study not taken into account when calculating reasonable time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When calculating whether a student has reached the reasonable time for a particular course of study, periods of study in courses other than the one for which reasonable time is being calculated are not taken into account. </w:t>
      </w:r>
      <w:proofErr w:type="spellStart"/>
      <w:r>
        <w:rPr>
          <w:rFonts w:ascii="Helvetica" w:hAnsi="Helvetica" w:cs="Helvetica"/>
          <w:sz w:val="19"/>
          <w:szCs w:val="19"/>
          <w:lang w:val="en"/>
        </w:rPr>
        <w:t>Further more</w:t>
      </w:r>
      <w:proofErr w:type="spellEnd"/>
      <w:r>
        <w:rPr>
          <w:rFonts w:ascii="Helvetica" w:hAnsi="Helvetica" w:cs="Helvetica"/>
          <w:sz w:val="19"/>
          <w:szCs w:val="19"/>
          <w:lang w:val="en"/>
        </w:rPr>
        <w:t>, study undertaken 10 years ago or more is not taken into account. Nor is study for which ABSTUDY was not paid.</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52.3 When is reasonable time measured?</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reasonable time rules should be measured when a student commences study for a year; at that date, the study undertaken by the student in that course must be less than the maximum time limit allowed. Where a student is eligible under reasonable time rules at the start of the academic year, a student is considered to remain eligible under reasonable time rules until the end of the academic year, even where reasonable time would have been reached during that year.</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52.4 Approval of an extension to reasonable time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the reasonable time rules may be extended by up to one year beyond the reasonable time duration specified in 52.1 if:</w:t>
      </w:r>
    </w:p>
    <w:p w:rsidR="008340CF" w:rsidRDefault="008340CF" w:rsidP="008340CF">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progress has been impeded by physical, psychiatric or intellectual disability or other circumstance beyond her/his control; and </w:t>
      </w:r>
    </w:p>
    <w:p w:rsidR="008340CF" w:rsidRDefault="008340CF" w:rsidP="008340CF">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institution recommends in writing that the student continues the course and indicates that the student is expected to complete the course in this year.</w:t>
      </w:r>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53.1 Limits of assistance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is normally limited to:</w:t>
      </w:r>
    </w:p>
    <w:p w:rsidR="008340CF" w:rsidRDefault="008340CF" w:rsidP="008340CF">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undergraduate Bachelor degree (including </w:t>
      </w:r>
      <w:proofErr w:type="spellStart"/>
      <w:r>
        <w:rPr>
          <w:rFonts w:ascii="Helvetica" w:hAnsi="Helvetica" w:cs="Helvetica"/>
          <w:color w:val="000000"/>
          <w:sz w:val="19"/>
          <w:szCs w:val="19"/>
          <w:lang w:val="en"/>
        </w:rPr>
        <w:t>Honours</w:t>
      </w:r>
      <w:proofErr w:type="spellEnd"/>
      <w:r>
        <w:rPr>
          <w:rFonts w:ascii="Helvetica" w:hAnsi="Helvetica" w:cs="Helvetica"/>
          <w:color w:val="000000"/>
          <w:sz w:val="19"/>
          <w:szCs w:val="19"/>
          <w:lang w:val="en"/>
        </w:rPr>
        <w:t xml:space="preserve">, Masters qualifying year/s, combined degrees and/or prerequisite studies); and </w:t>
      </w:r>
    </w:p>
    <w:p w:rsidR="008340CF" w:rsidRDefault="008340CF" w:rsidP="008340CF">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three options:</w:t>
      </w:r>
    </w:p>
    <w:p w:rsidR="008340CF" w:rsidRDefault="008340CF" w:rsidP="008340CF">
      <w:pPr>
        <w:numPr>
          <w:ilvl w:val="1"/>
          <w:numId w:val="26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degree at Master level and one degree at Doctorate level; or </w:t>
      </w:r>
    </w:p>
    <w:p w:rsidR="008340CF" w:rsidRDefault="008340CF" w:rsidP="008340CF">
      <w:pPr>
        <w:numPr>
          <w:ilvl w:val="1"/>
          <w:numId w:val="26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two degrees at Masters level; or </w:t>
      </w:r>
    </w:p>
    <w:p w:rsidR="008340CF" w:rsidRDefault="008340CF" w:rsidP="008340CF">
      <w:pPr>
        <w:numPr>
          <w:ilvl w:val="1"/>
          <w:numId w:val="267"/>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two</w:t>
      </w:r>
      <w:proofErr w:type="gramEnd"/>
      <w:r>
        <w:rPr>
          <w:rFonts w:ascii="Helvetica" w:hAnsi="Helvetica" w:cs="Helvetica"/>
          <w:color w:val="000000"/>
          <w:sz w:val="19"/>
          <w:szCs w:val="19"/>
          <w:lang w:val="en"/>
        </w:rPr>
        <w:t xml:space="preserve"> degrees at Doctorate level.</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Limits of assistance rules do not apply to studies other than Bachelor, Masters or Doctorate level courses.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53.1.1 Prerequisite study</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previously completed degree course is either:</w:t>
      </w:r>
    </w:p>
    <w:p w:rsidR="008340CF" w:rsidRDefault="008340CF" w:rsidP="008340CF">
      <w:pPr>
        <w:numPr>
          <w:ilvl w:val="0"/>
          <w:numId w:val="2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w:t>
      </w:r>
      <w:proofErr w:type="spellStart"/>
      <w:r>
        <w:rPr>
          <w:rFonts w:ascii="Helvetica" w:hAnsi="Helvetica" w:cs="Helvetica"/>
          <w:color w:val="000000"/>
          <w:sz w:val="19"/>
          <w:szCs w:val="19"/>
          <w:lang w:val="en"/>
        </w:rPr>
        <w:t>recognised</w:t>
      </w:r>
      <w:proofErr w:type="spellEnd"/>
      <w:r>
        <w:rPr>
          <w:rFonts w:ascii="Helvetica" w:hAnsi="Helvetica" w:cs="Helvetica"/>
          <w:color w:val="000000"/>
          <w:sz w:val="19"/>
          <w:szCs w:val="19"/>
          <w:lang w:val="en"/>
        </w:rPr>
        <w:t xml:space="preserve"> prerequisite for entry to another degree course; or </w:t>
      </w:r>
    </w:p>
    <w:p w:rsidR="008340CF" w:rsidRDefault="008340CF" w:rsidP="008340CF">
      <w:pPr>
        <w:numPr>
          <w:ilvl w:val="0"/>
          <w:numId w:val="2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accepted as a prerequisite for entry to another degree course on the basis of an arrangement made with the institution that is specific to the student</w:t>
      </w:r>
    </w:p>
    <w:p w:rsidR="008340CF" w:rsidRDefault="008340CF" w:rsidP="008340CF">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then</w:t>
      </w:r>
      <w:proofErr w:type="gramEnd"/>
      <w:r>
        <w:rPr>
          <w:rFonts w:ascii="Helvetica" w:hAnsi="Helvetica" w:cs="Helvetica"/>
          <w:sz w:val="19"/>
          <w:szCs w:val="19"/>
          <w:lang w:val="en"/>
        </w:rPr>
        <w:t xml:space="preserve"> the previously completed degree course is disregarded for the purposes of calculating the limits of assistance for degree courses.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53.1.2 Professional admission courses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Barristers or Solicitors Admission Board's course or other similar professional admission courses for graduates may be approved following completion of an undergraduate degree where it </w:t>
      </w:r>
      <w:r>
        <w:rPr>
          <w:rFonts w:ascii="Helvetica" w:hAnsi="Helvetica" w:cs="Helvetica"/>
          <w:sz w:val="19"/>
          <w:szCs w:val="19"/>
          <w:lang w:val="en"/>
        </w:rPr>
        <w:lastRenderedPageBreak/>
        <w:t>is an essential requirement for entry to the profession relevant to the completed undergraduate degree. Such courses may be completed in addition to the number of degree courses permitted under the limits of assistance rules.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53.1.3 Masters qualifying course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Master's qualifying course can be a year of undergraduate study that is an alternative to the completion of an </w:t>
      </w:r>
      <w:proofErr w:type="spellStart"/>
      <w:r>
        <w:rPr>
          <w:rFonts w:ascii="Helvetica" w:hAnsi="Helvetica" w:cs="Helvetica"/>
          <w:sz w:val="19"/>
          <w:szCs w:val="19"/>
          <w:lang w:val="en"/>
        </w:rPr>
        <w:t>Honours</w:t>
      </w:r>
      <w:proofErr w:type="spellEnd"/>
      <w:r>
        <w:rPr>
          <w:rFonts w:ascii="Helvetica" w:hAnsi="Helvetica" w:cs="Helvetica"/>
          <w:sz w:val="19"/>
          <w:szCs w:val="19"/>
          <w:lang w:val="en"/>
        </w:rPr>
        <w:t xml:space="preserve"> year and enables entry to Masters or Doctorate study. The Masters Qualifying year is undertaken following the completion of an undergraduate pass degree, that is, a degree without </w:t>
      </w:r>
      <w:proofErr w:type="spellStart"/>
      <w:r>
        <w:rPr>
          <w:rFonts w:ascii="Helvetica" w:hAnsi="Helvetica" w:cs="Helvetica"/>
          <w:sz w:val="19"/>
          <w:szCs w:val="19"/>
          <w:lang w:val="en"/>
        </w:rPr>
        <w:t>Honours</w:t>
      </w:r>
      <w:proofErr w:type="spellEnd"/>
      <w:r>
        <w:rPr>
          <w:rFonts w:ascii="Helvetica" w:hAnsi="Helvetica" w:cs="Helvetica"/>
          <w:sz w:val="19"/>
          <w:szCs w:val="19"/>
          <w:lang w:val="en"/>
        </w:rPr>
        <w:t xml:space="preserve">, so that a student can receive assistance to complete an </w:t>
      </w:r>
      <w:proofErr w:type="spellStart"/>
      <w:r>
        <w:rPr>
          <w:rFonts w:ascii="Helvetica" w:hAnsi="Helvetica" w:cs="Helvetica"/>
          <w:sz w:val="19"/>
          <w:szCs w:val="19"/>
          <w:lang w:val="en"/>
        </w:rPr>
        <w:t>Honours</w:t>
      </w:r>
      <w:proofErr w:type="spellEnd"/>
      <w:r>
        <w:rPr>
          <w:rFonts w:ascii="Helvetica" w:hAnsi="Helvetica" w:cs="Helvetica"/>
          <w:sz w:val="19"/>
          <w:szCs w:val="19"/>
          <w:lang w:val="en"/>
        </w:rPr>
        <w:t xml:space="preserve"> year or a Masters Qualifying course, but not both.</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53.1.4 Limits of assistance for students continuing study in a degree course that commenced prior to 1998</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continuing study in a second or subsequent degree course that s/he commenced prior to 1998 and has been undertaking on a continuous basis since then, previous degree/s undertaken at that level may be disregarded for the purposes of determining eligibility under the limits of assistance rules. This exception applies until either:</w:t>
      </w:r>
    </w:p>
    <w:p w:rsidR="008340CF" w:rsidRDefault="008340CF" w:rsidP="008340CF">
      <w:pPr>
        <w:numPr>
          <w:ilvl w:val="0"/>
          <w:numId w:val="2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completes the degree course in question; or </w:t>
      </w:r>
    </w:p>
    <w:p w:rsidR="008340CF" w:rsidRDefault="008340CF" w:rsidP="008340CF">
      <w:pPr>
        <w:numPr>
          <w:ilvl w:val="0"/>
          <w:numId w:val="26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discontinues or defers studies.</w:t>
      </w:r>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53.2 Calculating limits of assistance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exceeded the limits of assistance in a degree course is to include a comparison of the reasonable time for the course with the length of time for which the student has received ABSTUDY Living Allowance or Pensioner Education Supplement for study at that study level. Additional reasonable time may need to be considered in accordance with 52.4.</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Pensioner Education Supplement for study at the level of the degree course is greater than or equal to the reasonable time allowed for the second course, then the student is not eligible for further assistance.</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53.2.1 Study not taken into account when calculating limits of assistance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previous study time for degree level study, the following are not taken into account:</w:t>
      </w:r>
    </w:p>
    <w:p w:rsidR="008340CF" w:rsidRDefault="008340CF" w:rsidP="008340CF">
      <w:pPr>
        <w:numPr>
          <w:ilvl w:val="0"/>
          <w:numId w:val="2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for which Living Allowance or Pensioner Education Supplement was not paid, regardless of the reason why these were not paid; </w:t>
      </w:r>
    </w:p>
    <w:p w:rsidR="008340CF" w:rsidRDefault="008340CF" w:rsidP="008340CF">
      <w:pPr>
        <w:numPr>
          <w:ilvl w:val="0"/>
          <w:numId w:val="2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in courses other than degree level courses; and </w:t>
      </w:r>
    </w:p>
    <w:p w:rsidR="008340CF" w:rsidRDefault="008340CF" w:rsidP="008340CF">
      <w:pPr>
        <w:numPr>
          <w:ilvl w:val="0"/>
          <w:numId w:val="27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studies</w:t>
      </w:r>
      <w:proofErr w:type="gramEnd"/>
      <w:r>
        <w:rPr>
          <w:rFonts w:ascii="Helvetica" w:hAnsi="Helvetica" w:cs="Helvetica"/>
          <w:color w:val="000000"/>
          <w:sz w:val="19"/>
          <w:szCs w:val="19"/>
          <w:lang w:val="en"/>
        </w:rPr>
        <w:t xml:space="preserve"> undertaken more than 10 years before the year for which assistance is being claimed.</w:t>
      </w:r>
    </w:p>
    <w:p w:rsidR="008340CF" w:rsidRDefault="008340CF">
      <w:pPr>
        <w:rPr>
          <w:rStyle w:val="BookTitle"/>
          <w:i w:val="0"/>
          <w:iCs w:val="0"/>
          <w:smallCaps w:val="0"/>
          <w:spacing w:val="0"/>
        </w:rPr>
      </w:pPr>
      <w:r>
        <w:rPr>
          <w:rStyle w:val="BookTitle"/>
          <w:i w:val="0"/>
          <w:iCs w:val="0"/>
          <w:smallCaps w:val="0"/>
          <w:spacing w:val="0"/>
        </w:rPr>
        <w:br w:type="page"/>
      </w:r>
    </w:p>
    <w:p w:rsidR="008340CF" w:rsidRDefault="008340CF" w:rsidP="004B54CA">
      <w:pPr>
        <w:rPr>
          <w:rFonts w:ascii="Helvetica" w:hAnsi="Helvetica" w:cs="Helvetica"/>
          <w:sz w:val="19"/>
          <w:szCs w:val="19"/>
          <w:lang w:val="en"/>
        </w:rPr>
      </w:pPr>
      <w:r>
        <w:rPr>
          <w:rFonts w:ascii="Helvetica" w:hAnsi="Helvetica" w:cs="Helvetica"/>
          <w:sz w:val="19"/>
          <w:szCs w:val="19"/>
          <w:lang w:val="en"/>
        </w:rPr>
        <w:lastRenderedPageBreak/>
        <w:t>Chapter 53 Deleted</w:t>
      </w:r>
    </w:p>
    <w:p w:rsidR="008340CF" w:rsidRDefault="008340CF">
      <w:pPr>
        <w:rPr>
          <w:rFonts w:ascii="Helvetica" w:hAnsi="Helvetica" w:cs="Helvetica"/>
          <w:sz w:val="19"/>
          <w:szCs w:val="19"/>
          <w:lang w:val="en"/>
        </w:rPr>
      </w:pPr>
      <w:r>
        <w:rPr>
          <w:rFonts w:ascii="Helvetica" w:hAnsi="Helvetica" w:cs="Helvetica"/>
          <w:sz w:val="19"/>
          <w:szCs w:val="19"/>
          <w:lang w:val="en"/>
        </w:rPr>
        <w:br w:type="page"/>
      </w:r>
    </w:p>
    <w:p w:rsidR="008340CF" w:rsidRPr="008340CF" w:rsidRDefault="008340CF" w:rsidP="008340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8340CF">
        <w:rPr>
          <w:rFonts w:ascii="Helvetica" w:eastAsia="Times New Roman" w:hAnsi="Helvetica" w:cs="Helvetica"/>
          <w:color w:val="FFFFFF"/>
          <w:sz w:val="29"/>
          <w:szCs w:val="29"/>
          <w:lang w:val="en" w:eastAsia="en-AU"/>
        </w:rPr>
        <w:lastRenderedPageBreak/>
        <w:t xml:space="preserve">Chapter 54 - Study through Open Universities Australia </w:t>
      </w:r>
    </w:p>
    <w:p w:rsidR="008340CF" w:rsidRPr="008340CF" w:rsidRDefault="008340CF" w:rsidP="008340CF">
      <w:pPr>
        <w:shd w:val="clear" w:color="auto" w:fill="FFFFFF"/>
        <w:spacing w:after="0" w:line="240" w:lineRule="auto"/>
        <w:rPr>
          <w:rFonts w:ascii="Helvetica" w:eastAsia="Times New Roman" w:hAnsi="Helvetica" w:cs="Helvetica"/>
          <w:color w:val="000000"/>
          <w:sz w:val="19"/>
          <w:szCs w:val="19"/>
          <w:lang w:val="en" w:eastAsia="en-AU"/>
        </w:rPr>
      </w:pPr>
      <w:r w:rsidRPr="008340CF">
        <w:rPr>
          <w:rFonts w:ascii="Helvetica" w:eastAsia="Times New Roman" w:hAnsi="Helvetica" w:cs="Helvetica"/>
          <w:color w:val="000000"/>
          <w:sz w:val="19"/>
          <w:szCs w:val="19"/>
          <w:lang w:val="en" w:eastAsia="en-AU"/>
        </w:rPr>
        <w:t xml:space="preserve">You are here: </w:t>
      </w:r>
      <w:hyperlink r:id="rId1182" w:tooltip="Indigenous" w:history="1">
        <w:r w:rsidRPr="008340CF">
          <w:rPr>
            <w:rFonts w:ascii="Helvetica" w:eastAsia="Times New Roman" w:hAnsi="Helvetica" w:cs="Helvetica"/>
            <w:color w:val="3344DD"/>
            <w:sz w:val="19"/>
            <w:szCs w:val="19"/>
            <w:u w:val="single"/>
            <w:lang w:val="en" w:eastAsia="en-AU"/>
          </w:rPr>
          <w:t>Indigenous</w:t>
        </w:r>
      </w:hyperlink>
      <w:r w:rsidRPr="008340CF">
        <w:rPr>
          <w:rFonts w:ascii="Helvetica" w:eastAsia="Times New Roman" w:hAnsi="Helvetica" w:cs="Helvetica"/>
          <w:color w:val="000000"/>
          <w:sz w:val="19"/>
          <w:szCs w:val="19"/>
          <w:lang w:val="en" w:eastAsia="en-AU"/>
        </w:rPr>
        <w:t xml:space="preserve"> &gt; </w:t>
      </w:r>
      <w:hyperlink r:id="rId1183" w:tooltip="Indigenous Schooling" w:history="1">
        <w:r w:rsidRPr="008340CF">
          <w:rPr>
            <w:rFonts w:ascii="Helvetica" w:eastAsia="Times New Roman" w:hAnsi="Helvetica" w:cs="Helvetica"/>
            <w:color w:val="3344DD"/>
            <w:sz w:val="19"/>
            <w:szCs w:val="19"/>
            <w:u w:val="single"/>
            <w:lang w:val="en" w:eastAsia="en-AU"/>
          </w:rPr>
          <w:t>Indigenous Schooling</w:t>
        </w:r>
      </w:hyperlink>
      <w:r w:rsidRPr="008340CF">
        <w:rPr>
          <w:rFonts w:ascii="Helvetica" w:eastAsia="Times New Roman" w:hAnsi="Helvetica" w:cs="Helvetica"/>
          <w:color w:val="000000"/>
          <w:sz w:val="19"/>
          <w:szCs w:val="19"/>
          <w:lang w:val="en" w:eastAsia="en-AU"/>
        </w:rPr>
        <w:t xml:space="preserve"> &gt; </w:t>
      </w:r>
      <w:hyperlink r:id="rId1184" w:history="1">
        <w:r w:rsidRPr="008340CF">
          <w:rPr>
            <w:rFonts w:ascii="Helvetica" w:eastAsia="Times New Roman" w:hAnsi="Helvetica" w:cs="Helvetica"/>
            <w:color w:val="3344DD"/>
            <w:sz w:val="19"/>
            <w:szCs w:val="19"/>
            <w:u w:val="single"/>
            <w:lang w:val="en" w:eastAsia="en-AU"/>
          </w:rPr>
          <w:t>Programs</w:t>
        </w:r>
      </w:hyperlink>
      <w:r w:rsidRPr="008340CF">
        <w:rPr>
          <w:rFonts w:ascii="Helvetica" w:eastAsia="Times New Roman" w:hAnsi="Helvetica" w:cs="Helvetica"/>
          <w:color w:val="000000"/>
          <w:sz w:val="19"/>
          <w:szCs w:val="19"/>
          <w:lang w:val="en" w:eastAsia="en-AU"/>
        </w:rPr>
        <w:t xml:space="preserve"> &gt; </w:t>
      </w:r>
      <w:hyperlink r:id="rId1185" w:tooltip="ABSTUDY Policy Manual" w:history="1">
        <w:r w:rsidRPr="008340CF">
          <w:rPr>
            <w:rFonts w:ascii="Helvetica" w:eastAsia="Times New Roman" w:hAnsi="Helvetica" w:cs="Helvetica"/>
            <w:color w:val="3344DD"/>
            <w:sz w:val="19"/>
            <w:szCs w:val="19"/>
            <w:u w:val="single"/>
            <w:lang w:val="en" w:eastAsia="en-AU"/>
          </w:rPr>
          <w:t>ABSTUDY Policy Manual</w:t>
        </w:r>
      </w:hyperlink>
      <w:r w:rsidRPr="008340CF">
        <w:rPr>
          <w:rFonts w:ascii="Helvetica" w:eastAsia="Times New Roman" w:hAnsi="Helvetica" w:cs="Helvetica"/>
          <w:color w:val="000000"/>
          <w:sz w:val="19"/>
          <w:szCs w:val="19"/>
          <w:lang w:val="en" w:eastAsia="en-AU"/>
        </w:rPr>
        <w:t xml:space="preserve"> &gt; </w:t>
      </w:r>
      <w:hyperlink r:id="rId1186" w:tooltip="ABSTUDY Policy Manual 2012" w:history="1">
        <w:r w:rsidRPr="008340CF">
          <w:rPr>
            <w:rFonts w:ascii="Helvetica" w:eastAsia="Times New Roman" w:hAnsi="Helvetica" w:cs="Helvetica"/>
            <w:color w:val="3344DD"/>
            <w:sz w:val="19"/>
            <w:szCs w:val="19"/>
            <w:u w:val="single"/>
            <w:lang w:val="en" w:eastAsia="en-AU"/>
          </w:rPr>
          <w:t>2012</w:t>
        </w:r>
      </w:hyperlink>
      <w:r w:rsidRPr="008340CF">
        <w:rPr>
          <w:rFonts w:ascii="Helvetica" w:eastAsia="Times New Roman" w:hAnsi="Helvetica" w:cs="Helvetica"/>
          <w:color w:val="000000"/>
          <w:sz w:val="19"/>
          <w:szCs w:val="19"/>
          <w:lang w:val="en" w:eastAsia="en-AU"/>
        </w:rPr>
        <w:t xml:space="preserve"> &gt; </w:t>
      </w:r>
      <w:hyperlink r:id="rId1187" w:tooltip="Study requirement" w:history="1">
        <w:r w:rsidRPr="008340CF">
          <w:rPr>
            <w:rFonts w:ascii="Helvetica" w:eastAsia="Times New Roman" w:hAnsi="Helvetica" w:cs="Helvetica"/>
            <w:color w:val="3344DD"/>
            <w:sz w:val="19"/>
            <w:szCs w:val="19"/>
            <w:u w:val="single"/>
            <w:lang w:val="en" w:eastAsia="en-AU"/>
          </w:rPr>
          <w:t>Study requirement</w:t>
        </w:r>
      </w:hyperlink>
      <w:r w:rsidRPr="008340CF">
        <w:rPr>
          <w:rFonts w:ascii="Helvetica" w:eastAsia="Times New Roman" w:hAnsi="Helvetica" w:cs="Helvetica"/>
          <w:color w:val="000000"/>
          <w:sz w:val="19"/>
          <w:szCs w:val="19"/>
          <w:lang w:val="en" w:eastAsia="en-AU"/>
        </w:rPr>
        <w:t xml:space="preserve"> &gt; Chapter 54 - Study through Open Universities Australia </w:t>
      </w:r>
    </w:p>
    <w:p w:rsidR="008340CF" w:rsidRPr="008340CF" w:rsidRDefault="008340CF" w:rsidP="008340CF">
      <w:pPr>
        <w:shd w:val="clear" w:color="auto" w:fill="FFFFFF"/>
        <w:spacing w:after="240" w:line="312" w:lineRule="atLeast"/>
        <w:rPr>
          <w:rFonts w:ascii="Helvetica" w:eastAsia="Times New Roman" w:hAnsi="Helvetica" w:cs="Helvetica"/>
          <w:color w:val="000000"/>
          <w:sz w:val="19"/>
          <w:szCs w:val="19"/>
          <w:lang w:val="en" w:eastAsia="en-AU"/>
        </w:rPr>
      </w:pPr>
      <w:r w:rsidRPr="008340CF">
        <w:rPr>
          <w:rFonts w:ascii="Helvetica" w:eastAsia="Times New Roman" w:hAnsi="Helvetica" w:cs="Helvetica"/>
          <w:color w:val="000000"/>
          <w:sz w:val="19"/>
          <w:szCs w:val="19"/>
          <w:lang w:val="en" w:eastAsia="en-AU"/>
        </w:rPr>
        <w:t>This chapter discusses the assessment of study through Open Universities Australia (OUA) for ABSTUDY purposes.</w:t>
      </w:r>
    </w:p>
    <w:p w:rsidR="008340CF" w:rsidRDefault="008340CF" w:rsidP="008340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8340CF" w:rsidRDefault="0040632E" w:rsidP="008340CF">
      <w:pPr>
        <w:numPr>
          <w:ilvl w:val="0"/>
          <w:numId w:val="27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88" w:anchor="54.1_study-load_of_open_universities_australia_(oua)_units" w:history="1">
        <w:r w:rsidR="008340CF">
          <w:rPr>
            <w:rStyle w:val="Hyperlink"/>
            <w:rFonts w:ascii="Helvetica" w:hAnsi="Helvetica" w:cs="Helvetica"/>
            <w:sz w:val="19"/>
            <w:szCs w:val="19"/>
            <w:lang w:val="en"/>
          </w:rPr>
          <w:t>54.1 Study-load of Open Universities Australia (OUA) units</w:t>
        </w:r>
      </w:hyperlink>
      <w:r w:rsidR="008340CF">
        <w:rPr>
          <w:rFonts w:ascii="Helvetica" w:hAnsi="Helvetica" w:cs="Helvetica"/>
          <w:color w:val="000000"/>
          <w:sz w:val="19"/>
          <w:szCs w:val="19"/>
          <w:lang w:val="en"/>
        </w:rPr>
        <w:t xml:space="preserve"> </w:t>
      </w:r>
    </w:p>
    <w:p w:rsidR="008340CF" w:rsidRDefault="0040632E" w:rsidP="008340CF">
      <w:pPr>
        <w:numPr>
          <w:ilvl w:val="0"/>
          <w:numId w:val="27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89" w:anchor="54.2_closing_date_for_claims_for_oua_students" w:history="1">
        <w:r w:rsidR="008340CF">
          <w:rPr>
            <w:rStyle w:val="Hyperlink"/>
            <w:rFonts w:ascii="Helvetica" w:hAnsi="Helvetica" w:cs="Helvetica"/>
            <w:sz w:val="19"/>
            <w:szCs w:val="19"/>
            <w:lang w:val="en"/>
          </w:rPr>
          <w:t>54.2 Closing date for claims for OUA students</w:t>
        </w:r>
      </w:hyperlink>
      <w:r w:rsidR="008340CF">
        <w:rPr>
          <w:rFonts w:ascii="Helvetica" w:hAnsi="Helvetica" w:cs="Helvetica"/>
          <w:color w:val="000000"/>
          <w:sz w:val="19"/>
          <w:szCs w:val="19"/>
          <w:lang w:val="en"/>
        </w:rPr>
        <w:t xml:space="preserve"> </w:t>
      </w:r>
    </w:p>
    <w:p w:rsidR="008340CF" w:rsidRDefault="0040632E" w:rsidP="008340CF">
      <w:pPr>
        <w:numPr>
          <w:ilvl w:val="0"/>
          <w:numId w:val="27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190" w:anchor="54.3 break in study rule" w:history="1">
        <w:r w:rsidR="008340CF">
          <w:rPr>
            <w:rStyle w:val="Hyperlink"/>
            <w:rFonts w:ascii="Helvetica" w:hAnsi="Helvetica" w:cs="Helvetica"/>
            <w:sz w:val="19"/>
            <w:szCs w:val="19"/>
            <w:lang w:val="en"/>
          </w:rPr>
          <w:t>54.3 Break in study rule</w:t>
        </w:r>
      </w:hyperlink>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54.1 Study-load of Open Universities Australia (OUA) units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54.1.1 University Level Units through OUA</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University level units through OUA are either:</w:t>
      </w:r>
    </w:p>
    <w:p w:rsidR="008340CF" w:rsidRDefault="008340CF" w:rsidP="008340CF">
      <w:pPr>
        <w:numPr>
          <w:ilvl w:val="0"/>
          <w:numId w:val="2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single units with a credit weighting of 1/8 or 0.125, generally run over one study period of 13 weeks and identified by a 2 number unit code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PSY11); or </w:t>
      </w:r>
    </w:p>
    <w:p w:rsidR="008340CF" w:rsidRDefault="008340CF" w:rsidP="008340CF">
      <w:pPr>
        <w:numPr>
          <w:ilvl w:val="0"/>
          <w:numId w:val="2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double units with a credit weighting of 1/4 or 0.25, generally run over two or more consecutive study periods and identified by a 3 number unit code,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FRE112).</w:t>
      </w:r>
    </w:p>
    <w:p w:rsidR="008340CF" w:rsidRDefault="008340CF" w:rsidP="008340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For ABSTUDY purposes, the normal full-time (100%) workload for an OUA student undertaking university level units is 1/4 or 0.25 over a single study period of 13 weeks.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54.1.2 Vocational and Technical Education (VTE) modules through OUA</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ABSTUDY purposes the normal full time study-load for an OUA student undertaking VTE modules is 214 hours in a single study period. Therefore, students who undertake OUA VTE modules equivalent to 160 hours per study period are considered to be enrolled in 75% of the normal full-time study-load.</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VTE courses, the unit registration of students over two or more study periods is not averaged across the study periods.</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54.2 Closing date for claims for OUA students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 the exception of the closing dates, the provisions relating to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ABSTUDY claims set out in </w:t>
      </w:r>
      <w:hyperlink r:id="rId1191" w:anchor="6.3 lodgement dates" w:history="1">
        <w:r>
          <w:rPr>
            <w:rStyle w:val="Hyperlink"/>
            <w:rFonts w:ascii="Helvetica" w:eastAsiaTheme="majorEastAsia" w:hAnsi="Helvetica" w:cs="Helvetica"/>
            <w:sz w:val="19"/>
            <w:szCs w:val="19"/>
            <w:lang w:val="en"/>
          </w:rPr>
          <w:t>6.3</w:t>
        </w:r>
      </w:hyperlink>
      <w:r>
        <w:rPr>
          <w:rFonts w:ascii="Helvetica" w:hAnsi="Helvetica" w:cs="Helvetica"/>
          <w:sz w:val="19"/>
          <w:szCs w:val="19"/>
          <w:lang w:val="en"/>
        </w:rPr>
        <w:t xml:space="preserve"> apply to OUA students.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closing date for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ABSTUDY claims for OUA students is the last day of the study period for which the student is seeking ABSTUDY.</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54.3 Break in study rule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determining the start date of Living Allowance entitlement set out in </w:t>
      </w:r>
      <w:hyperlink r:id="rId1192" w:anchor="73.2 circumstances affecting commencement of entitlement" w:history="1">
        <w:r>
          <w:rPr>
            <w:rStyle w:val="Hyperlink"/>
            <w:rFonts w:ascii="Helvetica" w:eastAsiaTheme="majorEastAsia" w:hAnsi="Helvetica" w:cs="Helvetica"/>
            <w:sz w:val="19"/>
            <w:szCs w:val="19"/>
            <w:lang w:val="en"/>
          </w:rPr>
          <w:t>73.2</w:t>
        </w:r>
      </w:hyperlink>
      <w:r>
        <w:rPr>
          <w:rFonts w:ascii="Helvetica" w:hAnsi="Helvetica" w:cs="Helvetica"/>
          <w:sz w:val="19"/>
          <w:szCs w:val="19"/>
          <w:lang w:val="en"/>
        </w:rPr>
        <w:t xml:space="preserve">, OUA students who have had a break of more than two study periods are considered to have had a break in full-time or </w:t>
      </w:r>
      <w:hyperlink r:id="rId1193"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study of more than one semester.</w:t>
      </w:r>
    </w:p>
    <w:p w:rsidR="008340CF" w:rsidRDefault="008340CF">
      <w:pPr>
        <w:rPr>
          <w:rStyle w:val="BookTitle"/>
          <w:i w:val="0"/>
          <w:iCs w:val="0"/>
          <w:smallCaps w:val="0"/>
          <w:spacing w:val="0"/>
        </w:rPr>
      </w:pPr>
      <w:r>
        <w:rPr>
          <w:rStyle w:val="BookTitle"/>
          <w:i w:val="0"/>
          <w:iCs w:val="0"/>
          <w:smallCaps w:val="0"/>
          <w:spacing w:val="0"/>
        </w:rPr>
        <w:br w:type="page"/>
      </w:r>
    </w:p>
    <w:p w:rsidR="008340CF" w:rsidRPr="008340CF" w:rsidRDefault="008340CF" w:rsidP="008340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8340CF">
        <w:rPr>
          <w:rFonts w:ascii="Helvetica" w:eastAsia="Times New Roman" w:hAnsi="Helvetica" w:cs="Helvetica"/>
          <w:color w:val="FFFFFF"/>
          <w:sz w:val="29"/>
          <w:szCs w:val="29"/>
          <w:lang w:val="en" w:eastAsia="en-AU"/>
        </w:rPr>
        <w:lastRenderedPageBreak/>
        <w:t xml:space="preserve">Chapter 55 - Overseas Study </w:t>
      </w:r>
    </w:p>
    <w:p w:rsidR="008340CF" w:rsidRPr="008340CF" w:rsidRDefault="008340CF" w:rsidP="008340CF">
      <w:pPr>
        <w:shd w:val="clear" w:color="auto" w:fill="FFFFFF"/>
        <w:spacing w:after="0" w:line="240" w:lineRule="auto"/>
        <w:rPr>
          <w:rFonts w:ascii="Helvetica" w:eastAsia="Times New Roman" w:hAnsi="Helvetica" w:cs="Helvetica"/>
          <w:color w:val="000000"/>
          <w:sz w:val="19"/>
          <w:szCs w:val="19"/>
          <w:lang w:val="en" w:eastAsia="en-AU"/>
        </w:rPr>
      </w:pPr>
      <w:r w:rsidRPr="008340CF">
        <w:rPr>
          <w:rFonts w:ascii="Helvetica" w:eastAsia="Times New Roman" w:hAnsi="Helvetica" w:cs="Helvetica"/>
          <w:color w:val="000000"/>
          <w:sz w:val="19"/>
          <w:szCs w:val="19"/>
          <w:lang w:val="en" w:eastAsia="en-AU"/>
        </w:rPr>
        <w:t xml:space="preserve">You are here: </w:t>
      </w:r>
      <w:hyperlink r:id="rId1194" w:tooltip="Indigenous" w:history="1">
        <w:r w:rsidRPr="008340CF">
          <w:rPr>
            <w:rFonts w:ascii="Helvetica" w:eastAsia="Times New Roman" w:hAnsi="Helvetica" w:cs="Helvetica"/>
            <w:color w:val="3344DD"/>
            <w:sz w:val="19"/>
            <w:szCs w:val="19"/>
            <w:u w:val="single"/>
            <w:lang w:val="en" w:eastAsia="en-AU"/>
          </w:rPr>
          <w:t>Indigenous</w:t>
        </w:r>
      </w:hyperlink>
      <w:r w:rsidRPr="008340CF">
        <w:rPr>
          <w:rFonts w:ascii="Helvetica" w:eastAsia="Times New Roman" w:hAnsi="Helvetica" w:cs="Helvetica"/>
          <w:color w:val="000000"/>
          <w:sz w:val="19"/>
          <w:szCs w:val="19"/>
          <w:lang w:val="en" w:eastAsia="en-AU"/>
        </w:rPr>
        <w:t xml:space="preserve"> &gt; </w:t>
      </w:r>
      <w:hyperlink r:id="rId1195" w:tooltip="Indigenous Schooling" w:history="1">
        <w:r w:rsidRPr="008340CF">
          <w:rPr>
            <w:rFonts w:ascii="Helvetica" w:eastAsia="Times New Roman" w:hAnsi="Helvetica" w:cs="Helvetica"/>
            <w:color w:val="3344DD"/>
            <w:sz w:val="19"/>
            <w:szCs w:val="19"/>
            <w:u w:val="single"/>
            <w:lang w:val="en" w:eastAsia="en-AU"/>
          </w:rPr>
          <w:t>Indigenous Schooling</w:t>
        </w:r>
      </w:hyperlink>
      <w:r w:rsidRPr="008340CF">
        <w:rPr>
          <w:rFonts w:ascii="Helvetica" w:eastAsia="Times New Roman" w:hAnsi="Helvetica" w:cs="Helvetica"/>
          <w:color w:val="000000"/>
          <w:sz w:val="19"/>
          <w:szCs w:val="19"/>
          <w:lang w:val="en" w:eastAsia="en-AU"/>
        </w:rPr>
        <w:t xml:space="preserve"> &gt; </w:t>
      </w:r>
      <w:hyperlink r:id="rId1196" w:history="1">
        <w:r w:rsidRPr="008340CF">
          <w:rPr>
            <w:rFonts w:ascii="Helvetica" w:eastAsia="Times New Roman" w:hAnsi="Helvetica" w:cs="Helvetica"/>
            <w:color w:val="3344DD"/>
            <w:sz w:val="19"/>
            <w:szCs w:val="19"/>
            <w:u w:val="single"/>
            <w:lang w:val="en" w:eastAsia="en-AU"/>
          </w:rPr>
          <w:t>Programs</w:t>
        </w:r>
      </w:hyperlink>
      <w:r w:rsidRPr="008340CF">
        <w:rPr>
          <w:rFonts w:ascii="Helvetica" w:eastAsia="Times New Roman" w:hAnsi="Helvetica" w:cs="Helvetica"/>
          <w:color w:val="000000"/>
          <w:sz w:val="19"/>
          <w:szCs w:val="19"/>
          <w:lang w:val="en" w:eastAsia="en-AU"/>
        </w:rPr>
        <w:t xml:space="preserve"> &gt; </w:t>
      </w:r>
      <w:hyperlink r:id="rId1197" w:tooltip="ABSTUDY Policy Manual" w:history="1">
        <w:r w:rsidRPr="008340CF">
          <w:rPr>
            <w:rFonts w:ascii="Helvetica" w:eastAsia="Times New Roman" w:hAnsi="Helvetica" w:cs="Helvetica"/>
            <w:color w:val="3344DD"/>
            <w:sz w:val="19"/>
            <w:szCs w:val="19"/>
            <w:u w:val="single"/>
            <w:lang w:val="en" w:eastAsia="en-AU"/>
          </w:rPr>
          <w:t>ABSTUDY Policy Manual</w:t>
        </w:r>
      </w:hyperlink>
      <w:r w:rsidRPr="008340CF">
        <w:rPr>
          <w:rFonts w:ascii="Helvetica" w:eastAsia="Times New Roman" w:hAnsi="Helvetica" w:cs="Helvetica"/>
          <w:color w:val="000000"/>
          <w:sz w:val="19"/>
          <w:szCs w:val="19"/>
          <w:lang w:val="en" w:eastAsia="en-AU"/>
        </w:rPr>
        <w:t xml:space="preserve"> &gt; </w:t>
      </w:r>
      <w:hyperlink r:id="rId1198" w:tooltip="ABSTUDY Policy Manual 2012" w:history="1">
        <w:r w:rsidRPr="008340CF">
          <w:rPr>
            <w:rFonts w:ascii="Helvetica" w:eastAsia="Times New Roman" w:hAnsi="Helvetica" w:cs="Helvetica"/>
            <w:color w:val="3344DD"/>
            <w:sz w:val="19"/>
            <w:szCs w:val="19"/>
            <w:u w:val="single"/>
            <w:lang w:val="en" w:eastAsia="en-AU"/>
          </w:rPr>
          <w:t>2012</w:t>
        </w:r>
      </w:hyperlink>
      <w:r w:rsidRPr="008340CF">
        <w:rPr>
          <w:rFonts w:ascii="Helvetica" w:eastAsia="Times New Roman" w:hAnsi="Helvetica" w:cs="Helvetica"/>
          <w:color w:val="000000"/>
          <w:sz w:val="19"/>
          <w:szCs w:val="19"/>
          <w:lang w:val="en" w:eastAsia="en-AU"/>
        </w:rPr>
        <w:t xml:space="preserve"> &gt; </w:t>
      </w:r>
      <w:hyperlink r:id="rId1199" w:tooltip="Study requirement" w:history="1">
        <w:r w:rsidRPr="008340CF">
          <w:rPr>
            <w:rFonts w:ascii="Helvetica" w:eastAsia="Times New Roman" w:hAnsi="Helvetica" w:cs="Helvetica"/>
            <w:color w:val="3344DD"/>
            <w:sz w:val="19"/>
            <w:szCs w:val="19"/>
            <w:u w:val="single"/>
            <w:lang w:val="en" w:eastAsia="en-AU"/>
          </w:rPr>
          <w:t>Study requirement</w:t>
        </w:r>
      </w:hyperlink>
      <w:r w:rsidRPr="008340CF">
        <w:rPr>
          <w:rFonts w:ascii="Helvetica" w:eastAsia="Times New Roman" w:hAnsi="Helvetica" w:cs="Helvetica"/>
          <w:color w:val="000000"/>
          <w:sz w:val="19"/>
          <w:szCs w:val="19"/>
          <w:lang w:val="en" w:eastAsia="en-AU"/>
        </w:rPr>
        <w:t xml:space="preserve"> &gt; Chapter 55 - Overseas Study </w:t>
      </w:r>
    </w:p>
    <w:p w:rsidR="008340CF" w:rsidRPr="008340CF" w:rsidRDefault="008340CF" w:rsidP="008340CF">
      <w:pPr>
        <w:shd w:val="clear" w:color="auto" w:fill="FFFFFF"/>
        <w:spacing w:after="240" w:line="312" w:lineRule="atLeast"/>
        <w:rPr>
          <w:rFonts w:ascii="Helvetica" w:eastAsia="Times New Roman" w:hAnsi="Helvetica" w:cs="Helvetica"/>
          <w:color w:val="000000"/>
          <w:sz w:val="19"/>
          <w:szCs w:val="19"/>
          <w:lang w:val="en" w:eastAsia="en-AU"/>
        </w:rPr>
      </w:pPr>
      <w:r w:rsidRPr="008340CF">
        <w:rPr>
          <w:rFonts w:ascii="Helvetica" w:eastAsia="Times New Roman" w:hAnsi="Helvetica" w:cs="Helvetica"/>
          <w:color w:val="000000"/>
          <w:sz w:val="19"/>
          <w:szCs w:val="19"/>
          <w:lang w:val="en" w:eastAsia="en-AU"/>
        </w:rPr>
        <w:t>Students may be eligible for ABSTUDY allowances when studying overseas if they meet the guidelines outlined in this chapter. This chapter covers these circumstances and criteria in detail.</w:t>
      </w:r>
    </w:p>
    <w:p w:rsidR="008340CF" w:rsidRDefault="008340CF" w:rsidP="008340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8340CF" w:rsidRDefault="0040632E" w:rsidP="008340CF">
      <w:pPr>
        <w:numPr>
          <w:ilvl w:val="0"/>
          <w:numId w:val="27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00" w:anchor="55.1_secondary_school_students_studying_overseas" w:history="1">
        <w:r w:rsidR="008340CF">
          <w:rPr>
            <w:rStyle w:val="Hyperlink"/>
            <w:rFonts w:ascii="Helvetica" w:hAnsi="Helvetica" w:cs="Helvetica"/>
            <w:sz w:val="19"/>
            <w:szCs w:val="19"/>
            <w:lang w:val="en"/>
          </w:rPr>
          <w:t>55.1 Secondary school students studying overseas</w:t>
        </w:r>
      </w:hyperlink>
      <w:r w:rsidR="008340CF">
        <w:rPr>
          <w:rFonts w:ascii="Helvetica" w:hAnsi="Helvetica" w:cs="Helvetica"/>
          <w:color w:val="000000"/>
          <w:sz w:val="19"/>
          <w:szCs w:val="19"/>
          <w:lang w:val="en"/>
        </w:rPr>
        <w:t xml:space="preserve"> </w:t>
      </w:r>
    </w:p>
    <w:p w:rsidR="008340CF" w:rsidRDefault="0040632E" w:rsidP="008340CF">
      <w:pPr>
        <w:numPr>
          <w:ilvl w:val="0"/>
          <w:numId w:val="27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01" w:anchor="55.2_secondary_non-school,_tertiary,_and_masters_&amp;_doctorate_level_students_studying_overseas" w:history="1">
        <w:r w:rsidR="008340CF">
          <w:rPr>
            <w:rStyle w:val="Hyperlink"/>
            <w:rFonts w:ascii="Helvetica" w:hAnsi="Helvetica" w:cs="Helvetica"/>
            <w:sz w:val="19"/>
            <w:szCs w:val="19"/>
            <w:lang w:val="en"/>
          </w:rPr>
          <w:t>55.2 Secondary non-school, tertiary, and Masters &amp; Doctorate Level students studying overseas</w:t>
        </w:r>
      </w:hyperlink>
      <w:r w:rsidR="008340CF">
        <w:rPr>
          <w:rFonts w:ascii="Helvetica" w:hAnsi="Helvetica" w:cs="Helvetica"/>
          <w:color w:val="000000"/>
          <w:sz w:val="19"/>
          <w:szCs w:val="19"/>
          <w:lang w:val="en"/>
        </w:rPr>
        <w:t xml:space="preserve"> </w:t>
      </w:r>
    </w:p>
    <w:p w:rsidR="008340CF" w:rsidRDefault="0040632E" w:rsidP="008340CF">
      <w:pPr>
        <w:numPr>
          <w:ilvl w:val="0"/>
          <w:numId w:val="27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02" w:anchor="55.3_entitlements_for_students_studying_overseas" w:history="1">
        <w:r w:rsidR="008340CF">
          <w:rPr>
            <w:rStyle w:val="Hyperlink"/>
            <w:rFonts w:ascii="Helvetica" w:hAnsi="Helvetica" w:cs="Helvetica"/>
            <w:sz w:val="19"/>
            <w:szCs w:val="19"/>
            <w:lang w:val="en"/>
          </w:rPr>
          <w:t>55.3 Entitlements for students studying overseas</w:t>
        </w:r>
      </w:hyperlink>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55.1 Secondary school students studying overseas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55.1.1 Eligibility for secondary school student studying overseas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who is studying and residing overseas is eligible for ABSTUDY assistance where:</w:t>
      </w:r>
    </w:p>
    <w:p w:rsidR="008340CF" w:rsidRDefault="008340CF" w:rsidP="008340CF">
      <w:pPr>
        <w:numPr>
          <w:ilvl w:val="0"/>
          <w:numId w:val="27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at which the student is studying is equivalent to an approved education institution in Australia, and </w:t>
      </w:r>
    </w:p>
    <w:p w:rsidR="008340CF" w:rsidRDefault="008340CF" w:rsidP="008340CF">
      <w:pPr>
        <w:numPr>
          <w:ilvl w:val="0"/>
          <w:numId w:val="27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course the student is studying is at secondary level and meets the </w:t>
      </w:r>
      <w:hyperlink r:id="rId1203" w:anchor="47.2 full-time study-load for a secondary school student" w:history="1">
        <w:r>
          <w:rPr>
            <w:rStyle w:val="Hyperlink"/>
            <w:rFonts w:ascii="Helvetica" w:hAnsi="Helvetica" w:cs="Helvetica"/>
            <w:sz w:val="19"/>
            <w:szCs w:val="19"/>
            <w:lang w:val="en"/>
          </w:rPr>
          <w:t>study-load provisions set down for secondary school students</w:t>
        </w:r>
      </w:hyperlink>
      <w:r>
        <w:rPr>
          <w:rFonts w:ascii="Helvetica" w:hAnsi="Helvetica" w:cs="Helvetica"/>
          <w:color w:val="000000"/>
          <w:sz w:val="19"/>
          <w:szCs w:val="19"/>
          <w:lang w:val="en"/>
        </w:rPr>
        <w:t>.</w:t>
      </w:r>
    </w:p>
    <w:p w:rsidR="008340CF" w:rsidRDefault="008340CF" w:rsidP="008340CF">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55.1.1.1 Documentation</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school student studying overseas.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55.1.2 Period of assistance for secondary school students studying overseas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lists the periods for which overseas ABSTUDY assistance may be approved under certain circumstances.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065"/>
        <w:gridCol w:w="3645"/>
      </w:tblGrid>
      <w:tr w:rsidR="008340CF" w:rsidTr="008340CF">
        <w:trPr>
          <w:tblCellSpacing w:w="15" w:type="dxa"/>
        </w:trPr>
        <w:tc>
          <w:tcPr>
            <w:tcW w:w="4020" w:type="dxa"/>
            <w:shd w:val="clear" w:color="auto" w:fill="4F81BD"/>
            <w:tcMar>
              <w:top w:w="0" w:type="dxa"/>
              <w:left w:w="108" w:type="dxa"/>
              <w:bottom w:w="0" w:type="dxa"/>
              <w:right w:w="108" w:type="dxa"/>
            </w:tcMar>
            <w:vAlign w:val="center"/>
            <w:hideMark/>
          </w:tcPr>
          <w:p w:rsidR="008340CF" w:rsidRDefault="008340CF">
            <w:pPr>
              <w:rPr>
                <w:rFonts w:ascii="Calibri" w:hAnsi="Calibri" w:cs="Tahoma"/>
                <w:color w:val="000000"/>
              </w:rPr>
            </w:pPr>
            <w:r>
              <w:rPr>
                <w:rFonts w:ascii="Calibri" w:hAnsi="Calibri" w:cs="Tahoma"/>
                <w:b/>
                <w:bCs/>
                <w:color w:val="FFFFFF"/>
              </w:rPr>
              <w:t xml:space="preserve">If the student is... </w:t>
            </w:r>
          </w:p>
        </w:tc>
        <w:tc>
          <w:tcPr>
            <w:tcW w:w="3600" w:type="dxa"/>
            <w:shd w:val="clear" w:color="auto" w:fill="4F81BD"/>
            <w:tcMar>
              <w:top w:w="0" w:type="dxa"/>
              <w:left w:w="108" w:type="dxa"/>
              <w:bottom w:w="0" w:type="dxa"/>
              <w:right w:w="108" w:type="dxa"/>
            </w:tcMar>
            <w:vAlign w:val="center"/>
            <w:hideMark/>
          </w:tcPr>
          <w:p w:rsidR="008340CF" w:rsidRDefault="008340CF">
            <w:pPr>
              <w:rPr>
                <w:rFonts w:ascii="Calibri" w:hAnsi="Calibri" w:cs="Tahoma"/>
                <w:color w:val="000000"/>
              </w:rPr>
            </w:pPr>
            <w:proofErr w:type="gramStart"/>
            <w:r>
              <w:rPr>
                <w:rFonts w:ascii="Calibri" w:hAnsi="Calibri" w:cs="Tahoma"/>
                <w:b/>
                <w:bCs/>
                <w:color w:val="FFFFFF"/>
              </w:rPr>
              <w:t>then</w:t>
            </w:r>
            <w:proofErr w:type="gramEnd"/>
            <w:r>
              <w:rPr>
                <w:rFonts w:ascii="Calibri" w:hAnsi="Calibri" w:cs="Tahoma"/>
                <w:b/>
                <w:bCs/>
                <w:color w:val="FFFFFF"/>
              </w:rPr>
              <w:t xml:space="preserve"> assistance is approved for... </w:t>
            </w:r>
          </w:p>
        </w:tc>
      </w:tr>
      <w:tr w:rsidR="008340CF" w:rsidTr="008340CF">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 xml:space="preserve">participating in an international educational exchange program recognised by the relevant State or Territory education authority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8340CF" w:rsidRDefault="008340CF">
            <w:pPr>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period of the study at an overseas education institution. </w:t>
            </w:r>
          </w:p>
        </w:tc>
      </w:tr>
      <w:tr w:rsidR="008340CF" w:rsidTr="008340CF">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 xml:space="preserve">accompanying parent(s)/guardian(s) who are employed by the Australian Government (e.g. members of the Australian Defence Force)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8340CF" w:rsidRDefault="008340CF">
            <w:pPr>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period of the overseas posting. </w:t>
            </w:r>
          </w:p>
        </w:tc>
      </w:tr>
      <w:tr w:rsidR="008340CF" w:rsidTr="008340CF">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 xml:space="preserve">studying overseas for any other reason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 xml:space="preserve">a period of 12 months from the first date of attendance at the overseas education institution, i.e. where a student does not return to Australia, </w:t>
            </w:r>
            <w:r>
              <w:rPr>
                <w:rFonts w:ascii="Tahoma" w:hAnsi="Tahoma" w:cs="Tahoma"/>
                <w:color w:val="000000"/>
                <w:sz w:val="20"/>
                <w:szCs w:val="20"/>
              </w:rPr>
              <w:lastRenderedPageBreak/>
              <w:t>ABSTUDY assistance ceases from the end of the payment period that includes the anniversary of the first date of attendance.</w:t>
            </w:r>
          </w:p>
        </w:tc>
      </w:tr>
    </w:tbl>
    <w:p w:rsidR="008340CF" w:rsidRDefault="008340CF" w:rsidP="008340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lastRenderedPageBreak/>
        <w:t> </w:t>
      </w:r>
    </w:p>
    <w:p w:rsidR="008340CF" w:rsidRDefault="008340CF" w:rsidP="008340CF">
      <w:pPr>
        <w:pStyle w:val="Heading4"/>
        <w:shd w:val="clear" w:color="auto" w:fill="FFFFFF"/>
        <w:rPr>
          <w:rFonts w:ascii="Helvetica" w:hAnsi="Helvetica" w:cs="Helvetica"/>
          <w:sz w:val="25"/>
          <w:szCs w:val="25"/>
          <w:lang w:val="en"/>
        </w:rPr>
      </w:pPr>
      <w:bookmarkStart w:id="40" w:name="55_1_3"/>
      <w:r>
        <w:rPr>
          <w:rFonts w:ascii="Helvetica" w:hAnsi="Helvetica" w:cs="Helvetica"/>
          <w:sz w:val="25"/>
          <w:szCs w:val="25"/>
          <w:lang w:val="en"/>
        </w:rPr>
        <w:t>55.1.3 Attendance</w:t>
      </w:r>
      <w:bookmarkEnd w:id="40"/>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1204" w:history="1">
        <w:r>
          <w:rPr>
            <w:rStyle w:val="Hyperlink"/>
            <w:rFonts w:ascii="Helvetica" w:eastAsiaTheme="majorEastAsia" w:hAnsi="Helvetica" w:cs="Helvetica"/>
            <w:sz w:val="19"/>
            <w:szCs w:val="19"/>
            <w:lang w:val="en"/>
          </w:rPr>
          <w:t>attendance provisions</w:t>
        </w:r>
      </w:hyperlink>
      <w:r>
        <w:rPr>
          <w:rFonts w:ascii="Helvetica" w:hAnsi="Helvetica" w:cs="Helvetica"/>
          <w:sz w:val="19"/>
          <w:szCs w:val="19"/>
          <w:lang w:val="en"/>
        </w:rPr>
        <w:t xml:space="preserve"> applying to secondary school students studying in Australia also apply to secondary school students studying overseas.</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55.2 Secondary non-school, tertiary, and Masters &amp; Doctorate Level students studying overseas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55.2.1 Eligibility for secondary non-school, tertiary, and Masters &amp; Doctorate Level students studying overseas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non-school, tertiary or </w:t>
      </w:r>
      <w:proofErr w:type="gramStart"/>
      <w:r>
        <w:rPr>
          <w:rFonts w:ascii="Helvetica" w:hAnsi="Helvetica" w:cs="Helvetica"/>
          <w:sz w:val="19"/>
          <w:szCs w:val="19"/>
          <w:lang w:val="en"/>
        </w:rPr>
        <w:t>Masters &amp;</w:t>
      </w:r>
      <w:proofErr w:type="gramEnd"/>
      <w:r>
        <w:rPr>
          <w:rFonts w:ascii="Helvetica" w:hAnsi="Helvetica" w:cs="Helvetica"/>
          <w:sz w:val="19"/>
          <w:szCs w:val="19"/>
          <w:lang w:val="en"/>
        </w:rPr>
        <w:t xml:space="preserve"> Doctorate level student who is studying overseas is eligible for ABSTUDY assistance where:</w:t>
      </w:r>
    </w:p>
    <w:p w:rsidR="008340CF" w:rsidRDefault="008340CF" w:rsidP="008340CF">
      <w:pPr>
        <w:numPr>
          <w:ilvl w:val="0"/>
          <w:numId w:val="27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on a full-time or </w:t>
      </w:r>
      <w:hyperlink r:id="rId1205"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basis in an approved course at a Australian higher education institution which approves the overseas study and is prepared to credit the results of study at the overseas education institution toward the approved course, and </w:t>
      </w:r>
    </w:p>
    <w:p w:rsidR="008340CF" w:rsidRDefault="008340CF" w:rsidP="008340CF">
      <w:pPr>
        <w:numPr>
          <w:ilvl w:val="0"/>
          <w:numId w:val="27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meets the normal </w:t>
      </w:r>
      <w:hyperlink r:id="rId1206" w:history="1">
        <w:r>
          <w:rPr>
            <w:rStyle w:val="Hyperlink"/>
            <w:rFonts w:ascii="Helvetica" w:hAnsi="Helvetica" w:cs="Helvetica"/>
            <w:sz w:val="19"/>
            <w:szCs w:val="19"/>
            <w:lang w:val="en"/>
          </w:rPr>
          <w:t>study-load requirements</w:t>
        </w:r>
      </w:hyperlink>
      <w:r>
        <w:rPr>
          <w:rFonts w:ascii="Helvetica" w:hAnsi="Helvetica" w:cs="Helvetica"/>
          <w:color w:val="000000"/>
          <w:sz w:val="19"/>
          <w:szCs w:val="19"/>
          <w:lang w:val="en"/>
        </w:rPr>
        <w:t xml:space="preserve"> in respect of the approved Australian course.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must also ensure they remain enrolled in an approved course at an Australian higher education institution.  Where a student defers their enrolment from the Australian higher education institution and is still enrolled at an overseas institution, they will no longer be eligible for ABSTUDY assistance.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period of study overseas need not be compulsory for all students.</w:t>
      </w:r>
    </w:p>
    <w:p w:rsidR="008340CF" w:rsidRDefault="008340CF" w:rsidP="008340CF">
      <w:pPr>
        <w:pStyle w:val="Heading5"/>
        <w:shd w:val="clear" w:color="auto" w:fill="FFFFFF"/>
        <w:rPr>
          <w:rFonts w:ascii="Helvetica" w:hAnsi="Helvetica" w:cs="Helvetica"/>
          <w:sz w:val="23"/>
          <w:szCs w:val="23"/>
          <w:lang w:val="en"/>
        </w:rPr>
      </w:pPr>
      <w:r>
        <w:rPr>
          <w:rFonts w:ascii="Helvetica" w:hAnsi="Helvetica" w:cs="Helvetica"/>
          <w:sz w:val="23"/>
          <w:szCs w:val="23"/>
          <w:lang w:val="en"/>
        </w:rPr>
        <w:t>55.2.1.1 Documentation</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non-school, tertiary or Masters and Doctorate level student studying overseas.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55.2.2 Period of assistance for secondary non-school, tertiary, and Masters &amp; Doctorate Level students studying overseas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limit to the period of assistance for secondary non-school, tertiary or Masters and Doctorate students who are undertaking overseas study, provided other eligibility and reasonable time conditions are met.</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55.3 Entitlements for students studying overseas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55.3.1 Entitlements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Subject to the </w:t>
      </w:r>
      <w:hyperlink r:id="rId1207" w:anchor="55_3_1_1"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and </w:t>
      </w:r>
      <w:hyperlink r:id="rId1208" w:anchor="55_3_1_2" w:history="1">
        <w:r>
          <w:rPr>
            <w:rStyle w:val="Hyperlink"/>
            <w:rFonts w:ascii="Helvetica" w:eastAsiaTheme="majorEastAsia" w:hAnsi="Helvetica" w:cs="Helvetica"/>
            <w:sz w:val="19"/>
            <w:szCs w:val="19"/>
            <w:lang w:val="en"/>
          </w:rPr>
          <w:t>Fares Allowance</w:t>
        </w:r>
      </w:hyperlink>
      <w:r>
        <w:rPr>
          <w:rFonts w:ascii="Helvetica" w:hAnsi="Helvetica" w:cs="Helvetica"/>
          <w:sz w:val="19"/>
          <w:szCs w:val="19"/>
          <w:lang w:val="en"/>
        </w:rPr>
        <w:t> provisions, students approved to study overseas do not receive any additional entitlements over and above their entitlements if studying at an approved Australian institution.</w:t>
      </w:r>
    </w:p>
    <w:p w:rsidR="008340CF" w:rsidRDefault="008340CF" w:rsidP="008340CF">
      <w:pPr>
        <w:pStyle w:val="Heading5"/>
        <w:shd w:val="clear" w:color="auto" w:fill="FFFFFF"/>
        <w:rPr>
          <w:rFonts w:ascii="Helvetica" w:hAnsi="Helvetica" w:cs="Helvetica"/>
          <w:sz w:val="23"/>
          <w:szCs w:val="23"/>
          <w:lang w:val="en"/>
        </w:rPr>
      </w:pPr>
      <w:r>
        <w:rPr>
          <w:rFonts w:ascii="Helvetica" w:hAnsi="Helvetica" w:cs="Helvetica"/>
          <w:sz w:val="23"/>
          <w:szCs w:val="23"/>
          <w:lang w:val="en"/>
        </w:rPr>
        <w:t>55.3.1.1 Rate of Living Allowance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may qualify for </w:t>
      </w:r>
      <w:hyperlink r:id="rId1209" w:anchor="71.5 payment of living allowance for secondary school students approved to live away from home" w:history="1">
        <w:r>
          <w:rPr>
            <w:rStyle w:val="Hyperlink"/>
            <w:rFonts w:ascii="Helvetica" w:eastAsiaTheme="majorEastAsia" w:hAnsi="Helvetica" w:cs="Helvetica"/>
            <w:sz w:val="19"/>
            <w:szCs w:val="19"/>
            <w:lang w:val="en"/>
          </w:rPr>
          <w:t>Living Allowance at the Away From Home</w:t>
        </w:r>
      </w:hyperlink>
      <w:r>
        <w:rPr>
          <w:rFonts w:ascii="Helvetica" w:hAnsi="Helvetica" w:cs="Helvetica"/>
          <w:sz w:val="19"/>
          <w:szCs w:val="19"/>
          <w:lang w:val="en"/>
        </w:rPr>
        <w:t xml:space="preserve"> or independent rate if their circumstances overseas would meet the requirements for these rates were the student in Australia.</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approved for ABSTUDY while studying overseas is entitled to the Away From Home rate of Living Allowance.</w:t>
      </w:r>
    </w:p>
    <w:p w:rsidR="008340CF" w:rsidRDefault="008340CF" w:rsidP="008340CF">
      <w:pPr>
        <w:pStyle w:val="Heading5"/>
        <w:shd w:val="clear" w:color="auto" w:fill="FFFFFF"/>
        <w:rPr>
          <w:rFonts w:ascii="Helvetica" w:hAnsi="Helvetica" w:cs="Helvetica"/>
          <w:sz w:val="23"/>
          <w:szCs w:val="23"/>
          <w:lang w:val="en"/>
        </w:rPr>
      </w:pPr>
      <w:r>
        <w:rPr>
          <w:rFonts w:ascii="Helvetica" w:hAnsi="Helvetica" w:cs="Helvetica"/>
          <w:sz w:val="23"/>
          <w:szCs w:val="23"/>
          <w:lang w:val="en"/>
        </w:rPr>
        <w:t>55.3.1.2 Fares allowance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to study overseas may receive </w:t>
      </w:r>
      <w:hyperlink r:id="rId1210" w:history="1">
        <w:r>
          <w:rPr>
            <w:rStyle w:val="Hyperlink"/>
            <w:rFonts w:ascii="Helvetica" w:eastAsiaTheme="majorEastAsia" w:hAnsi="Helvetica" w:cs="Helvetica"/>
            <w:sz w:val="19"/>
            <w:szCs w:val="19"/>
            <w:lang w:val="en"/>
          </w:rPr>
          <w:t>Fares Allowance entitlements</w:t>
        </w:r>
      </w:hyperlink>
      <w:r>
        <w:rPr>
          <w:rFonts w:ascii="Helvetica" w:hAnsi="Helvetica" w:cs="Helvetica"/>
          <w:sz w:val="19"/>
          <w:szCs w:val="19"/>
          <w:lang w:val="en"/>
        </w:rPr>
        <w:t>, for travel within the overseas country, if their circumstances overseas would entitle them to Fares Allowance if these conditions were experienced in Australia, e.g. the student’s family is posted to a remote area overseas.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to travel between Australia and the overseas country is not available.</w:t>
      </w:r>
    </w:p>
    <w:p w:rsidR="008340CF" w:rsidRDefault="008340CF">
      <w:pPr>
        <w:rPr>
          <w:rStyle w:val="BookTitle"/>
          <w:i w:val="0"/>
          <w:iCs w:val="0"/>
          <w:smallCaps w:val="0"/>
          <w:spacing w:val="0"/>
        </w:rPr>
      </w:pPr>
      <w:r>
        <w:rPr>
          <w:rStyle w:val="BookTitle"/>
          <w:i w:val="0"/>
          <w:iCs w:val="0"/>
          <w:smallCaps w:val="0"/>
          <w:spacing w:val="0"/>
        </w:rPr>
        <w:br w:type="page"/>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Part VIII Allowances and Benefits</w:t>
      </w:r>
    </w:p>
    <w:p w:rsidR="008340CF" w:rsidRPr="008340CF" w:rsidRDefault="008340CF" w:rsidP="008340CF">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8340CF">
        <w:rPr>
          <w:rFonts w:ascii="Helvetica" w:eastAsia="Times New Roman" w:hAnsi="Helvetica" w:cs="Helvetica"/>
          <w:color w:val="FFFFFF"/>
          <w:sz w:val="29"/>
          <w:szCs w:val="29"/>
          <w:lang w:val="en" w:eastAsia="en-AU"/>
        </w:rPr>
        <w:t xml:space="preserve">Chapter 71 - Overview of Living Allowance </w:t>
      </w:r>
    </w:p>
    <w:p w:rsidR="008340CF" w:rsidRPr="008340CF" w:rsidRDefault="008340CF" w:rsidP="008340CF">
      <w:pPr>
        <w:shd w:val="clear" w:color="auto" w:fill="FFFFFF"/>
        <w:spacing w:after="0" w:line="240" w:lineRule="auto"/>
        <w:rPr>
          <w:rFonts w:ascii="Helvetica" w:eastAsia="Times New Roman" w:hAnsi="Helvetica" w:cs="Helvetica"/>
          <w:color w:val="000000"/>
          <w:sz w:val="19"/>
          <w:szCs w:val="19"/>
          <w:lang w:val="en" w:eastAsia="en-AU"/>
        </w:rPr>
      </w:pPr>
      <w:r w:rsidRPr="008340CF">
        <w:rPr>
          <w:rFonts w:ascii="Helvetica" w:eastAsia="Times New Roman" w:hAnsi="Helvetica" w:cs="Helvetica"/>
          <w:color w:val="000000"/>
          <w:sz w:val="19"/>
          <w:szCs w:val="19"/>
          <w:lang w:val="en" w:eastAsia="en-AU"/>
        </w:rPr>
        <w:t xml:space="preserve">You are here: </w:t>
      </w:r>
      <w:hyperlink r:id="rId1211" w:tooltip="Indigenous" w:history="1">
        <w:r w:rsidRPr="008340CF">
          <w:rPr>
            <w:rFonts w:ascii="Helvetica" w:eastAsia="Times New Roman" w:hAnsi="Helvetica" w:cs="Helvetica"/>
            <w:color w:val="3344DD"/>
            <w:sz w:val="19"/>
            <w:szCs w:val="19"/>
            <w:u w:val="single"/>
            <w:lang w:val="en" w:eastAsia="en-AU"/>
          </w:rPr>
          <w:t>Indigenous</w:t>
        </w:r>
      </w:hyperlink>
      <w:r w:rsidRPr="008340CF">
        <w:rPr>
          <w:rFonts w:ascii="Helvetica" w:eastAsia="Times New Roman" w:hAnsi="Helvetica" w:cs="Helvetica"/>
          <w:color w:val="000000"/>
          <w:sz w:val="19"/>
          <w:szCs w:val="19"/>
          <w:lang w:val="en" w:eastAsia="en-AU"/>
        </w:rPr>
        <w:t xml:space="preserve"> &gt; </w:t>
      </w:r>
      <w:hyperlink r:id="rId1212" w:tooltip="Indigenous Schooling" w:history="1">
        <w:r w:rsidRPr="008340CF">
          <w:rPr>
            <w:rFonts w:ascii="Helvetica" w:eastAsia="Times New Roman" w:hAnsi="Helvetica" w:cs="Helvetica"/>
            <w:color w:val="3344DD"/>
            <w:sz w:val="19"/>
            <w:szCs w:val="19"/>
            <w:u w:val="single"/>
            <w:lang w:val="en" w:eastAsia="en-AU"/>
          </w:rPr>
          <w:t>Indigenous Schooling</w:t>
        </w:r>
      </w:hyperlink>
      <w:r w:rsidRPr="008340CF">
        <w:rPr>
          <w:rFonts w:ascii="Helvetica" w:eastAsia="Times New Roman" w:hAnsi="Helvetica" w:cs="Helvetica"/>
          <w:color w:val="000000"/>
          <w:sz w:val="19"/>
          <w:szCs w:val="19"/>
          <w:lang w:val="en" w:eastAsia="en-AU"/>
        </w:rPr>
        <w:t xml:space="preserve"> &gt; </w:t>
      </w:r>
      <w:hyperlink r:id="rId1213" w:history="1">
        <w:r w:rsidRPr="008340CF">
          <w:rPr>
            <w:rFonts w:ascii="Helvetica" w:eastAsia="Times New Roman" w:hAnsi="Helvetica" w:cs="Helvetica"/>
            <w:color w:val="3344DD"/>
            <w:sz w:val="19"/>
            <w:szCs w:val="19"/>
            <w:u w:val="single"/>
            <w:lang w:val="en" w:eastAsia="en-AU"/>
          </w:rPr>
          <w:t>Programs</w:t>
        </w:r>
      </w:hyperlink>
      <w:r w:rsidRPr="008340CF">
        <w:rPr>
          <w:rFonts w:ascii="Helvetica" w:eastAsia="Times New Roman" w:hAnsi="Helvetica" w:cs="Helvetica"/>
          <w:color w:val="000000"/>
          <w:sz w:val="19"/>
          <w:szCs w:val="19"/>
          <w:lang w:val="en" w:eastAsia="en-AU"/>
        </w:rPr>
        <w:t xml:space="preserve"> &gt; </w:t>
      </w:r>
      <w:hyperlink r:id="rId1214" w:tooltip="ABSTUDY Policy Manual" w:history="1">
        <w:r w:rsidRPr="008340CF">
          <w:rPr>
            <w:rFonts w:ascii="Helvetica" w:eastAsia="Times New Roman" w:hAnsi="Helvetica" w:cs="Helvetica"/>
            <w:color w:val="3344DD"/>
            <w:sz w:val="19"/>
            <w:szCs w:val="19"/>
            <w:u w:val="single"/>
            <w:lang w:val="en" w:eastAsia="en-AU"/>
          </w:rPr>
          <w:t>ABSTUDY Policy Manual</w:t>
        </w:r>
      </w:hyperlink>
      <w:r w:rsidRPr="008340CF">
        <w:rPr>
          <w:rFonts w:ascii="Helvetica" w:eastAsia="Times New Roman" w:hAnsi="Helvetica" w:cs="Helvetica"/>
          <w:color w:val="000000"/>
          <w:sz w:val="19"/>
          <w:szCs w:val="19"/>
          <w:lang w:val="en" w:eastAsia="en-AU"/>
        </w:rPr>
        <w:t xml:space="preserve"> &gt; </w:t>
      </w:r>
      <w:hyperlink r:id="rId1215" w:tooltip="ABSTUDY Policy Manual 2012" w:history="1">
        <w:r w:rsidRPr="008340CF">
          <w:rPr>
            <w:rFonts w:ascii="Helvetica" w:eastAsia="Times New Roman" w:hAnsi="Helvetica" w:cs="Helvetica"/>
            <w:color w:val="3344DD"/>
            <w:sz w:val="19"/>
            <w:szCs w:val="19"/>
            <w:u w:val="single"/>
            <w:lang w:val="en" w:eastAsia="en-AU"/>
          </w:rPr>
          <w:t>2012</w:t>
        </w:r>
      </w:hyperlink>
      <w:r w:rsidRPr="008340CF">
        <w:rPr>
          <w:rFonts w:ascii="Helvetica" w:eastAsia="Times New Roman" w:hAnsi="Helvetica" w:cs="Helvetica"/>
          <w:color w:val="000000"/>
          <w:sz w:val="19"/>
          <w:szCs w:val="19"/>
          <w:lang w:val="en" w:eastAsia="en-AU"/>
        </w:rPr>
        <w:t xml:space="preserve"> &gt; </w:t>
      </w:r>
      <w:hyperlink r:id="rId1216" w:tooltip="Allowances and benefits" w:history="1">
        <w:r w:rsidRPr="008340CF">
          <w:rPr>
            <w:rFonts w:ascii="Helvetica" w:eastAsia="Times New Roman" w:hAnsi="Helvetica" w:cs="Helvetica"/>
            <w:color w:val="3344DD"/>
            <w:sz w:val="19"/>
            <w:szCs w:val="19"/>
            <w:u w:val="single"/>
            <w:lang w:val="en" w:eastAsia="en-AU"/>
          </w:rPr>
          <w:t>Allowances and benefits</w:t>
        </w:r>
      </w:hyperlink>
      <w:r w:rsidRPr="008340CF">
        <w:rPr>
          <w:rFonts w:ascii="Helvetica" w:eastAsia="Times New Roman" w:hAnsi="Helvetica" w:cs="Helvetica"/>
          <w:color w:val="000000"/>
          <w:sz w:val="19"/>
          <w:szCs w:val="19"/>
          <w:lang w:val="en" w:eastAsia="en-AU"/>
        </w:rPr>
        <w:t xml:space="preserve"> &gt; Chapter 71 - Overview of Living Allowance </w:t>
      </w:r>
    </w:p>
    <w:p w:rsidR="00255FB4" w:rsidRDefault="00255FB4" w:rsidP="004B54CA">
      <w:pPr>
        <w:rPr>
          <w:rStyle w:val="BookTitle"/>
          <w:i w:val="0"/>
          <w:iCs w:val="0"/>
          <w:smallCaps w:val="0"/>
          <w:spacing w:val="0"/>
        </w:rPr>
      </w:pP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an overview of Living Allowance qualification and payments.</w:t>
      </w:r>
    </w:p>
    <w:p w:rsidR="008340CF" w:rsidRDefault="008340CF" w:rsidP="008340CF">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17" w:anchor="71.1_purpose_of_living_allowance" w:history="1">
        <w:r w:rsidR="008340CF">
          <w:rPr>
            <w:rStyle w:val="Hyperlink"/>
            <w:rFonts w:ascii="Helvetica" w:hAnsi="Helvetica" w:cs="Helvetica"/>
            <w:sz w:val="19"/>
            <w:szCs w:val="19"/>
            <w:lang w:val="en"/>
          </w:rPr>
          <w:t>71.1 Purpose of Living Allowance</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18" w:anchor="71.2_qualification_for_living_allowance" w:history="1">
        <w:r w:rsidR="008340CF">
          <w:rPr>
            <w:rStyle w:val="Hyperlink"/>
            <w:rFonts w:ascii="Helvetica" w:hAnsi="Helvetica" w:cs="Helvetica"/>
            <w:sz w:val="19"/>
            <w:szCs w:val="19"/>
            <w:lang w:val="en"/>
          </w:rPr>
          <w:t>71.2 Qualification for Living Allowance</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19" w:anchor="71.3_payment_of_living_allowance_for_students_at_the_secondary_non-school,_tertiary,_or_masters_&amp;_doctorate_level_and_australian_apprentices_at_the_tertiary_level" w:history="1">
        <w:r w:rsidR="008340CF">
          <w:rPr>
            <w:rStyle w:val="Hyperlink"/>
            <w:rFonts w:ascii="Helvetica" w:hAnsi="Helvetica" w:cs="Helvetica"/>
            <w:sz w:val="19"/>
            <w:szCs w:val="19"/>
            <w:lang w:val="en"/>
          </w:rPr>
          <w:t>71.3 Payment of Living Allowance for students at the secondary non-school, tertiary, or Masters &amp; Doctorate level and Australian Apprentices at the Tertiary Level</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0" w:anchor="71.4_payment_of_living_allowance_for_secondary_school_students_who_are_not_approved_to_live_away_from_home" w:history="1">
        <w:r w:rsidR="008340CF">
          <w:rPr>
            <w:rStyle w:val="Hyperlink"/>
            <w:rFonts w:ascii="Helvetica" w:hAnsi="Helvetica" w:cs="Helvetica"/>
            <w:sz w:val="19"/>
            <w:szCs w:val="19"/>
            <w:lang w:val="en"/>
          </w:rPr>
          <w:t>71.4 Payment of Living Allowance for secondary school students who are not approved to live away from home</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1" w:anchor="71.5_payment_of_living_allowance_for_secondary_school_students_approved_to_live_away_from_home" w:history="1">
        <w:r w:rsidR="008340CF">
          <w:rPr>
            <w:rStyle w:val="Hyperlink"/>
            <w:rFonts w:ascii="Helvetica" w:hAnsi="Helvetica" w:cs="Helvetica"/>
            <w:sz w:val="19"/>
            <w:szCs w:val="19"/>
            <w:lang w:val="en"/>
          </w:rPr>
          <w:t>71.5 Payment of Living Allowance for secondary school students approved to live away from home</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2" w:anchor="71.6_weekly_payments" w:history="1">
        <w:r w:rsidR="008340CF">
          <w:rPr>
            <w:rStyle w:val="Hyperlink"/>
            <w:rFonts w:ascii="Helvetica" w:hAnsi="Helvetica" w:cs="Helvetica"/>
            <w:sz w:val="19"/>
            <w:szCs w:val="19"/>
            <w:lang w:val="en"/>
          </w:rPr>
          <w:t>71.6 Weekly Payments</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3" w:anchor="71.7_payee_for_living_allowance" w:history="1">
        <w:r w:rsidR="008340CF">
          <w:rPr>
            <w:rStyle w:val="Hyperlink"/>
            <w:rFonts w:ascii="Helvetica" w:hAnsi="Helvetica" w:cs="Helvetica"/>
            <w:sz w:val="19"/>
            <w:szCs w:val="19"/>
            <w:lang w:val="en"/>
          </w:rPr>
          <w:t>71.7 Payee for Living Allowance</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4" w:anchor="71.8_taxation_status" w:history="1">
        <w:r w:rsidR="008340CF">
          <w:rPr>
            <w:rStyle w:val="Hyperlink"/>
            <w:rFonts w:ascii="Helvetica" w:hAnsi="Helvetica" w:cs="Helvetica"/>
            <w:sz w:val="19"/>
            <w:szCs w:val="19"/>
            <w:lang w:val="en"/>
          </w:rPr>
          <w:t>71.8 Taxation status</w:t>
        </w:r>
      </w:hyperlink>
      <w:r w:rsidR="008340CF">
        <w:rPr>
          <w:rFonts w:ascii="Helvetica" w:hAnsi="Helvetica" w:cs="Helvetica"/>
          <w:color w:val="000000"/>
          <w:sz w:val="19"/>
          <w:szCs w:val="19"/>
          <w:lang w:val="en"/>
        </w:rPr>
        <w:t xml:space="preserve"> </w:t>
      </w:r>
    </w:p>
    <w:p w:rsidR="008340CF" w:rsidRDefault="0040632E" w:rsidP="008340CF">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5" w:anchor="71.9_overpayments" w:history="1">
        <w:r w:rsidR="008340CF">
          <w:rPr>
            <w:rStyle w:val="Hyperlink"/>
            <w:rFonts w:ascii="Helvetica" w:hAnsi="Helvetica" w:cs="Helvetica"/>
            <w:sz w:val="19"/>
            <w:szCs w:val="19"/>
            <w:lang w:val="en"/>
          </w:rPr>
          <w:t>71.9 Overpayments</w:t>
        </w:r>
      </w:hyperlink>
    </w:p>
    <w:p w:rsidR="008340CF" w:rsidRDefault="008340CF" w:rsidP="008340C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71.1 Purpose of Living Allowance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Living Allowance is for assistance in meeting the day-to-day living costs of the student or </w:t>
      </w:r>
      <w:hyperlink r:id="rId122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71.2 Qualification for Living Allowance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on the following ABSTUDY Awards may qualify for Living Allowance:</w:t>
      </w:r>
    </w:p>
    <w:p w:rsidR="008340CF" w:rsidRDefault="0040632E" w:rsidP="008340CF">
      <w:pPr>
        <w:numPr>
          <w:ilvl w:val="0"/>
          <w:numId w:val="27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7" w:history="1">
        <w:r w:rsidR="008340CF">
          <w:rPr>
            <w:rStyle w:val="Hyperlink"/>
            <w:rFonts w:ascii="Helvetica" w:hAnsi="Helvetica" w:cs="Helvetica"/>
            <w:sz w:val="19"/>
            <w:szCs w:val="19"/>
            <w:lang w:val="en"/>
          </w:rPr>
          <w:t>Schooling B Award</w:t>
        </w:r>
      </w:hyperlink>
      <w:r w:rsidR="008340CF">
        <w:rPr>
          <w:rFonts w:ascii="Helvetica" w:hAnsi="Helvetica" w:cs="Helvetica"/>
          <w:color w:val="000000"/>
          <w:sz w:val="19"/>
          <w:szCs w:val="19"/>
          <w:lang w:val="en"/>
        </w:rPr>
        <w:t xml:space="preserve">, </w:t>
      </w:r>
    </w:p>
    <w:p w:rsidR="008340CF" w:rsidRDefault="0040632E" w:rsidP="008340CF">
      <w:pPr>
        <w:numPr>
          <w:ilvl w:val="0"/>
          <w:numId w:val="27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8" w:history="1">
        <w:r w:rsidR="008340CF">
          <w:rPr>
            <w:rStyle w:val="Hyperlink"/>
            <w:rFonts w:ascii="Helvetica" w:hAnsi="Helvetica" w:cs="Helvetica"/>
            <w:sz w:val="19"/>
            <w:szCs w:val="19"/>
            <w:lang w:val="en"/>
          </w:rPr>
          <w:t>Tertiary Award</w:t>
        </w:r>
      </w:hyperlink>
      <w:r w:rsidR="008340CF">
        <w:rPr>
          <w:rFonts w:ascii="Helvetica" w:hAnsi="Helvetica" w:cs="Helvetica"/>
          <w:color w:val="000000"/>
          <w:sz w:val="19"/>
          <w:szCs w:val="19"/>
          <w:lang w:val="en"/>
        </w:rPr>
        <w:t xml:space="preserve">, or </w:t>
      </w:r>
    </w:p>
    <w:p w:rsidR="008340CF" w:rsidRDefault="0040632E" w:rsidP="008340CF">
      <w:pPr>
        <w:numPr>
          <w:ilvl w:val="0"/>
          <w:numId w:val="27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29" w:history="1">
        <w:r w:rsidR="008340CF">
          <w:rPr>
            <w:rStyle w:val="Hyperlink"/>
            <w:rFonts w:ascii="Helvetica" w:hAnsi="Helvetica" w:cs="Helvetica"/>
            <w:sz w:val="19"/>
            <w:szCs w:val="19"/>
            <w:lang w:val="en"/>
          </w:rPr>
          <w:t>Masters and Doctorate Award</w:t>
        </w:r>
      </w:hyperlink>
      <w:r w:rsidR="008340CF">
        <w:rPr>
          <w:rFonts w:ascii="Helvetica" w:hAnsi="Helvetica" w:cs="Helvetica"/>
          <w:color w:val="000000"/>
          <w:sz w:val="19"/>
          <w:szCs w:val="19"/>
          <w:lang w:val="en"/>
        </w:rPr>
        <w:t>.</w:t>
      </w:r>
    </w:p>
    <w:p w:rsidR="008340CF" w:rsidRDefault="0040632E" w:rsidP="008340CF">
      <w:pPr>
        <w:pStyle w:val="NormalWeb"/>
        <w:shd w:val="clear" w:color="auto" w:fill="FFFFFF"/>
        <w:rPr>
          <w:rFonts w:ascii="Helvetica" w:hAnsi="Helvetica" w:cs="Helvetica"/>
          <w:sz w:val="19"/>
          <w:szCs w:val="19"/>
          <w:lang w:val="en"/>
        </w:rPr>
      </w:pPr>
      <w:hyperlink r:id="rId1230" w:anchor="new_apprentice" w:history="1">
        <w:r w:rsidR="008340CF">
          <w:rPr>
            <w:rStyle w:val="Hyperlink"/>
            <w:rFonts w:ascii="Helvetica" w:eastAsiaTheme="majorEastAsia" w:hAnsi="Helvetica" w:cs="Helvetica"/>
            <w:sz w:val="19"/>
            <w:szCs w:val="19"/>
            <w:lang w:val="en"/>
          </w:rPr>
          <w:t>Australian Apprentices</w:t>
        </w:r>
      </w:hyperlink>
      <w:r w:rsidR="008340CF">
        <w:rPr>
          <w:rFonts w:ascii="Helvetica" w:hAnsi="Helvetica" w:cs="Helvetica"/>
          <w:sz w:val="19"/>
          <w:szCs w:val="19"/>
          <w:lang w:val="en"/>
        </w:rPr>
        <w:t xml:space="preserve"> may qualify for Living Allowance under the Tertiary Award.</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71.2.1 Other income support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23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cannot receive ABSTUDY Living Allowance and other Australian Government </w:t>
      </w:r>
      <w:hyperlink r:id="rId1232" w:anchor="Income_Support" w:history="1">
        <w:r>
          <w:rPr>
            <w:rStyle w:val="Hyperlink"/>
            <w:rFonts w:ascii="Helvetica" w:eastAsiaTheme="majorEastAsia" w:hAnsi="Helvetica" w:cs="Helvetica"/>
            <w:sz w:val="19"/>
            <w:szCs w:val="19"/>
            <w:lang w:val="en"/>
          </w:rPr>
          <w:t>income support</w:t>
        </w:r>
      </w:hyperlink>
      <w:r>
        <w:rPr>
          <w:rFonts w:ascii="Helvetica" w:hAnsi="Helvetica" w:cs="Helvetica"/>
          <w:sz w:val="19"/>
          <w:szCs w:val="19"/>
          <w:lang w:val="en"/>
        </w:rPr>
        <w:t xml:space="preserve"> at the same time. See </w:t>
      </w:r>
      <w:hyperlink r:id="rId1233" w:anchor="12.1 income support" w:history="1">
        <w:r>
          <w:rPr>
            <w:rStyle w:val="Hyperlink"/>
            <w:rFonts w:ascii="Helvetica" w:eastAsiaTheme="majorEastAsia" w:hAnsi="Helvetica" w:cs="Helvetica"/>
            <w:sz w:val="19"/>
            <w:szCs w:val="19"/>
            <w:lang w:val="en"/>
          </w:rPr>
          <w:t>12.1 Income Support</w:t>
        </w:r>
      </w:hyperlink>
      <w:r>
        <w:rPr>
          <w:rFonts w:ascii="Helvetica" w:hAnsi="Helvetica" w:cs="Helvetica"/>
          <w:sz w:val="19"/>
          <w:szCs w:val="19"/>
          <w:lang w:val="en"/>
        </w:rPr>
        <w:t>.</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71.2.2 Away-from-base assistance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Some students eligible for Away-from-base assistance may also qualify for Living Allowance for a short period. Different rules apply to payment of Living Allowance for these students. See </w:t>
      </w:r>
      <w:hyperlink r:id="rId1234" w:history="1">
        <w:r>
          <w:rPr>
            <w:rStyle w:val="Hyperlink"/>
            <w:rFonts w:ascii="Helvetica" w:eastAsiaTheme="majorEastAsia" w:hAnsi="Helvetica" w:cs="Helvetica"/>
            <w:sz w:val="19"/>
            <w:szCs w:val="19"/>
            <w:lang w:val="en"/>
          </w:rPr>
          <w:t>Chapter 92 Away-from-base Living Allowance</w:t>
        </w:r>
      </w:hyperlink>
      <w:r>
        <w:rPr>
          <w:rFonts w:ascii="Helvetica" w:hAnsi="Helvetica" w:cs="Helvetica"/>
          <w:sz w:val="19"/>
          <w:szCs w:val="19"/>
          <w:lang w:val="en"/>
        </w:rPr>
        <w:t>.</w:t>
      </w:r>
    </w:p>
    <w:p w:rsidR="008340CF" w:rsidRDefault="008340CF" w:rsidP="008340CF">
      <w:pPr>
        <w:pStyle w:val="Heading3"/>
        <w:shd w:val="clear" w:color="auto" w:fill="FFFFFF"/>
        <w:rPr>
          <w:rFonts w:ascii="Helvetica" w:hAnsi="Helvetica" w:cs="Helvetica"/>
          <w:sz w:val="27"/>
          <w:szCs w:val="27"/>
          <w:lang w:val="en"/>
        </w:rPr>
      </w:pPr>
      <w:bookmarkStart w:id="41" w:name="71.3_Payment_of_Living_Allowance_for_stu"/>
      <w:bookmarkEnd w:id="41"/>
      <w:r>
        <w:rPr>
          <w:rFonts w:ascii="Helvetica" w:hAnsi="Helvetica" w:cs="Helvetica"/>
          <w:sz w:val="27"/>
          <w:szCs w:val="27"/>
          <w:lang w:val="en"/>
        </w:rPr>
        <w:t xml:space="preserve">71.3 Payment of Living Allowance for students at the secondary non-school, tertiary, or </w:t>
      </w:r>
      <w:proofErr w:type="gramStart"/>
      <w:r>
        <w:rPr>
          <w:rFonts w:ascii="Helvetica" w:hAnsi="Helvetica" w:cs="Helvetica"/>
          <w:sz w:val="27"/>
          <w:szCs w:val="27"/>
          <w:lang w:val="en"/>
        </w:rPr>
        <w:t>Masters &amp;</w:t>
      </w:r>
      <w:proofErr w:type="gramEnd"/>
      <w:r>
        <w:rPr>
          <w:rFonts w:ascii="Helvetica" w:hAnsi="Helvetica" w:cs="Helvetica"/>
          <w:sz w:val="27"/>
          <w:szCs w:val="27"/>
          <w:lang w:val="en"/>
        </w:rPr>
        <w:t xml:space="preserve"> Doctorate level and Australian Apprentices at the Tertiary Level</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71.3.1 Payment frequency</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of Living Allowance in respect of </w:t>
      </w:r>
      <w:hyperlink r:id="rId1235"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or students who are studying at the secondary non-school, tertiary, or </w:t>
      </w:r>
      <w:proofErr w:type="gramStart"/>
      <w:r>
        <w:rPr>
          <w:rFonts w:ascii="Helvetica" w:hAnsi="Helvetica" w:cs="Helvetica"/>
          <w:sz w:val="19"/>
          <w:szCs w:val="19"/>
          <w:lang w:val="en"/>
        </w:rPr>
        <w:t>Masters &amp;</w:t>
      </w:r>
      <w:proofErr w:type="gramEnd"/>
      <w:r>
        <w:rPr>
          <w:rFonts w:ascii="Helvetica" w:hAnsi="Helvetica" w:cs="Helvetica"/>
          <w:sz w:val="19"/>
          <w:szCs w:val="19"/>
          <w:lang w:val="en"/>
        </w:rPr>
        <w:t xml:space="preserve"> Doctorate level are calculated on a daily rate, and made fortnightly in arrears. In certain circumstances as set out in </w:t>
      </w:r>
      <w:hyperlink r:id="rId1236" w:anchor="71.6" w:history="1">
        <w:r>
          <w:rPr>
            <w:rStyle w:val="Hyperlink"/>
            <w:rFonts w:ascii="Helvetica" w:eastAsiaTheme="majorEastAsia" w:hAnsi="Helvetica" w:cs="Helvetica"/>
            <w:sz w:val="19"/>
            <w:szCs w:val="19"/>
            <w:lang w:val="en"/>
          </w:rPr>
          <w:t>71.6</w:t>
        </w:r>
      </w:hyperlink>
      <w:r>
        <w:rPr>
          <w:rFonts w:ascii="Helvetica" w:hAnsi="Helvetica" w:cs="Helvetica"/>
          <w:sz w:val="19"/>
          <w:szCs w:val="19"/>
          <w:lang w:val="en"/>
        </w:rPr>
        <w:t>, payments may be paid weekly.</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71.3.1.1 Advance payments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237" w:history="1">
        <w:r>
          <w:rPr>
            <w:rStyle w:val="Hyperlink"/>
            <w:rFonts w:ascii="Helvetica" w:eastAsiaTheme="majorEastAsia" w:hAnsi="Helvetica" w:cs="Helvetica"/>
            <w:sz w:val="19"/>
            <w:szCs w:val="19"/>
            <w:lang w:val="en"/>
          </w:rPr>
          <w:t>Chapter 75</w:t>
        </w:r>
      </w:hyperlink>
      <w:r>
        <w:rPr>
          <w:rFonts w:ascii="Helvetica" w:hAnsi="Helvetica" w:cs="Helvetica"/>
          <w:sz w:val="19"/>
          <w:szCs w:val="19"/>
          <w:lang w:val="en"/>
        </w:rPr>
        <w:t>.</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71.3.1.2 Residential Costs Option</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opted for the </w:t>
      </w:r>
      <w:hyperlink r:id="rId1238" w:history="1">
        <w:r>
          <w:rPr>
            <w:rStyle w:val="Hyperlink"/>
            <w:rFonts w:ascii="Helvetica" w:eastAsiaTheme="majorEastAsia" w:hAnsi="Helvetica" w:cs="Helvetica"/>
            <w:sz w:val="19"/>
            <w:szCs w:val="19"/>
            <w:lang w:val="en"/>
          </w:rPr>
          <w:t>Residential Costs Option</w:t>
        </w:r>
      </w:hyperlink>
      <w:r>
        <w:rPr>
          <w:rFonts w:ascii="Helvetica" w:hAnsi="Helvetica" w:cs="Helvetica"/>
          <w:sz w:val="19"/>
          <w:szCs w:val="19"/>
          <w:lang w:val="en"/>
        </w:rPr>
        <w:t>, the reduced Living Allowance payments are made fortnightly/weekly in arrears.</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71.4 Payment of Living Allowance for secondary school students who are not approved to live away from home</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71.4.1 Payment frequency</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of Living Allowance in respect of secondary school students who are not approved for away from home entitlements are calculated on a daily rate, and made fortnightly in arrears. In certain circumstances as set out in </w:t>
      </w:r>
      <w:hyperlink r:id="rId1239" w:anchor="71.6" w:history="1">
        <w:r>
          <w:rPr>
            <w:rStyle w:val="Hyperlink"/>
            <w:rFonts w:ascii="Helvetica" w:eastAsiaTheme="majorEastAsia" w:hAnsi="Helvetica" w:cs="Helvetica"/>
            <w:sz w:val="19"/>
            <w:szCs w:val="19"/>
            <w:lang w:val="en"/>
          </w:rPr>
          <w:t>71.6</w:t>
        </w:r>
      </w:hyperlink>
      <w:r>
        <w:rPr>
          <w:rFonts w:ascii="Helvetica" w:hAnsi="Helvetica" w:cs="Helvetica"/>
          <w:sz w:val="19"/>
          <w:szCs w:val="19"/>
          <w:lang w:val="en"/>
        </w:rPr>
        <w:t>, payments may be paid weekly.</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71.4.1.1 Advance payments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240" w:history="1">
        <w:r>
          <w:rPr>
            <w:rStyle w:val="Hyperlink"/>
            <w:rFonts w:ascii="Helvetica" w:eastAsiaTheme="majorEastAsia" w:hAnsi="Helvetica" w:cs="Helvetica"/>
            <w:sz w:val="19"/>
            <w:szCs w:val="19"/>
            <w:lang w:val="en"/>
          </w:rPr>
          <w:t>Chapter 75</w:t>
        </w:r>
      </w:hyperlink>
      <w:r>
        <w:rPr>
          <w:rFonts w:ascii="Helvetica" w:hAnsi="Helvetica" w:cs="Helvetica"/>
          <w:sz w:val="19"/>
          <w:szCs w:val="19"/>
          <w:lang w:val="en"/>
        </w:rPr>
        <w:t>.</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71.5 Payment of Living Allowance for secondary school students approved to live away from home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payment method and frequency for Living Allowance for secondary school students approved to live away from home depends on whether the student is either:</w:t>
      </w:r>
    </w:p>
    <w:p w:rsidR="008340CF" w:rsidRDefault="008340CF" w:rsidP="008340CF">
      <w:pPr>
        <w:numPr>
          <w:ilvl w:val="0"/>
          <w:numId w:val="2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boarding at a boarding school, or</w:t>
      </w:r>
    </w:p>
    <w:p w:rsidR="008340CF" w:rsidRDefault="008340CF" w:rsidP="008340CF">
      <w:pPr>
        <w:numPr>
          <w:ilvl w:val="0"/>
          <w:numId w:val="2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boarding at a hostel that is a signatory to the Standard Hostels Agreement, or</w:t>
      </w:r>
    </w:p>
    <w:p w:rsidR="008340CF" w:rsidRDefault="008340CF" w:rsidP="008340CF">
      <w:pPr>
        <w:numPr>
          <w:ilvl w:val="0"/>
          <w:numId w:val="2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boarding at a hostel that is NOT a signatory to the Standard Hostels Agreement, or</w:t>
      </w:r>
    </w:p>
    <w:p w:rsidR="008340CF" w:rsidRDefault="008340CF" w:rsidP="008340CF">
      <w:pPr>
        <w:numPr>
          <w:ilvl w:val="0"/>
          <w:numId w:val="27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boarding</w:t>
      </w:r>
      <w:proofErr w:type="gramEnd"/>
      <w:r>
        <w:rPr>
          <w:rFonts w:ascii="Helvetica" w:hAnsi="Helvetica" w:cs="Helvetica"/>
          <w:color w:val="000000"/>
          <w:sz w:val="19"/>
          <w:szCs w:val="19"/>
          <w:lang w:val="en"/>
        </w:rPr>
        <w:t xml:space="preserve"> in a private board arrangement.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cannot be provided for out-of term accommodation where a student is unable to return home during a term break as it is expected that schools and boarding providers will have contingency plans for such occasions.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71.5.1 Secondary school student boarding at a boarding school, or at a hostel that is a signatory to the Standard Hostels Agreement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student’s entitlement for the whole calendar year is used to help meet the annual amounts charged by the school and/or hostel for board, even though the entitlement may relate to periods prior to or after the school year.</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These entitlements are calculated on a daily rate. Payments are made in a combination of term-in-advance and fortnightly in arrears, depending on the student’s entitlement and the board amount charged by the school/hostel.</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71.5.1.1 Amounts paid term-in-advance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are made, direct to the school/hostel, four times a year on a term-in-advance basis for the following periods:</w:t>
      </w:r>
    </w:p>
    <w:p w:rsidR="008340CF" w:rsidRDefault="008340CF" w:rsidP="008340CF">
      <w:pPr>
        <w:numPr>
          <w:ilvl w:val="0"/>
          <w:numId w:val="2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8340CF" w:rsidRDefault="008340CF" w:rsidP="008340CF">
      <w:pPr>
        <w:numPr>
          <w:ilvl w:val="0"/>
          <w:numId w:val="2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8340CF" w:rsidRDefault="008340CF" w:rsidP="008340CF">
      <w:pPr>
        <w:numPr>
          <w:ilvl w:val="0"/>
          <w:numId w:val="2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8340CF" w:rsidRDefault="008340CF" w:rsidP="008340CF">
      <w:pPr>
        <w:numPr>
          <w:ilvl w:val="0"/>
          <w:numId w:val="2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payments are made on a pro-rata basis for the lower of:</w:t>
      </w:r>
    </w:p>
    <w:p w:rsidR="008340CF" w:rsidRDefault="008340CF" w:rsidP="008340CF">
      <w:pPr>
        <w:numPr>
          <w:ilvl w:val="0"/>
          <w:numId w:val="2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combined annual entitlement of </w:t>
      </w:r>
      <w:hyperlink r:id="rId1241"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242"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Living Allowance, and unused Group 2 School Fees Allowance that has been transferred to meet board costs under the provisions set out in </w:t>
      </w:r>
      <w:hyperlink r:id="rId1243" w:history="1">
        <w:r>
          <w:rPr>
            <w:rStyle w:val="Hyperlink"/>
            <w:rFonts w:ascii="Helvetica" w:hAnsi="Helvetica" w:cs="Helvetica"/>
            <w:sz w:val="19"/>
            <w:szCs w:val="19"/>
            <w:lang w:val="en"/>
          </w:rPr>
          <w:t>85.8</w:t>
        </w:r>
      </w:hyperlink>
      <w:r>
        <w:rPr>
          <w:rFonts w:ascii="Helvetica" w:hAnsi="Helvetica" w:cs="Helvetica"/>
          <w:color w:val="000000"/>
          <w:sz w:val="19"/>
          <w:szCs w:val="19"/>
          <w:lang w:val="en"/>
        </w:rPr>
        <w:t xml:space="preserve">, or </w:t>
      </w:r>
    </w:p>
    <w:p w:rsidR="008340CF" w:rsidRDefault="008340CF" w:rsidP="008340CF">
      <w:pPr>
        <w:numPr>
          <w:ilvl w:val="0"/>
          <w:numId w:val="2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amount of Rent Assistance, Remote Area Allowance, Living Allowance, and unused Group 2 School Fees Allowance that has been transferred to meet board costs under the provisions set out in </w:t>
      </w:r>
      <w:hyperlink r:id="rId1244" w:history="1">
        <w:r>
          <w:rPr>
            <w:rStyle w:val="Hyperlink"/>
            <w:rFonts w:ascii="Helvetica" w:hAnsi="Helvetica" w:cs="Helvetica"/>
            <w:sz w:val="19"/>
            <w:szCs w:val="19"/>
            <w:lang w:val="en"/>
          </w:rPr>
          <w:t>85.8</w:t>
        </w:r>
      </w:hyperlink>
      <w:r>
        <w:rPr>
          <w:rFonts w:ascii="Helvetica" w:hAnsi="Helvetica" w:cs="Helvetica"/>
          <w:color w:val="000000"/>
          <w:sz w:val="19"/>
          <w:szCs w:val="19"/>
          <w:lang w:val="en"/>
        </w:rPr>
        <w:t xml:space="preserve"> determined in that order, that is required to meet the value of the board amount charged by the school/hostel.</w:t>
      </w:r>
    </w:p>
    <w:p w:rsidR="008340CF" w:rsidRDefault="008340CF" w:rsidP="008340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71.5.1.2 Amounts paid fortnightly in arrears to student or parent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are made to the payee identified in 71.7.1, fortnightly in arrears, only where the student’s maximum combined annual entitlement of </w:t>
      </w:r>
      <w:hyperlink r:id="rId1245" w:history="1">
        <w:r>
          <w:rPr>
            <w:rStyle w:val="Hyperlink"/>
            <w:rFonts w:ascii="Helvetica" w:eastAsiaTheme="majorEastAsia" w:hAnsi="Helvetica" w:cs="Helvetica"/>
            <w:sz w:val="19"/>
            <w:szCs w:val="19"/>
            <w:lang w:val="en"/>
          </w:rPr>
          <w:t>Rent Assistance</w:t>
        </w:r>
      </w:hyperlink>
      <w:r>
        <w:rPr>
          <w:rFonts w:ascii="Helvetica" w:hAnsi="Helvetica" w:cs="Helvetica"/>
          <w:sz w:val="19"/>
          <w:szCs w:val="19"/>
          <w:lang w:val="en"/>
        </w:rPr>
        <w:t xml:space="preserve">, </w:t>
      </w:r>
      <w:hyperlink r:id="rId1246" w:history="1">
        <w:r>
          <w:rPr>
            <w:rStyle w:val="Hyperlink"/>
            <w:rFonts w:ascii="Helvetica" w:eastAsiaTheme="majorEastAsia" w:hAnsi="Helvetica" w:cs="Helvetica"/>
            <w:sz w:val="19"/>
            <w:szCs w:val="19"/>
            <w:lang w:val="en"/>
          </w:rPr>
          <w:t>Remote Area Allowance</w:t>
        </w:r>
      </w:hyperlink>
      <w:r>
        <w:rPr>
          <w:rFonts w:ascii="Helvetica" w:hAnsi="Helvetica" w:cs="Helvetica"/>
          <w:sz w:val="19"/>
          <w:szCs w:val="19"/>
          <w:lang w:val="en"/>
        </w:rPr>
        <w:t>, Living Allowance exceeds the board costs charged by the boarding school/hostel. In these circumstances, the difference between the maximum combined annual entitlement of Rent Assistance, Remote Area Allowance, Living Allowance and the annual board costs is paid. </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In certain circumstances as set out in 71.6, payments may be paid weekly. </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71.5.1.3 Disparity in board fees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same boarding school or hostel.</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71.5.2 Secondary school student boarding at a hostel that is NOT a signatory to the Standard Hostels Agreement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student’s entitlement for the whole calendar year is used to help meet the annual amounts charged by the hostel for board, even though the entitlement may relate to periods prior to or after the school year.</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entitlements are calculated on a daily rate. Payments are made fortnightly in arrears to the hostel, and in some circumstances also to the payee identified in 71.7.1, depending on the student’s entitlement and the board amount charged by the hostel.</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71.5.2.1 Amounts paid fortnightly in arrears to hostel</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are made direct to the hostel, fortnightly in arrears, on a pro-rata basis for the lower of:</w:t>
      </w:r>
    </w:p>
    <w:p w:rsidR="008340CF" w:rsidRDefault="008340CF" w:rsidP="008340CF">
      <w:pPr>
        <w:numPr>
          <w:ilvl w:val="0"/>
          <w:numId w:val="28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student’s maximum combined annual entitlement of </w:t>
      </w:r>
      <w:hyperlink r:id="rId1247"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248"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Living Allowance, or </w:t>
      </w:r>
    </w:p>
    <w:p w:rsidR="008340CF" w:rsidRDefault="008340CF" w:rsidP="008340CF">
      <w:pPr>
        <w:numPr>
          <w:ilvl w:val="0"/>
          <w:numId w:val="28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annual amount of Rent Assistance, Remote Area Allowance and Living Allowance, determined in that order, that is required to meet the value of the board amount charged by the hostel.</w:t>
      </w:r>
    </w:p>
    <w:p w:rsidR="008340CF" w:rsidRDefault="008340CF" w:rsidP="008340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71.5.2.2 Amounts paid fortnightly in arrears to the student or payee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 Payments are made to the payee identified in 71.7.1, on a fortnightly in arrears basis, only where the student’s maximum combined annual entitlement of </w:t>
      </w:r>
      <w:hyperlink r:id="rId1249" w:history="1">
        <w:r>
          <w:rPr>
            <w:rStyle w:val="Hyperlink"/>
            <w:rFonts w:ascii="Helvetica" w:eastAsiaTheme="majorEastAsia" w:hAnsi="Helvetica" w:cs="Helvetica"/>
            <w:sz w:val="19"/>
            <w:szCs w:val="19"/>
            <w:lang w:val="en"/>
          </w:rPr>
          <w:t>Rent Assistance</w:t>
        </w:r>
      </w:hyperlink>
      <w:r>
        <w:rPr>
          <w:rFonts w:ascii="Helvetica" w:hAnsi="Helvetica" w:cs="Helvetica"/>
          <w:sz w:val="19"/>
          <w:szCs w:val="19"/>
          <w:lang w:val="en"/>
        </w:rPr>
        <w:t xml:space="preserve">, </w:t>
      </w:r>
      <w:hyperlink r:id="rId1250" w:history="1">
        <w:r>
          <w:rPr>
            <w:rStyle w:val="Hyperlink"/>
            <w:rFonts w:ascii="Helvetica" w:eastAsiaTheme="majorEastAsia" w:hAnsi="Helvetica" w:cs="Helvetica"/>
            <w:sz w:val="19"/>
            <w:szCs w:val="19"/>
            <w:lang w:val="en"/>
          </w:rPr>
          <w:t>Remote Area Allowance</w:t>
        </w:r>
      </w:hyperlink>
      <w:r>
        <w:rPr>
          <w:rFonts w:ascii="Helvetica" w:hAnsi="Helvetica" w:cs="Helvetica"/>
          <w:sz w:val="19"/>
          <w:szCs w:val="19"/>
          <w:lang w:val="en"/>
        </w:rPr>
        <w:t xml:space="preserve"> and Living Allowance exceeds the board costs charged by the hostel. In these circumstances, the difference between the maximum combined annual entitlement of Rent Assistance, Remote Area Allowance and Living Allowance and the annual board costs is paid.</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71.5.2.3 Disparity in board fees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same hostel.</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71.5.3 Secondary school student boarding in a private board arrangement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board in a private board arrangement if a provider other than a boarding school or hostel provides him/her with board and lodgings during the school term.</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71.5.3.1 Payment frequency</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Living Allowance in respect of secondary school students who are boarding in a private board arrangement are made fortnightly in arrears.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71.5.3.2 Advance payments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251" w:history="1">
        <w:r>
          <w:rPr>
            <w:rStyle w:val="Hyperlink"/>
            <w:rFonts w:ascii="Helvetica" w:eastAsiaTheme="majorEastAsia" w:hAnsi="Helvetica" w:cs="Helvetica"/>
            <w:sz w:val="19"/>
            <w:szCs w:val="19"/>
            <w:lang w:val="en"/>
          </w:rPr>
          <w:t>Chapter 75</w:t>
        </w:r>
      </w:hyperlink>
      <w:r>
        <w:rPr>
          <w:rFonts w:ascii="Helvetica" w:hAnsi="Helvetica" w:cs="Helvetica"/>
          <w:sz w:val="19"/>
          <w:szCs w:val="19"/>
          <w:lang w:val="en"/>
        </w:rPr>
        <w:t>.</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71.6 Weekly Payments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some or all of a student’s Living Allowance entitlement is being paid fortnightly in arrears, the student may, in certain circumstances, be able to receive these payments on a weekly basis.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Receiving ABSTUDY Living Allowance on a weekly basis is voluntary. Weekly payments are specifically targeted to those recipients who are financially vulnerable and will only be offered to these people.  </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will work with these people to assess their needs and offer weekly payments in conjunction with a suite of Centrelink support services including </w:t>
      </w:r>
      <w:proofErr w:type="spellStart"/>
      <w:r>
        <w:rPr>
          <w:rFonts w:ascii="Helvetica" w:hAnsi="Helvetica" w:cs="Helvetica"/>
          <w:sz w:val="19"/>
          <w:szCs w:val="19"/>
          <w:lang w:val="en"/>
        </w:rPr>
        <w:t>Centrepay</w:t>
      </w:r>
      <w:proofErr w:type="spellEnd"/>
      <w:r>
        <w:rPr>
          <w:rFonts w:ascii="Helvetica" w:hAnsi="Helvetica" w:cs="Helvetica"/>
          <w:sz w:val="19"/>
          <w:szCs w:val="19"/>
          <w:lang w:val="en"/>
        </w:rPr>
        <w:t xml:space="preserve"> and referrals to welfare providers, housing authorities, social workers and youth agencies.</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71.6.1 Assessment of eligibility for weekly payment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may be made weekly where the following conditions are met:</w:t>
      </w:r>
    </w:p>
    <w:p w:rsidR="008340CF" w:rsidRDefault="008340CF" w:rsidP="008340CF">
      <w:pPr>
        <w:numPr>
          <w:ilvl w:val="0"/>
          <w:numId w:val="28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the payee, and </w:t>
      </w:r>
    </w:p>
    <w:p w:rsidR="008340CF" w:rsidRDefault="008340CF" w:rsidP="008340CF">
      <w:pPr>
        <w:numPr>
          <w:ilvl w:val="0"/>
          <w:numId w:val="28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special</w:t>
      </w:r>
      <w:proofErr w:type="gramEnd"/>
      <w:r>
        <w:rPr>
          <w:rFonts w:ascii="Helvetica" w:hAnsi="Helvetica" w:cs="Helvetica"/>
          <w:color w:val="000000"/>
          <w:sz w:val="19"/>
          <w:szCs w:val="19"/>
          <w:lang w:val="en"/>
        </w:rPr>
        <w:t xml:space="preserve"> circumstances exist that would make it beneficial for the student to receive weekly payments. These include: </w:t>
      </w:r>
    </w:p>
    <w:p w:rsidR="008340CF" w:rsidRDefault="008340CF" w:rsidP="008340CF">
      <w:pPr>
        <w:numPr>
          <w:ilvl w:val="1"/>
          <w:numId w:val="28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person has considerable difficulty in managing their finances on a fortnightly basis and would benefit from receiving payments on a weekly basis, </w:t>
      </w:r>
    </w:p>
    <w:p w:rsidR="008340CF" w:rsidRDefault="008340CF" w:rsidP="008340CF">
      <w:pPr>
        <w:numPr>
          <w:ilvl w:val="1"/>
          <w:numId w:val="28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 person is at risk of homelessness and has issues of vulnerability and significant disadvantage and would benefit from receiving payments on a weekly basis, and/or</w:t>
      </w:r>
    </w:p>
    <w:p w:rsidR="008340CF" w:rsidRDefault="008340CF" w:rsidP="008340CF">
      <w:pPr>
        <w:numPr>
          <w:ilvl w:val="1"/>
          <w:numId w:val="282"/>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person is homeless.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determining eligibility for weekly payment, all of the circumstances of the individual should be taken into account.  To assist in making this determination, the decision maker should also take into account the following indicators which may identify that the person would benefit from receiving their Living Allowance on a weekly basis.  Not all indicators need to be present:</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Centrelink Homelessness indicator recorded,</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DEEWR Vulnerability Indicators recorded:</w:t>
      </w:r>
    </w:p>
    <w:p w:rsidR="008340CF" w:rsidRDefault="008340CF" w:rsidP="008340CF">
      <w:pPr>
        <w:numPr>
          <w:ilvl w:val="1"/>
          <w:numId w:val="28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psychiatric problems or mental illness, </w:t>
      </w:r>
    </w:p>
    <w:p w:rsidR="008340CF" w:rsidRDefault="008340CF" w:rsidP="008340CF">
      <w:pPr>
        <w:numPr>
          <w:ilvl w:val="1"/>
          <w:numId w:val="28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cognitive or neurological impairment, </w:t>
      </w:r>
    </w:p>
    <w:p w:rsidR="008340CF" w:rsidRDefault="008340CF" w:rsidP="008340CF">
      <w:pPr>
        <w:numPr>
          <w:ilvl w:val="1"/>
          <w:numId w:val="28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drug/alcohol dependent, severe enough to impede compliance,</w:t>
      </w:r>
    </w:p>
    <w:p w:rsidR="008340CF" w:rsidRDefault="008340CF" w:rsidP="008340CF">
      <w:pPr>
        <w:numPr>
          <w:ilvl w:val="1"/>
          <w:numId w:val="28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homelessness, </w:t>
      </w:r>
    </w:p>
    <w:p w:rsidR="008340CF" w:rsidRDefault="008340CF" w:rsidP="008340CF">
      <w:pPr>
        <w:numPr>
          <w:ilvl w:val="1"/>
          <w:numId w:val="28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recent traumatic relationship breakdown, particularly if domestic violence was involved,</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evicted or facing eviction from place of residence including rental arrears,</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recent traumatic relationship breakdown, particularly if domestic and/or family violence was involved,</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person, the person’s partner, or a dependent child of the person has a diagnosed mental illness, acquired brain injury or acute cognitive impairment,</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person or the person’s partner has a gambling, substance or alcohol dependence that is severe enough to impede the person from managing their finances on a fortnightly basis,</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ongoing budgeting difficulty with fortnightly payment arrangements,</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sought advance, urgent or crisis payment in the past 6 months,</w:t>
      </w:r>
    </w:p>
    <w:p w:rsidR="008340CF" w:rsidRDefault="008340CF" w:rsidP="008340CF">
      <w:pPr>
        <w:numPr>
          <w:ilvl w:val="0"/>
          <w:numId w:val="28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spellStart"/>
      <w:proofErr w:type="gramStart"/>
      <w:r>
        <w:rPr>
          <w:rFonts w:ascii="Helvetica" w:hAnsi="Helvetica" w:cs="Helvetica"/>
          <w:color w:val="000000"/>
          <w:sz w:val="19"/>
          <w:szCs w:val="19"/>
          <w:lang w:val="en"/>
        </w:rPr>
        <w:t>unforseen</w:t>
      </w:r>
      <w:proofErr w:type="spellEnd"/>
      <w:proofErr w:type="gramEnd"/>
      <w:r>
        <w:rPr>
          <w:rFonts w:ascii="Helvetica" w:hAnsi="Helvetica" w:cs="Helvetica"/>
          <w:color w:val="000000"/>
          <w:sz w:val="19"/>
          <w:szCs w:val="19"/>
          <w:lang w:val="en"/>
        </w:rPr>
        <w:t xml:space="preserve"> event that substantially reduces income or requires significant additional expenditure.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Note: Weekly payments are to be offered in conjunction with other services and referrals as appropriate (for example, services such as drug rehabilitation or domestic violence </w:t>
      </w:r>
      <w:proofErr w:type="spellStart"/>
      <w:r>
        <w:rPr>
          <w:rFonts w:ascii="Helvetica" w:hAnsi="Helvetica" w:cs="Helvetica"/>
          <w:sz w:val="19"/>
          <w:szCs w:val="19"/>
          <w:lang w:val="en"/>
        </w:rPr>
        <w:t>counselling</w:t>
      </w:r>
      <w:proofErr w:type="spellEnd"/>
      <w:r>
        <w:rPr>
          <w:rFonts w:ascii="Helvetica" w:hAnsi="Helvetica" w:cs="Helvetica"/>
          <w:sz w:val="19"/>
          <w:szCs w:val="19"/>
          <w:lang w:val="en"/>
        </w:rPr>
        <w:t>).</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71.6.2 Other eligibility issues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People who have their payments income managed are ineligible for weekly payments. People receiving weekly payments are ineligible for emergency payments. Rent Assistance is paid as part of the primary payment. As such, if the payment is able to be paid weekly, then the rent assistance component will also be paid weekly.</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71.6.3 Review of weekly payment </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will conduct regular reviews of the person receiving weekly payments. The frequency of the review will depend on the person’s circumstances. Twelve months will be the maximum period for a person to receive weekly payments without a review.</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71.7 Payee for Living Allowance</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71.7.1 Payee for fortnightly payments of Living Allowance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Living Allowance is being paid fortnightly, payments are to be made to the payee designated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321"/>
        <w:gridCol w:w="4278"/>
      </w:tblGrid>
      <w:tr w:rsidR="008340CF" w:rsidTr="008340CF">
        <w:trPr>
          <w:tblCellSpacing w:w="15" w:type="dxa"/>
        </w:trPr>
        <w:tc>
          <w:tcPr>
            <w:tcW w:w="4785" w:type="dxa"/>
            <w:shd w:val="clear" w:color="auto" w:fill="C4D1E3"/>
            <w:tcMar>
              <w:top w:w="0" w:type="dxa"/>
              <w:left w:w="108" w:type="dxa"/>
              <w:bottom w:w="0" w:type="dxa"/>
              <w:right w:w="108" w:type="dxa"/>
            </w:tcMar>
            <w:hideMark/>
          </w:tcPr>
          <w:p w:rsidR="008340CF" w:rsidRDefault="008340CF">
            <w:pPr>
              <w:ind w:left="150" w:right="150"/>
              <w:rPr>
                <w:rFonts w:ascii="Verdana" w:hAnsi="Verdana" w:cs="Tahoma"/>
                <w:color w:val="000000"/>
                <w:sz w:val="20"/>
                <w:szCs w:val="20"/>
              </w:rPr>
            </w:pPr>
            <w:r>
              <w:rPr>
                <w:rFonts w:ascii="Verdana" w:hAnsi="Verdana" w:cs="Tahoma"/>
                <w:b/>
                <w:bCs/>
                <w:color w:val="000000"/>
                <w:sz w:val="20"/>
                <w:szCs w:val="20"/>
              </w:rPr>
              <w:t>If…</w:t>
            </w:r>
          </w:p>
        </w:tc>
        <w:tc>
          <w:tcPr>
            <w:tcW w:w="4785" w:type="dxa"/>
            <w:shd w:val="clear" w:color="auto" w:fill="C4D1E3"/>
            <w:tcMar>
              <w:top w:w="0" w:type="dxa"/>
              <w:left w:w="108" w:type="dxa"/>
              <w:bottom w:w="0" w:type="dxa"/>
              <w:right w:w="108" w:type="dxa"/>
            </w:tcMar>
            <w:hideMark/>
          </w:tcPr>
          <w:p w:rsidR="008340CF" w:rsidRDefault="008340CF">
            <w:pPr>
              <w:ind w:left="150" w:right="150"/>
              <w:rPr>
                <w:rFonts w:ascii="Verdana" w:hAnsi="Verdana" w:cs="Tahoma"/>
                <w:color w:val="000000"/>
                <w:sz w:val="20"/>
                <w:szCs w:val="20"/>
              </w:rPr>
            </w:pPr>
            <w:r>
              <w:rPr>
                <w:rFonts w:ascii="Verdana" w:hAnsi="Verdana" w:cs="Tahoma"/>
                <w:b/>
                <w:bCs/>
                <w:color w:val="000000"/>
                <w:sz w:val="20"/>
                <w:szCs w:val="20"/>
              </w:rPr>
              <w:t>Then</w:t>
            </w:r>
            <w:r>
              <w:rPr>
                <w:rFonts w:ascii="Verdana" w:hAnsi="Verdana" w:cs="Tahoma"/>
                <w:color w:val="000000"/>
                <w:sz w:val="20"/>
                <w:szCs w:val="20"/>
              </w:rPr>
              <w:t>…</w:t>
            </w:r>
          </w:p>
        </w:tc>
      </w:tr>
      <w:tr w:rsidR="008340CF" w:rsidTr="008340CF">
        <w:trPr>
          <w:tblCellSpacing w:w="15" w:type="dxa"/>
        </w:trPr>
        <w:tc>
          <w:tcPr>
            <w:tcW w:w="4785" w:type="dxa"/>
            <w:shd w:val="clear" w:color="auto" w:fill="E7EBF7"/>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lastRenderedPageBreak/>
              <w:t>the student or </w:t>
            </w:r>
            <w:hyperlink r:id="rId1252" w:anchor="new_apprentice" w:tgtFrame="_blank" w:history="1">
              <w:r>
                <w:rPr>
                  <w:rStyle w:val="Hyperlink"/>
                  <w:rFonts w:ascii="Tahoma" w:hAnsi="Tahoma" w:cs="Tahoma"/>
                  <w:sz w:val="20"/>
                  <w:szCs w:val="20"/>
                </w:rPr>
                <w:t>Australian Apprentice</w:t>
              </w:r>
            </w:hyperlink>
            <w:r>
              <w:rPr>
                <w:rFonts w:ascii="Tahoma" w:hAnsi="Tahoma" w:cs="Tahoma"/>
                <w:color w:val="000000"/>
                <w:sz w:val="20"/>
                <w:szCs w:val="20"/>
              </w:rPr>
              <w:t> is in one or more of the following categories:</w:t>
            </w:r>
          </w:p>
          <w:p w:rsidR="008340CF" w:rsidRDefault="008340CF" w:rsidP="008340CF">
            <w:pPr>
              <w:numPr>
                <w:ilvl w:val="0"/>
                <w:numId w:val="28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studying at a secondary non-school, tertiary or Masters &amp; Doctorate level, OR </w:t>
            </w:r>
          </w:p>
          <w:p w:rsidR="008340CF" w:rsidRDefault="008340CF" w:rsidP="008340CF">
            <w:pPr>
              <w:numPr>
                <w:ilvl w:val="0"/>
                <w:numId w:val="28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undertaking an Australian Apprenticeship, OR </w:t>
            </w:r>
          </w:p>
          <w:p w:rsidR="008340CF" w:rsidRDefault="008340CF" w:rsidP="008340CF">
            <w:pPr>
              <w:numPr>
                <w:ilvl w:val="0"/>
                <w:numId w:val="28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18 years old or over, OR </w:t>
            </w:r>
          </w:p>
          <w:p w:rsidR="008340CF" w:rsidRDefault="008340CF" w:rsidP="008340CF">
            <w:pPr>
              <w:numPr>
                <w:ilvl w:val="0"/>
                <w:numId w:val="28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has </w:t>
            </w:r>
            <w:hyperlink r:id="rId1253" w:history="1">
              <w:r>
                <w:rPr>
                  <w:rStyle w:val="Hyperlink"/>
                  <w:rFonts w:ascii="Tahoma" w:hAnsi="Tahoma" w:cs="Tahoma"/>
                  <w:sz w:val="20"/>
                  <w:szCs w:val="20"/>
                </w:rPr>
                <w:t>Independent status</w:t>
              </w:r>
            </w:hyperlink>
          </w:p>
          <w:p w:rsidR="008340CF" w:rsidRDefault="008340CF">
            <w:pPr>
              <w:rPr>
                <w:rFonts w:ascii="Tahoma" w:hAnsi="Tahoma" w:cs="Tahoma"/>
                <w:color w:val="000000"/>
                <w:sz w:val="20"/>
                <w:szCs w:val="20"/>
              </w:rPr>
            </w:pPr>
            <w:r>
              <w:rPr>
                <w:rFonts w:ascii="Tahoma" w:hAnsi="Tahoma" w:cs="Tahoma"/>
                <w:color w:val="000000"/>
                <w:sz w:val="20"/>
                <w:szCs w:val="20"/>
              </w:rPr>
              <w:t> </w:t>
            </w:r>
          </w:p>
        </w:tc>
        <w:tc>
          <w:tcPr>
            <w:tcW w:w="4785" w:type="dxa"/>
            <w:shd w:val="clear" w:color="auto" w:fill="F7F3F7"/>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the payee is the student or Australian Apprentice</w:t>
            </w:r>
          </w:p>
        </w:tc>
      </w:tr>
      <w:tr w:rsidR="008340CF" w:rsidTr="008340CF">
        <w:trPr>
          <w:tblCellSpacing w:w="15" w:type="dxa"/>
        </w:trPr>
        <w:tc>
          <w:tcPr>
            <w:tcW w:w="4785" w:type="dxa"/>
            <w:shd w:val="clear" w:color="auto" w:fill="E7EBF7"/>
            <w:tcMar>
              <w:top w:w="0" w:type="dxa"/>
              <w:left w:w="108" w:type="dxa"/>
              <w:bottom w:w="0" w:type="dxa"/>
              <w:right w:w="108" w:type="dxa"/>
            </w:tcMar>
            <w:hideMark/>
          </w:tcPr>
          <w:p w:rsidR="008340CF" w:rsidRDefault="008340CF">
            <w:pPr>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student is 16-18 years old AND a secondary school student AND has </w:t>
            </w:r>
            <w:hyperlink r:id="rId1254" w:history="1">
              <w:r>
                <w:rPr>
                  <w:rStyle w:val="Hyperlink"/>
                  <w:rFonts w:ascii="Tahoma" w:hAnsi="Tahoma" w:cs="Tahoma"/>
                  <w:sz w:val="20"/>
                  <w:szCs w:val="20"/>
                </w:rPr>
                <w:t>dependent</w:t>
              </w:r>
            </w:hyperlink>
            <w:r>
              <w:rPr>
                <w:rFonts w:ascii="Tahoma" w:hAnsi="Tahoma" w:cs="Tahoma"/>
                <w:color w:val="000000"/>
                <w:sz w:val="20"/>
                <w:szCs w:val="20"/>
              </w:rPr>
              <w:t xml:space="preserve"> status…</w:t>
            </w:r>
          </w:p>
        </w:tc>
        <w:tc>
          <w:tcPr>
            <w:tcW w:w="4785" w:type="dxa"/>
            <w:shd w:val="clear" w:color="auto" w:fill="F7F3F7"/>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the payee is:</w:t>
            </w:r>
          </w:p>
          <w:p w:rsidR="008340CF" w:rsidRDefault="008340CF" w:rsidP="008340CF">
            <w:pPr>
              <w:numPr>
                <w:ilvl w:val="0"/>
                <w:numId w:val="285"/>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w:t>
            </w:r>
            <w:hyperlink r:id="rId1255" w:anchor="Parent" w:history="1">
              <w:r>
                <w:rPr>
                  <w:rStyle w:val="Hyperlink"/>
                  <w:rFonts w:ascii="Tahoma" w:hAnsi="Tahoma" w:cs="Tahoma"/>
                  <w:sz w:val="20"/>
                  <w:szCs w:val="20"/>
                </w:rPr>
                <w:t>parent</w:t>
              </w:r>
            </w:hyperlink>
            <w:r>
              <w:rPr>
                <w:rFonts w:ascii="Tahoma" w:hAnsi="Tahoma" w:cs="Tahoma"/>
                <w:color w:val="000000"/>
                <w:sz w:val="20"/>
                <w:szCs w:val="20"/>
              </w:rPr>
              <w:t xml:space="preserve">, OR </w:t>
            </w:r>
          </w:p>
          <w:p w:rsidR="008340CF" w:rsidRDefault="008340CF" w:rsidP="008340CF">
            <w:pPr>
              <w:numPr>
                <w:ilvl w:val="0"/>
                <w:numId w:val="285"/>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private board provider, if requested by the parent, OR </w:t>
            </w:r>
          </w:p>
          <w:p w:rsidR="008340CF" w:rsidRDefault="008340CF" w:rsidP="008340CF">
            <w:pPr>
              <w:numPr>
                <w:ilvl w:val="0"/>
                <w:numId w:val="285"/>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student, if requested by the parent, OR </w:t>
            </w:r>
          </w:p>
          <w:p w:rsidR="008340CF" w:rsidRDefault="008340CF" w:rsidP="008340CF">
            <w:pPr>
              <w:numPr>
                <w:ilvl w:val="0"/>
                <w:numId w:val="285"/>
              </w:numPr>
              <w:spacing w:before="100" w:beforeAutospacing="1" w:after="100" w:afterAutospacing="1" w:line="240" w:lineRule="auto"/>
              <w:ind w:left="300"/>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student, if the student is not benefiting from the allowance because the parent uses it for other purposes e.g. gambling, alcohol.</w:t>
            </w:r>
          </w:p>
          <w:p w:rsidR="008340CF" w:rsidRDefault="008340CF">
            <w:pPr>
              <w:rPr>
                <w:rFonts w:ascii="Tahoma" w:hAnsi="Tahoma" w:cs="Tahoma"/>
                <w:color w:val="000000"/>
                <w:sz w:val="20"/>
                <w:szCs w:val="20"/>
              </w:rPr>
            </w:pPr>
            <w:r>
              <w:rPr>
                <w:rFonts w:ascii="Tahoma" w:hAnsi="Tahoma" w:cs="Tahoma"/>
                <w:color w:val="000000"/>
                <w:sz w:val="20"/>
                <w:szCs w:val="20"/>
              </w:rPr>
              <w:t> </w:t>
            </w:r>
          </w:p>
        </w:tc>
      </w:tr>
      <w:tr w:rsidR="008340CF" w:rsidTr="008340CF">
        <w:trPr>
          <w:tblCellSpacing w:w="15" w:type="dxa"/>
        </w:trPr>
        <w:tc>
          <w:tcPr>
            <w:tcW w:w="4785" w:type="dxa"/>
            <w:shd w:val="clear" w:color="auto" w:fill="E7EBF7"/>
            <w:tcMar>
              <w:top w:w="0" w:type="dxa"/>
              <w:left w:w="108" w:type="dxa"/>
              <w:bottom w:w="0" w:type="dxa"/>
              <w:right w:w="108" w:type="dxa"/>
            </w:tcMar>
            <w:hideMark/>
          </w:tcPr>
          <w:p w:rsidR="008340CF" w:rsidRDefault="008340CF">
            <w:pPr>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student is under 16 years old AND a secondary school student AND has </w:t>
            </w:r>
            <w:hyperlink r:id="rId1256" w:history="1">
              <w:r>
                <w:rPr>
                  <w:rStyle w:val="Hyperlink"/>
                  <w:rFonts w:ascii="Tahoma" w:hAnsi="Tahoma" w:cs="Tahoma"/>
                  <w:sz w:val="20"/>
                  <w:szCs w:val="20"/>
                </w:rPr>
                <w:t>dependent</w:t>
              </w:r>
            </w:hyperlink>
            <w:r>
              <w:rPr>
                <w:rFonts w:ascii="Tahoma" w:hAnsi="Tahoma" w:cs="Tahoma"/>
                <w:color w:val="000000"/>
                <w:sz w:val="20"/>
                <w:szCs w:val="20"/>
              </w:rPr>
              <w:t xml:space="preserve"> status.</w:t>
            </w:r>
          </w:p>
        </w:tc>
        <w:tc>
          <w:tcPr>
            <w:tcW w:w="4785" w:type="dxa"/>
            <w:shd w:val="clear" w:color="auto" w:fill="F7F3F7"/>
            <w:tcMar>
              <w:top w:w="0" w:type="dxa"/>
              <w:left w:w="108" w:type="dxa"/>
              <w:bottom w:w="0" w:type="dxa"/>
              <w:right w:w="108" w:type="dxa"/>
            </w:tcMar>
            <w:hideMark/>
          </w:tcPr>
          <w:p w:rsidR="008340CF" w:rsidRDefault="008340CF">
            <w:pPr>
              <w:rPr>
                <w:rFonts w:ascii="Tahoma" w:hAnsi="Tahoma" w:cs="Tahoma"/>
                <w:color w:val="000000"/>
                <w:sz w:val="20"/>
                <w:szCs w:val="20"/>
              </w:rPr>
            </w:pPr>
            <w:r>
              <w:rPr>
                <w:rFonts w:ascii="Tahoma" w:hAnsi="Tahoma" w:cs="Tahoma"/>
                <w:color w:val="000000"/>
                <w:sz w:val="20"/>
                <w:szCs w:val="20"/>
              </w:rPr>
              <w:t>the payee is:</w:t>
            </w:r>
          </w:p>
          <w:p w:rsidR="008340CF" w:rsidRDefault="008340CF" w:rsidP="008340CF">
            <w:pPr>
              <w:numPr>
                <w:ilvl w:val="0"/>
                <w:numId w:val="28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is the </w:t>
            </w:r>
            <w:hyperlink r:id="rId1257" w:anchor="parent" w:history="1">
              <w:r>
                <w:rPr>
                  <w:rStyle w:val="Hyperlink"/>
                  <w:rFonts w:ascii="Tahoma" w:hAnsi="Tahoma" w:cs="Tahoma"/>
                  <w:sz w:val="20"/>
                  <w:szCs w:val="20"/>
                </w:rPr>
                <w:t>parent</w:t>
              </w:r>
            </w:hyperlink>
            <w:r>
              <w:rPr>
                <w:rFonts w:ascii="Tahoma" w:hAnsi="Tahoma" w:cs="Tahoma"/>
                <w:color w:val="000000"/>
                <w:sz w:val="20"/>
                <w:szCs w:val="20"/>
              </w:rPr>
              <w:t xml:space="preserve">, or </w:t>
            </w:r>
          </w:p>
          <w:p w:rsidR="008340CF" w:rsidRDefault="008340CF" w:rsidP="008340CF">
            <w:pPr>
              <w:numPr>
                <w:ilvl w:val="0"/>
                <w:numId w:val="28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boarding school, if requested by the parent, or </w:t>
            </w:r>
          </w:p>
          <w:p w:rsidR="008340CF" w:rsidRDefault="008340CF" w:rsidP="008340CF">
            <w:pPr>
              <w:numPr>
                <w:ilvl w:val="0"/>
                <w:numId w:val="28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private board provider, if requested by the parent, or </w:t>
            </w:r>
          </w:p>
          <w:p w:rsidR="008340CF" w:rsidRDefault="008340CF" w:rsidP="008340CF">
            <w:pPr>
              <w:numPr>
                <w:ilvl w:val="0"/>
                <w:numId w:val="286"/>
              </w:numPr>
              <w:spacing w:before="100" w:beforeAutospacing="1" w:after="100" w:afterAutospacing="1" w:line="240" w:lineRule="auto"/>
              <w:ind w:left="300"/>
              <w:rPr>
                <w:rFonts w:ascii="Tahoma" w:hAnsi="Tahoma" w:cs="Tahoma"/>
                <w:color w:val="000000"/>
                <w:sz w:val="20"/>
                <w:szCs w:val="20"/>
              </w:rPr>
            </w:pPr>
            <w:proofErr w:type="gramStart"/>
            <w:r>
              <w:rPr>
                <w:rFonts w:ascii="Tahoma" w:hAnsi="Tahoma" w:cs="Tahoma"/>
                <w:color w:val="000000"/>
                <w:sz w:val="20"/>
                <w:szCs w:val="20"/>
              </w:rPr>
              <w:t>the</w:t>
            </w:r>
            <w:proofErr w:type="gramEnd"/>
            <w:r>
              <w:rPr>
                <w:rFonts w:ascii="Tahoma" w:hAnsi="Tahoma" w:cs="Tahoma"/>
                <w:color w:val="000000"/>
                <w:sz w:val="20"/>
                <w:szCs w:val="20"/>
              </w:rPr>
              <w:t xml:space="preserve"> boarding hostel that is a signatory to the Standard Hostels Agreement, if requested by the parent.</w:t>
            </w:r>
          </w:p>
        </w:tc>
      </w:tr>
    </w:tbl>
    <w:p w:rsidR="008340CF" w:rsidRDefault="008340CF" w:rsidP="008340CF">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71.7.1.1 Payee where student boarding at a hostel that is not a signatory to the Standard Hostels Agreement</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student is boarding at a hostel that is not a signatory to the </w:t>
      </w:r>
      <w:hyperlink r:id="rId1258" w:history="1">
        <w:r>
          <w:rPr>
            <w:rStyle w:val="Hyperlink"/>
            <w:rFonts w:ascii="Helvetica" w:eastAsiaTheme="majorEastAsia" w:hAnsi="Helvetica" w:cs="Helvetica"/>
            <w:sz w:val="19"/>
            <w:szCs w:val="19"/>
            <w:lang w:val="en"/>
          </w:rPr>
          <w:t>Standard Hostels Agreement</w:t>
        </w:r>
      </w:hyperlink>
      <w:r>
        <w:rPr>
          <w:rFonts w:ascii="Helvetica" w:hAnsi="Helvetica" w:cs="Helvetica"/>
          <w:sz w:val="19"/>
          <w:szCs w:val="19"/>
          <w:lang w:val="en"/>
        </w:rPr>
        <w:t>, payments must be made on a fortnightly in arrears basis direct to the hostel for the amount determined at 71.5.2.1.</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71.7.2 Payee for term-in-advance payments of Living Allowance</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Living Allowance is being paid on a term-in-advance basis under the provisions of 71.5.1, payments must be made direct to the boarding school or hostel for the amount determined at 71.5.1.</w:t>
      </w:r>
    </w:p>
    <w:p w:rsidR="008340CF" w:rsidRDefault="008340CF" w:rsidP="008340CF">
      <w:pPr>
        <w:pStyle w:val="Heading4"/>
        <w:shd w:val="clear" w:color="auto" w:fill="FFFFFF"/>
        <w:rPr>
          <w:rFonts w:ascii="Helvetica" w:hAnsi="Helvetica" w:cs="Helvetica"/>
          <w:sz w:val="25"/>
          <w:szCs w:val="25"/>
          <w:lang w:val="en"/>
        </w:rPr>
      </w:pPr>
      <w:r>
        <w:rPr>
          <w:rFonts w:ascii="Helvetica" w:hAnsi="Helvetica" w:cs="Helvetica"/>
          <w:sz w:val="25"/>
          <w:szCs w:val="25"/>
          <w:lang w:val="en"/>
        </w:rPr>
        <w:t>71.7.3 Payee for Residential Costs Option</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a student has opted for the </w:t>
      </w:r>
      <w:hyperlink r:id="rId1259" w:history="1">
        <w:r>
          <w:rPr>
            <w:rStyle w:val="Hyperlink"/>
            <w:rFonts w:ascii="Helvetica" w:eastAsiaTheme="majorEastAsia" w:hAnsi="Helvetica" w:cs="Helvetica"/>
            <w:sz w:val="19"/>
            <w:szCs w:val="19"/>
            <w:lang w:val="en"/>
          </w:rPr>
          <w:t>Residential Costs Option</w:t>
        </w:r>
      </w:hyperlink>
      <w:r>
        <w:rPr>
          <w:rFonts w:ascii="Helvetica" w:hAnsi="Helvetica" w:cs="Helvetica"/>
          <w:sz w:val="19"/>
          <w:szCs w:val="19"/>
          <w:lang w:val="en"/>
        </w:rPr>
        <w:t>, payments of residential costs are to be made direct to the residential college or hostel. For fortnightly Living Allowance payments made under the Residential Costs Option, the provisions in 71.7.1 apply.</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71.8 Taxation status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Living Allowance, refer to </w:t>
      </w:r>
      <w:hyperlink r:id="rId1260"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8340CF" w:rsidRDefault="008340CF" w:rsidP="008340CF">
      <w:pPr>
        <w:pStyle w:val="Heading3"/>
        <w:shd w:val="clear" w:color="auto" w:fill="FFFFFF"/>
        <w:rPr>
          <w:rFonts w:ascii="Helvetica" w:hAnsi="Helvetica" w:cs="Helvetica"/>
          <w:sz w:val="27"/>
          <w:szCs w:val="27"/>
          <w:lang w:val="en"/>
        </w:rPr>
      </w:pPr>
      <w:r>
        <w:rPr>
          <w:rFonts w:ascii="Helvetica" w:hAnsi="Helvetica" w:cs="Helvetica"/>
          <w:sz w:val="27"/>
          <w:szCs w:val="27"/>
          <w:lang w:val="en"/>
        </w:rPr>
        <w:t>71.9 Overpayments</w:t>
      </w:r>
    </w:p>
    <w:p w:rsidR="008340CF" w:rsidRDefault="008340CF" w:rsidP="008340C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261"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8340CF" w:rsidRDefault="008340CF">
      <w:pPr>
        <w:rPr>
          <w:rStyle w:val="BookTitle"/>
          <w:i w:val="0"/>
          <w:iCs w:val="0"/>
          <w:smallCaps w:val="0"/>
          <w:spacing w:val="0"/>
        </w:rPr>
      </w:pPr>
      <w:r>
        <w:rPr>
          <w:rStyle w:val="BookTitle"/>
          <w:i w:val="0"/>
          <w:iCs w:val="0"/>
          <w:smallCaps w:val="0"/>
          <w:spacing w:val="0"/>
        </w:rPr>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72 - ABSTUDY Living Allowance Rates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262"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263"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264"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265"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266"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267"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72 - ABSTUDY Living Allowance Rates </w:t>
      </w:r>
    </w:p>
    <w:p w:rsidR="0093790A" w:rsidRPr="0093790A" w:rsidRDefault="0093790A" w:rsidP="0093790A">
      <w:pPr>
        <w:shd w:val="clear" w:color="auto" w:fill="FFFFFF"/>
        <w:spacing w:after="24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discusses the rates of Living Allowance and the circumstances that may affect these basic rates.</w:t>
      </w:r>
    </w:p>
    <w:p w:rsidR="0093790A" w:rsidRDefault="0093790A" w:rsidP="0093790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93790A" w:rsidRDefault="0040632E" w:rsidP="0093790A">
      <w:pPr>
        <w:numPr>
          <w:ilvl w:val="0"/>
          <w:numId w:val="28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68" w:anchor="72.1_indexation_of_living_allowance_rates" w:history="1">
        <w:r w:rsidR="0093790A">
          <w:rPr>
            <w:rStyle w:val="Hyperlink"/>
            <w:rFonts w:ascii="Helvetica" w:hAnsi="Helvetica" w:cs="Helvetica"/>
            <w:sz w:val="19"/>
            <w:szCs w:val="19"/>
            <w:lang w:val="en"/>
          </w:rPr>
          <w:t>72.1 Indexation of Living Allowance rates</w:t>
        </w:r>
      </w:hyperlink>
      <w:r w:rsidR="0093790A">
        <w:rPr>
          <w:rFonts w:ascii="Helvetica" w:hAnsi="Helvetica" w:cs="Helvetica"/>
          <w:color w:val="000000"/>
          <w:sz w:val="19"/>
          <w:szCs w:val="19"/>
          <w:lang w:val="en"/>
        </w:rPr>
        <w:t xml:space="preserve"> </w:t>
      </w:r>
    </w:p>
    <w:p w:rsidR="0093790A" w:rsidRDefault="0040632E" w:rsidP="0093790A">
      <w:pPr>
        <w:numPr>
          <w:ilvl w:val="0"/>
          <w:numId w:val="28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69" w:anchor="72.2_circumstances_affecting_rate_of_living_allowance" w:history="1">
        <w:r w:rsidR="0093790A">
          <w:rPr>
            <w:rStyle w:val="Hyperlink"/>
            <w:rFonts w:ascii="Helvetica" w:hAnsi="Helvetica" w:cs="Helvetica"/>
            <w:sz w:val="19"/>
            <w:szCs w:val="19"/>
            <w:lang w:val="en"/>
          </w:rPr>
          <w:t>72.2 Circumstances affecting rate of Living Allowance</w:t>
        </w:r>
      </w:hyperlink>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72.1 Indexation of Living Allowance rates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Living Allowance rates are subject to Consumer Price Index (CPI) changes each year. Maximum rates for students and </w:t>
      </w:r>
      <w:hyperlink r:id="rId1270"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21 years and over are indexed by the CPI on 20 March and 20 September. Maximum rates for students and Australian Apprentices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21 years are indexed at 1 January each year.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Living Allowance rates, see “</w:t>
      </w:r>
      <w:hyperlink r:id="rId1271"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72.2 Circumstances affecting rate of Living Allowance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 number of different rates of ABSTUDY Living Allowance, depending on the following circumstances:</w:t>
      </w:r>
    </w:p>
    <w:p w:rsidR="0093790A" w:rsidRDefault="0093790A"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w:t>
      </w:r>
      <w:hyperlink r:id="rId1272"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age</w:t>
      </w:r>
    </w:p>
    <w:p w:rsidR="0093790A" w:rsidRDefault="0040632E"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73" w:anchor="72_2_2" w:history="1">
        <w:r w:rsidR="0093790A">
          <w:rPr>
            <w:rStyle w:val="Hyperlink"/>
            <w:rFonts w:ascii="Helvetica" w:hAnsi="Helvetica" w:cs="Helvetica"/>
            <w:sz w:val="19"/>
            <w:szCs w:val="19"/>
            <w:lang w:val="en"/>
          </w:rPr>
          <w:t>dependent or independent status</w:t>
        </w:r>
      </w:hyperlink>
      <w:r w:rsidR="0093790A">
        <w:rPr>
          <w:rFonts w:ascii="Helvetica" w:hAnsi="Helvetica" w:cs="Helvetica"/>
          <w:color w:val="000000"/>
          <w:sz w:val="19"/>
          <w:szCs w:val="19"/>
          <w:lang w:val="en"/>
        </w:rPr>
        <w:t>,</w:t>
      </w:r>
    </w:p>
    <w:p w:rsidR="0093790A" w:rsidRDefault="0093790A"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274" w:anchor="72_2_3"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(supported or unsupported),</w:t>
      </w:r>
    </w:p>
    <w:p w:rsidR="0093790A" w:rsidRDefault="0040632E"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75" w:anchor="72_2_4" w:history="1">
        <w:r w:rsidR="0093790A">
          <w:rPr>
            <w:rStyle w:val="Hyperlink"/>
            <w:rFonts w:ascii="Helvetica" w:hAnsi="Helvetica" w:cs="Helvetica"/>
            <w:sz w:val="19"/>
            <w:szCs w:val="19"/>
            <w:lang w:val="en"/>
          </w:rPr>
          <w:t>living in the parental home</w:t>
        </w:r>
      </w:hyperlink>
      <w:r w:rsidR="0093790A">
        <w:rPr>
          <w:rFonts w:ascii="Helvetica" w:hAnsi="Helvetica" w:cs="Helvetica"/>
          <w:color w:val="000000"/>
          <w:sz w:val="19"/>
          <w:szCs w:val="19"/>
          <w:lang w:val="en"/>
        </w:rPr>
        <w:t>,</w:t>
      </w:r>
    </w:p>
    <w:p w:rsidR="0093790A" w:rsidRDefault="0040632E"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76" w:anchor="72_2_5" w:history="1">
        <w:r w:rsidR="0093790A">
          <w:rPr>
            <w:rStyle w:val="Hyperlink"/>
            <w:rFonts w:ascii="Helvetica" w:hAnsi="Helvetica" w:cs="Helvetica"/>
            <w:sz w:val="19"/>
            <w:szCs w:val="19"/>
            <w:lang w:val="en"/>
          </w:rPr>
          <w:t>partnered or single</w:t>
        </w:r>
      </w:hyperlink>
      <w:r w:rsidR="0093790A">
        <w:rPr>
          <w:rFonts w:ascii="Helvetica" w:hAnsi="Helvetica" w:cs="Helvetica"/>
          <w:color w:val="000000"/>
          <w:sz w:val="19"/>
          <w:szCs w:val="19"/>
          <w:lang w:val="en"/>
        </w:rPr>
        <w:t>,</w:t>
      </w:r>
    </w:p>
    <w:p w:rsidR="0093790A" w:rsidRDefault="0040632E"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77" w:anchor="72_2_6" w:history="1">
        <w:r w:rsidR="0093790A">
          <w:rPr>
            <w:rStyle w:val="Hyperlink"/>
            <w:rFonts w:ascii="Helvetica" w:hAnsi="Helvetica" w:cs="Helvetica"/>
            <w:sz w:val="19"/>
            <w:szCs w:val="19"/>
            <w:lang w:val="en"/>
          </w:rPr>
          <w:t>with or without dependent children</w:t>
        </w:r>
      </w:hyperlink>
      <w:r w:rsidR="0093790A">
        <w:rPr>
          <w:rFonts w:ascii="Helvetica" w:hAnsi="Helvetica" w:cs="Helvetica"/>
          <w:color w:val="000000"/>
          <w:sz w:val="19"/>
          <w:szCs w:val="19"/>
          <w:lang w:val="en"/>
        </w:rPr>
        <w:t>,</w:t>
      </w:r>
    </w:p>
    <w:p w:rsidR="0093790A" w:rsidRDefault="0040632E"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78" w:anchor="72_2_7" w:history="1">
        <w:r w:rsidR="0093790A">
          <w:rPr>
            <w:rStyle w:val="Hyperlink"/>
            <w:rFonts w:ascii="Helvetica" w:hAnsi="Helvetica" w:cs="Helvetica"/>
            <w:sz w:val="19"/>
            <w:szCs w:val="19"/>
            <w:lang w:val="en"/>
          </w:rPr>
          <w:t>qualification for the Masters and Doctorate Award</w:t>
        </w:r>
      </w:hyperlink>
      <w:r w:rsidR="0093790A">
        <w:rPr>
          <w:rFonts w:ascii="Helvetica" w:hAnsi="Helvetica" w:cs="Helvetica"/>
          <w:color w:val="000000"/>
          <w:sz w:val="19"/>
          <w:szCs w:val="19"/>
          <w:lang w:val="en"/>
        </w:rPr>
        <w:t>,</w:t>
      </w:r>
    </w:p>
    <w:p w:rsidR="0093790A" w:rsidRDefault="0040632E"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79" w:anchor="72_2_8" w:history="1">
        <w:r w:rsidR="0093790A">
          <w:rPr>
            <w:rStyle w:val="Hyperlink"/>
            <w:rFonts w:ascii="Helvetica" w:hAnsi="Helvetica" w:cs="Helvetica"/>
            <w:sz w:val="19"/>
            <w:szCs w:val="19"/>
            <w:lang w:val="en"/>
          </w:rPr>
          <w:t>qualification for the Maintained Rate of payment</w:t>
        </w:r>
      </w:hyperlink>
      <w:r w:rsidR="0093790A">
        <w:rPr>
          <w:rFonts w:ascii="Helvetica" w:hAnsi="Helvetica" w:cs="Helvetica"/>
          <w:color w:val="000000"/>
          <w:sz w:val="19"/>
          <w:szCs w:val="19"/>
          <w:lang w:val="en"/>
        </w:rPr>
        <w:t>,</w:t>
      </w:r>
    </w:p>
    <w:p w:rsidR="0093790A" w:rsidRDefault="0040632E" w:rsidP="0093790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280" w:anchor="72_2_9" w:history="1">
        <w:proofErr w:type="gramStart"/>
        <w:r w:rsidR="0093790A">
          <w:rPr>
            <w:rStyle w:val="Hyperlink"/>
            <w:rFonts w:ascii="Helvetica" w:hAnsi="Helvetica" w:cs="Helvetica"/>
            <w:sz w:val="19"/>
            <w:szCs w:val="19"/>
            <w:lang w:val="en"/>
          </w:rPr>
          <w:t>qualification</w:t>
        </w:r>
        <w:proofErr w:type="gramEnd"/>
        <w:r w:rsidR="0093790A">
          <w:rPr>
            <w:rStyle w:val="Hyperlink"/>
            <w:rFonts w:ascii="Helvetica" w:hAnsi="Helvetica" w:cs="Helvetica"/>
            <w:sz w:val="19"/>
            <w:szCs w:val="19"/>
            <w:lang w:val="en"/>
          </w:rPr>
          <w:t xml:space="preserve"> for Youth Disability Supplement</w:t>
        </w:r>
      </w:hyperlink>
      <w:r w:rsidR="0093790A">
        <w:rPr>
          <w:rFonts w:ascii="Helvetica" w:hAnsi="Helvetica" w:cs="Helvetica"/>
          <w:color w:val="000000"/>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Living Allowance rates, see “</w:t>
      </w:r>
      <w:hyperlink r:id="rId1281"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 xml:space="preserve">. A Guide </w:t>
      </w: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Australian Government Payments gives details of the payment rates and eligibility criteria for all payments made by Centrelink and the Family Assistance Office.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basic rates may then be affected by the </w:t>
      </w:r>
      <w:hyperlink r:id="rId1282" w:history="1">
        <w:r>
          <w:rPr>
            <w:rStyle w:val="Hyperlink"/>
            <w:rFonts w:ascii="Helvetica" w:eastAsiaTheme="majorEastAsia" w:hAnsi="Helvetica" w:cs="Helvetica"/>
            <w:sz w:val="19"/>
            <w:szCs w:val="19"/>
            <w:lang w:val="en"/>
          </w:rPr>
          <w:t>income, assets and Family Actual Means tests</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72.2.1 Age of student or Australian Apprentice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rates of Living Allowance apply depending upon the student’s or </w:t>
      </w:r>
      <w:hyperlink r:id="rId1283"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age. For the purposes of determining the rate of Living Allowance on a given day, the student’s or Australian Apprentice's age is his/her age on that day.</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72.2.2 Dependent and Independent status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rates of Living Allowance apply depending upon whether the student or </w:t>
      </w:r>
      <w:hyperlink r:id="rId128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Dependent or Independent for ABSTUDY purposes. See </w:t>
      </w:r>
      <w:hyperlink r:id="rId1285" w:history="1">
        <w:r>
          <w:rPr>
            <w:rStyle w:val="Hyperlink"/>
            <w:rFonts w:ascii="Helvetica" w:eastAsiaTheme="majorEastAsia" w:hAnsi="Helvetica" w:cs="Helvetica"/>
            <w:sz w:val="19"/>
            <w:szCs w:val="19"/>
            <w:lang w:val="en"/>
          </w:rPr>
          <w:t>Chapter 24 Introduction to Dependent Status</w:t>
        </w:r>
      </w:hyperlink>
      <w:r>
        <w:rPr>
          <w:rFonts w:ascii="Helvetica" w:hAnsi="Helvetica" w:cs="Helvetica"/>
          <w:sz w:val="19"/>
          <w:szCs w:val="19"/>
          <w:lang w:val="en"/>
        </w:rPr>
        <w:t xml:space="preserve"> and </w:t>
      </w:r>
      <w:hyperlink r:id="rId1286" w:history="1">
        <w:r>
          <w:rPr>
            <w:rStyle w:val="Hyperlink"/>
            <w:rFonts w:ascii="Helvetica" w:eastAsiaTheme="majorEastAsia" w:hAnsi="Helvetica" w:cs="Helvetica"/>
            <w:sz w:val="19"/>
            <w:szCs w:val="19"/>
            <w:lang w:val="en"/>
          </w:rPr>
          <w:t>Chapter 37 Overview to Independent Status</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72.2.3 In State Care (supported or unsupported)</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128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in State Care may qualify for Living Allowance at either the maximum standard (at home) rate or the away from home rate, depending on:</w:t>
      </w:r>
    </w:p>
    <w:p w:rsidR="0093790A" w:rsidRDefault="0093790A" w:rsidP="0093790A">
      <w:pPr>
        <w:numPr>
          <w:ilvl w:val="0"/>
          <w:numId w:val="28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whether the student or Australian Apprentice has reached the minimum school leaving age for their State or Territory,</w:t>
      </w:r>
    </w:p>
    <w:p w:rsidR="0093790A" w:rsidRDefault="0093790A" w:rsidP="0093790A">
      <w:pPr>
        <w:numPr>
          <w:ilvl w:val="0"/>
          <w:numId w:val="28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their </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receives a regular foster care allowance for the student’s or Australian Apprentice's upkeep, and </w:t>
      </w:r>
    </w:p>
    <w:p w:rsidR="0093790A" w:rsidRDefault="0093790A" w:rsidP="0093790A">
      <w:pPr>
        <w:numPr>
          <w:ilvl w:val="0"/>
          <w:numId w:val="28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whether</w:t>
      </w:r>
      <w:proofErr w:type="gramEnd"/>
      <w:r>
        <w:rPr>
          <w:rFonts w:ascii="Helvetica" w:hAnsi="Helvetica" w:cs="Helvetica"/>
          <w:color w:val="000000"/>
          <w:sz w:val="19"/>
          <w:szCs w:val="19"/>
          <w:lang w:val="en"/>
        </w:rPr>
        <w:t xml:space="preserve"> the student or Australian Apprentice meets the conditions for approval of the Away From Home rate of ABSTUDY.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refer to </w:t>
      </w:r>
      <w:hyperlink r:id="rId1288" w:history="1">
        <w:r>
          <w:rPr>
            <w:rStyle w:val="Hyperlink"/>
            <w:rFonts w:ascii="Helvetica" w:eastAsiaTheme="majorEastAsia" w:hAnsi="Helvetica" w:cs="Helvetica"/>
            <w:sz w:val="19"/>
            <w:szCs w:val="19"/>
            <w:lang w:val="en"/>
          </w:rPr>
          <w:t>Chapter 45 Student in State Care</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72.2.4 Living in the parental home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 of Living Allowance payable for both </w:t>
      </w:r>
      <w:hyperlink r:id="rId1289" w:history="1">
        <w:r>
          <w:rPr>
            <w:rStyle w:val="Hyperlink"/>
            <w:rFonts w:ascii="Helvetica" w:eastAsiaTheme="majorEastAsia" w:hAnsi="Helvetica" w:cs="Helvetica"/>
            <w:sz w:val="19"/>
            <w:szCs w:val="19"/>
            <w:lang w:val="en"/>
          </w:rPr>
          <w:t>dependent</w:t>
        </w:r>
      </w:hyperlink>
      <w:r>
        <w:rPr>
          <w:rFonts w:ascii="Helvetica" w:hAnsi="Helvetica" w:cs="Helvetica"/>
          <w:sz w:val="19"/>
          <w:szCs w:val="19"/>
          <w:lang w:val="en"/>
        </w:rPr>
        <w:t xml:space="preserve"> and </w:t>
      </w:r>
      <w:hyperlink r:id="rId1290" w:history="1">
        <w:r>
          <w:rPr>
            <w:rStyle w:val="Hyperlink"/>
            <w:rFonts w:ascii="Helvetica" w:eastAsiaTheme="majorEastAsia" w:hAnsi="Helvetica" w:cs="Helvetica"/>
            <w:sz w:val="19"/>
            <w:szCs w:val="19"/>
            <w:lang w:val="en"/>
          </w:rPr>
          <w:t>independent</w:t>
        </w:r>
      </w:hyperlink>
      <w:r>
        <w:rPr>
          <w:rFonts w:ascii="Helvetica" w:hAnsi="Helvetica" w:cs="Helvetica"/>
          <w:sz w:val="19"/>
          <w:szCs w:val="19"/>
          <w:lang w:val="en"/>
        </w:rPr>
        <w:t xml:space="preserve"> students and </w:t>
      </w:r>
      <w:hyperlink r:id="rId129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can be affected by whether or not the student or Australian Apprentice lives in the parental home.</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72.2.4.1 Dependent students and Australian Apprentices aged less than 16 years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students and </w:t>
      </w:r>
      <w:hyperlink r:id="rId1292"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aged less than 16 years who live away from home and meet the conditions for approval of the Away from Home rate can qualify for Living Allowance under the </w:t>
      </w:r>
      <w:hyperlink r:id="rId1293" w:history="1">
        <w:r>
          <w:rPr>
            <w:rStyle w:val="Hyperlink"/>
            <w:rFonts w:ascii="Helvetica" w:eastAsiaTheme="majorEastAsia" w:hAnsi="Helvetica" w:cs="Helvetica"/>
            <w:sz w:val="19"/>
            <w:szCs w:val="19"/>
            <w:lang w:val="en"/>
          </w:rPr>
          <w:t>Schooling B Award</w:t>
        </w:r>
      </w:hyperlink>
      <w:r>
        <w:rPr>
          <w:rFonts w:ascii="Helvetica" w:hAnsi="Helvetica" w:cs="Helvetica"/>
          <w:sz w:val="19"/>
          <w:szCs w:val="19"/>
          <w:lang w:val="en"/>
        </w:rPr>
        <w:t xml:space="preserve"> or the </w:t>
      </w:r>
      <w:hyperlink r:id="rId1294" w:history="1">
        <w:r>
          <w:rPr>
            <w:rStyle w:val="Hyperlink"/>
            <w:rFonts w:ascii="Helvetica" w:eastAsiaTheme="majorEastAsia" w:hAnsi="Helvetica" w:cs="Helvetica"/>
            <w:sz w:val="19"/>
            <w:szCs w:val="19"/>
            <w:lang w:val="en"/>
          </w:rPr>
          <w:t>Tertiary Award</w:t>
        </w:r>
      </w:hyperlink>
      <w:r>
        <w:rPr>
          <w:rFonts w:ascii="Helvetica" w:hAnsi="Helvetica" w:cs="Helvetica"/>
          <w:sz w:val="19"/>
          <w:szCs w:val="19"/>
          <w:lang w:val="en"/>
        </w:rPr>
        <w:t xml:space="preserve">. See </w:t>
      </w:r>
      <w:hyperlink r:id="rId1295" w:history="1">
        <w:r>
          <w:rPr>
            <w:rStyle w:val="Hyperlink"/>
            <w:rFonts w:ascii="Helvetica" w:eastAsiaTheme="majorEastAsia" w:hAnsi="Helvetica" w:cs="Helvetica"/>
            <w:sz w:val="19"/>
            <w:szCs w:val="19"/>
            <w:lang w:val="en"/>
          </w:rPr>
          <w:t>Chapter 25 Eligibility criteria for Away from Home entitlements</w:t>
        </w:r>
      </w:hyperlink>
      <w:r>
        <w:rPr>
          <w:rFonts w:ascii="Helvetica" w:hAnsi="Helvetica" w:cs="Helvetica"/>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dependent students aged less than 16 years who either live at home, or live away from home but do not meet the conditions for approval of the Away From Home rate, Living Allowance is not payable. See instead the </w:t>
      </w:r>
      <w:hyperlink r:id="rId1296" w:history="1">
        <w:r>
          <w:rPr>
            <w:rStyle w:val="Hyperlink"/>
            <w:rFonts w:ascii="Helvetica" w:eastAsiaTheme="majorEastAsia" w:hAnsi="Helvetica" w:cs="Helvetica"/>
            <w:sz w:val="19"/>
            <w:szCs w:val="19"/>
            <w:lang w:val="en"/>
          </w:rPr>
          <w:t xml:space="preserve">Schooling </w:t>
        </w:r>
        <w:proofErr w:type="gramStart"/>
        <w:r>
          <w:rPr>
            <w:rStyle w:val="Hyperlink"/>
            <w:rFonts w:ascii="Helvetica" w:eastAsiaTheme="majorEastAsia" w:hAnsi="Helvetica" w:cs="Helvetica"/>
            <w:sz w:val="19"/>
            <w:szCs w:val="19"/>
            <w:lang w:val="en"/>
          </w:rPr>
          <w:t>A</w:t>
        </w:r>
        <w:proofErr w:type="gramEnd"/>
        <w:r>
          <w:rPr>
            <w:rStyle w:val="Hyperlink"/>
            <w:rFonts w:ascii="Helvetica" w:eastAsiaTheme="majorEastAsia" w:hAnsi="Helvetica" w:cs="Helvetica"/>
            <w:sz w:val="19"/>
            <w:szCs w:val="19"/>
            <w:lang w:val="en"/>
          </w:rPr>
          <w:t xml:space="preserve"> Award</w:t>
        </w:r>
      </w:hyperlink>
      <w:r>
        <w:rPr>
          <w:rFonts w:ascii="Helvetica" w:hAnsi="Helvetica" w:cs="Helvetica"/>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dependent Australian Apprentices aged less than 16 years who live at home, or live away from home but do not meet the conditions for approval of the Away From Home rate, Living Allowance at the standard (at home rate) is payable under the Tertiary Award.</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72.2.4.2 Dependent students and Australian Apprentices aged 16 years or over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basic rate of Living Allowance for a dependent student and </w:t>
      </w:r>
      <w:hyperlink r:id="rId129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aged 16 years or over is the standard (at home) rate. A higher rate of payment is available to those students and Australian Apprentices who meet the conditions for approval of the Away from Home rate. See </w:t>
      </w:r>
      <w:hyperlink r:id="rId1298" w:history="1">
        <w:r>
          <w:rPr>
            <w:rStyle w:val="Hyperlink"/>
            <w:rFonts w:ascii="Helvetica" w:eastAsiaTheme="majorEastAsia" w:hAnsi="Helvetica" w:cs="Helvetica"/>
            <w:sz w:val="19"/>
            <w:szCs w:val="19"/>
            <w:lang w:val="en"/>
          </w:rPr>
          <w:t>Chapter 25 Eligibility criteria for Away from Home entitlements</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72.2.4.3 Independent students or Australian Apprentices living in the parental home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w:t>
      </w:r>
      <w:hyperlink r:id="rId1299" w:history="1">
        <w:r>
          <w:rPr>
            <w:rStyle w:val="Hyperlink"/>
            <w:rFonts w:ascii="Helvetica" w:eastAsiaTheme="majorEastAsia" w:hAnsi="Helvetica" w:cs="Helvetica"/>
            <w:sz w:val="19"/>
            <w:szCs w:val="19"/>
            <w:lang w:val="en"/>
          </w:rPr>
          <w:t>independent</w:t>
        </w:r>
      </w:hyperlink>
      <w:r>
        <w:rPr>
          <w:rFonts w:ascii="Helvetica" w:hAnsi="Helvetica" w:cs="Helvetica"/>
          <w:sz w:val="19"/>
          <w:szCs w:val="19"/>
          <w:lang w:val="en"/>
        </w:rPr>
        <w:t xml:space="preserve"> student or </w:t>
      </w:r>
      <w:hyperlink r:id="rId130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lives in the parental home and is considered an “accommodated independent person”, they are entitled to the lower at-home Independent rates of Living Allowance.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student or Australian Apprentice is considered to be an accommodated independent person where they are:</w:t>
      </w:r>
    </w:p>
    <w:p w:rsidR="0093790A" w:rsidRDefault="0093790A" w:rsidP="0093790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and </w:t>
      </w:r>
    </w:p>
    <w:p w:rsidR="0093790A" w:rsidRDefault="0093790A" w:rsidP="0093790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living at the home of either or both of his/her parents/guardians, and </w:t>
      </w:r>
    </w:p>
    <w:p w:rsidR="0093790A" w:rsidRDefault="0093790A" w:rsidP="0093790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20 years of age or under, and </w:t>
      </w:r>
    </w:p>
    <w:p w:rsidR="0093790A" w:rsidRDefault="0093790A" w:rsidP="0093790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not a person who</w:t>
      </w:r>
    </w:p>
    <w:p w:rsidR="0093790A" w:rsidRDefault="0093790A" w:rsidP="0093790A">
      <w:pPr>
        <w:numPr>
          <w:ilvl w:val="1"/>
          <w:numId w:val="2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or has been married or in a registered relationship, or </w:t>
      </w:r>
    </w:p>
    <w:p w:rsidR="0093790A" w:rsidRDefault="0093790A" w:rsidP="0093790A">
      <w:pPr>
        <w:numPr>
          <w:ilvl w:val="1"/>
          <w:numId w:val="2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or has had a </w:t>
      </w:r>
      <w:hyperlink r:id="rId1301"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w:t>
      </w:r>
    </w:p>
    <w:p w:rsidR="0093790A" w:rsidRDefault="0093790A" w:rsidP="0093790A">
      <w:pPr>
        <w:numPr>
          <w:ilvl w:val="1"/>
          <w:numId w:val="2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16 years of age or older and living in a de facto relationship which is of at least 6 months duration, or </w:t>
      </w:r>
    </w:p>
    <w:p w:rsidR="0093790A" w:rsidRDefault="0093790A" w:rsidP="0093790A">
      <w:pPr>
        <w:numPr>
          <w:ilvl w:val="1"/>
          <w:numId w:val="291"/>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currently</w:t>
      </w:r>
      <w:proofErr w:type="gramEnd"/>
      <w:r>
        <w:rPr>
          <w:rFonts w:ascii="Helvetica" w:hAnsi="Helvetica" w:cs="Helvetica"/>
          <w:color w:val="000000"/>
          <w:sz w:val="19"/>
          <w:szCs w:val="19"/>
          <w:lang w:val="en"/>
        </w:rPr>
        <w:t xml:space="preserve"> has the care or custody of another person’s </w:t>
      </w:r>
      <w:hyperlink r:id="rId1302"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dependent student or Australian Apprentice.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Independent students or Australian Apprentices who are not considered an accommodated independent person qualify for the standard independent rate for their circumstances.</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72.2.5 Partnered or single status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rates of Living Allowance apply depending upon whether the student or </w:t>
      </w:r>
      <w:hyperlink r:id="rId130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w:t>
      </w:r>
      <w:hyperlink r:id="rId1304"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or single for ABSTUDY purposes.</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72.2.5.1 Illness separated couple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305"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is a member of an illness separated couple. A person is a member of an illness separated couple if:</w:t>
      </w:r>
    </w:p>
    <w:p w:rsidR="0093790A" w:rsidRDefault="0093790A" w:rsidP="0093790A">
      <w:pPr>
        <w:numPr>
          <w:ilvl w:val="0"/>
          <w:numId w:val="29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their home as a result of the illness or infirmity of either or both of them, and </w:t>
      </w:r>
    </w:p>
    <w:p w:rsidR="0093790A" w:rsidRDefault="0093790A" w:rsidP="0093790A">
      <w:pPr>
        <w:numPr>
          <w:ilvl w:val="0"/>
          <w:numId w:val="29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93790A" w:rsidRDefault="0093790A" w:rsidP="0093790A">
      <w:pPr>
        <w:numPr>
          <w:ilvl w:val="0"/>
          <w:numId w:val="29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inability is likely to continue indefinitely.</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72.2.5.2 Respite care couple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306"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is a member of a respite care couple. A person is a member of a respite care couple if:</w:t>
      </w:r>
    </w:p>
    <w:p w:rsidR="0093790A" w:rsidRDefault="0093790A" w:rsidP="0093790A">
      <w:pPr>
        <w:numPr>
          <w:ilvl w:val="0"/>
          <w:numId w:val="29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respite care, and </w:t>
      </w:r>
    </w:p>
    <w:p w:rsidR="0093790A" w:rsidRDefault="0093790A" w:rsidP="0093790A">
      <w:pPr>
        <w:numPr>
          <w:ilvl w:val="0"/>
          <w:numId w:val="29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member who has entered the approved respite care has remained, or is likely to remain, in that care for at least 14 consecutive days.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w:t>
      </w:r>
      <w:r>
        <w:rPr>
          <w:rFonts w:ascii="Helvetica" w:hAnsi="Helvetica" w:cs="Helvetica"/>
          <w:b/>
          <w:bCs/>
          <w:sz w:val="19"/>
          <w:szCs w:val="19"/>
          <w:lang w:val="en"/>
        </w:rPr>
        <w:t>approved respite care</w:t>
      </w:r>
      <w:r>
        <w:rPr>
          <w:rFonts w:ascii="Helvetica" w:hAnsi="Helvetica" w:cs="Helvetica"/>
          <w:sz w:val="19"/>
          <w:szCs w:val="19"/>
          <w:lang w:val="en"/>
        </w:rPr>
        <w:t xml:space="preserv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72.2.5.3 Partner in </w:t>
      </w:r>
      <w:proofErr w:type="spellStart"/>
      <w:r>
        <w:rPr>
          <w:rFonts w:ascii="Helvetica" w:hAnsi="Helvetica" w:cs="Helvetica"/>
          <w:sz w:val="25"/>
          <w:szCs w:val="25"/>
          <w:lang w:val="en"/>
        </w:rPr>
        <w:t>gaol</w:t>
      </w:r>
      <w:proofErr w:type="spellEnd"/>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307"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has a partner in </w:t>
      </w:r>
      <w:proofErr w:type="spellStart"/>
      <w:r>
        <w:rPr>
          <w:rFonts w:ascii="Helvetica" w:hAnsi="Helvetica" w:cs="Helvetica"/>
          <w:sz w:val="19"/>
          <w:szCs w:val="19"/>
          <w:lang w:val="en"/>
        </w:rPr>
        <w:t>gaol</w:t>
      </w:r>
      <w:proofErr w:type="spellEnd"/>
      <w:r>
        <w:rPr>
          <w:rFonts w:ascii="Helvetica" w:hAnsi="Helvetica" w:cs="Helvetica"/>
          <w:sz w:val="19"/>
          <w:szCs w:val="19"/>
          <w:lang w:val="en"/>
        </w:rPr>
        <w:t xml:space="preserve">. A person is considered to have a partner in </w:t>
      </w:r>
      <w:proofErr w:type="spellStart"/>
      <w:r>
        <w:rPr>
          <w:rFonts w:ascii="Helvetica" w:hAnsi="Helvetica" w:cs="Helvetica"/>
          <w:sz w:val="19"/>
          <w:szCs w:val="19"/>
          <w:lang w:val="en"/>
        </w:rPr>
        <w:t>gaol</w:t>
      </w:r>
      <w:proofErr w:type="spellEnd"/>
      <w:r>
        <w:rPr>
          <w:rFonts w:ascii="Helvetica" w:hAnsi="Helvetica" w:cs="Helvetica"/>
          <w:sz w:val="19"/>
          <w:szCs w:val="19"/>
          <w:lang w:val="en"/>
        </w:rPr>
        <w:t xml:space="preserve"> if the person’s partner is:</w:t>
      </w:r>
    </w:p>
    <w:p w:rsidR="0093790A" w:rsidRDefault="0093790A" w:rsidP="0093790A">
      <w:pPr>
        <w:numPr>
          <w:ilvl w:val="0"/>
          <w:numId w:val="29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 </w:t>
      </w:r>
      <w:proofErr w:type="spellStart"/>
      <w:r>
        <w:rPr>
          <w:rFonts w:ascii="Helvetica" w:hAnsi="Helvetica" w:cs="Helvetica"/>
          <w:color w:val="000000"/>
          <w:sz w:val="19"/>
          <w:szCs w:val="19"/>
          <w:lang w:val="en"/>
        </w:rPr>
        <w:t>gaol</w:t>
      </w:r>
      <w:proofErr w:type="spellEnd"/>
      <w:r>
        <w:rPr>
          <w:rFonts w:ascii="Helvetica" w:hAnsi="Helvetica" w:cs="Helvetica"/>
          <w:color w:val="000000"/>
          <w:sz w:val="19"/>
          <w:szCs w:val="19"/>
          <w:lang w:val="en"/>
        </w:rPr>
        <w:t xml:space="preserve">; or </w:t>
      </w:r>
    </w:p>
    <w:p w:rsidR="0093790A" w:rsidRDefault="0093790A" w:rsidP="0093790A">
      <w:pPr>
        <w:numPr>
          <w:ilvl w:val="0"/>
          <w:numId w:val="29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undergoing</w:t>
      </w:r>
      <w:proofErr w:type="gramEnd"/>
      <w:r>
        <w:rPr>
          <w:rFonts w:ascii="Helvetica" w:hAnsi="Helvetica" w:cs="Helvetica"/>
          <w:color w:val="000000"/>
          <w:sz w:val="19"/>
          <w:szCs w:val="19"/>
          <w:lang w:val="en"/>
        </w:rPr>
        <w:t xml:space="preserve"> psychiatric confinement because the partner has been charged with committing an offence.</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72.2.6 Dependent children rate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rates of Living Allowance available to </w:t>
      </w:r>
      <w:hyperlink r:id="rId1308" w:history="1">
        <w:r>
          <w:rPr>
            <w:rStyle w:val="Hyperlink"/>
            <w:rFonts w:ascii="Helvetica" w:eastAsiaTheme="majorEastAsia" w:hAnsi="Helvetica" w:cs="Helvetica"/>
            <w:sz w:val="19"/>
            <w:szCs w:val="19"/>
            <w:lang w:val="en"/>
          </w:rPr>
          <w:t>independent</w:t>
        </w:r>
      </w:hyperlink>
      <w:r>
        <w:rPr>
          <w:rFonts w:ascii="Helvetica" w:hAnsi="Helvetica" w:cs="Helvetica"/>
          <w:sz w:val="19"/>
          <w:szCs w:val="19"/>
          <w:lang w:val="en"/>
        </w:rPr>
        <w:t xml:space="preserve"> students or </w:t>
      </w:r>
      <w:hyperlink r:id="rId130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(sole parent or partnered) who have </w:t>
      </w:r>
      <w:hyperlink r:id="rId1310" w:anchor="Dependent child" w:history="1">
        <w:r>
          <w:rPr>
            <w:rStyle w:val="Hyperlink"/>
            <w:rFonts w:ascii="Helvetica" w:eastAsiaTheme="majorEastAsia" w:hAnsi="Helvetica" w:cs="Helvetica"/>
            <w:sz w:val="19"/>
            <w:szCs w:val="19"/>
            <w:lang w:val="en"/>
          </w:rPr>
          <w:t>dependent children</w:t>
        </w:r>
      </w:hyperlink>
      <w:r>
        <w:rPr>
          <w:rFonts w:ascii="Helvetica" w:hAnsi="Helvetica" w:cs="Helvetica"/>
          <w:sz w:val="19"/>
          <w:szCs w:val="19"/>
          <w:lang w:val="en"/>
        </w:rPr>
        <w:t> can be paid to a student or Australian Apprentice who:</w:t>
      </w:r>
    </w:p>
    <w:p w:rsidR="0093790A" w:rsidRDefault="0093790A" w:rsidP="0093790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has a dependent child or </w:t>
      </w:r>
      <w:hyperlink r:id="rId1311" w:history="1">
        <w:r>
          <w:rPr>
            <w:rStyle w:val="Hyperlink"/>
            <w:rFonts w:ascii="Helvetica" w:hAnsi="Helvetica" w:cs="Helvetica"/>
            <w:sz w:val="19"/>
            <w:szCs w:val="19"/>
            <w:lang w:val="en"/>
          </w:rPr>
          <w:t>dependent student</w:t>
        </w:r>
      </w:hyperlink>
      <w:r>
        <w:rPr>
          <w:rFonts w:ascii="Helvetica" w:hAnsi="Helvetica" w:cs="Helvetica"/>
          <w:color w:val="000000"/>
          <w:sz w:val="19"/>
          <w:szCs w:val="19"/>
          <w:lang w:val="en"/>
        </w:rPr>
        <w:t xml:space="preserve">/Australian Apprentice in his/her care, or </w:t>
      </w:r>
    </w:p>
    <w:p w:rsidR="0093790A" w:rsidRDefault="0093790A" w:rsidP="0093790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shares</w:t>
      </w:r>
      <w:proofErr w:type="gramEnd"/>
      <w:r>
        <w:rPr>
          <w:rFonts w:ascii="Helvetica" w:hAnsi="Helvetica" w:cs="Helvetica"/>
          <w:color w:val="000000"/>
          <w:sz w:val="19"/>
          <w:szCs w:val="19"/>
          <w:lang w:val="en"/>
        </w:rPr>
        <w:t xml:space="preserve"> custody and financial responsibility of a child, if the child lives with that parent for at least half the week.</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72.2.7 Masters and Doctorate rate of Living Allowance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or </w:t>
      </w:r>
      <w:hyperlink r:id="rId1312"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students approved for the </w:t>
      </w:r>
      <w:hyperlink r:id="rId1313" w:history="1">
        <w:r>
          <w:rPr>
            <w:rStyle w:val="Hyperlink"/>
            <w:rFonts w:ascii="Helvetica" w:eastAsiaTheme="majorEastAsia" w:hAnsi="Helvetica" w:cs="Helvetica"/>
            <w:sz w:val="19"/>
            <w:szCs w:val="19"/>
            <w:lang w:val="en"/>
          </w:rPr>
          <w:t>Masters and Doctorate Award</w:t>
        </w:r>
      </w:hyperlink>
      <w:r>
        <w:rPr>
          <w:rFonts w:ascii="Helvetica" w:hAnsi="Helvetica" w:cs="Helvetica"/>
          <w:sz w:val="19"/>
          <w:szCs w:val="19"/>
          <w:lang w:val="en"/>
        </w:rPr>
        <w:t xml:space="preserve"> receive a higher rate of Living Allowance that is based on the rates that apply for the Australian Postgraduate Award (APA) scheme. This rate is not affected by age, or whether the student has a </w:t>
      </w:r>
      <w:hyperlink r:id="rId1314"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and/or </w:t>
      </w:r>
      <w:hyperlink r:id="rId1315" w:anchor="dependent child" w:history="1">
        <w:r>
          <w:rPr>
            <w:rStyle w:val="Hyperlink"/>
            <w:rFonts w:ascii="Helvetica" w:eastAsiaTheme="majorEastAsia" w:hAnsi="Helvetica" w:cs="Helvetica"/>
            <w:sz w:val="19"/>
            <w:szCs w:val="19"/>
            <w:lang w:val="en"/>
          </w:rPr>
          <w:t>dependent children</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72.2.8 Maintained Rates for Continuing Students aged 21 years or more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receive the 1999 rate of Living Allowance in the following circumstances:</w:t>
      </w:r>
    </w:p>
    <w:p w:rsidR="0093790A" w:rsidRDefault="0093790A" w:rsidP="0093790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aged 21 years or more at 31 December 1999, and </w:t>
      </w:r>
    </w:p>
    <w:p w:rsidR="0093790A" w:rsidRDefault="0093790A" w:rsidP="0093790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in receipt of ABSTUDY Living Allowance in 1999, and </w:t>
      </w:r>
    </w:p>
    <w:p w:rsidR="0093790A" w:rsidRDefault="0093790A" w:rsidP="0093790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received Living Allowance continuously since 1999, and </w:t>
      </w:r>
    </w:p>
    <w:p w:rsidR="0093790A" w:rsidRDefault="0093790A" w:rsidP="0093790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studied his/her current course of study continuously, without a break in study since 1999, and </w:t>
      </w:r>
    </w:p>
    <w:p w:rsidR="0093790A" w:rsidRDefault="0093790A" w:rsidP="0093790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1999 maintained rate of Living Allowance is more beneficial to the student than the rate s/he would otherwise receive.</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72.2.8.1 Entitlement to maintained rate ceases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Entitlement to the maintained rate ceases when either of the following occur:</w:t>
      </w:r>
    </w:p>
    <w:p w:rsidR="0093790A" w:rsidRDefault="0093790A" w:rsidP="0093790A">
      <w:pPr>
        <w:numPr>
          <w:ilvl w:val="0"/>
          <w:numId w:val="2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completes the current course of study, or </w:t>
      </w:r>
    </w:p>
    <w:p w:rsidR="0093790A" w:rsidRDefault="0093790A" w:rsidP="0093790A">
      <w:pPr>
        <w:numPr>
          <w:ilvl w:val="0"/>
          <w:numId w:val="2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ceases to undertake the current course of study, e.g. changes to a new course that is not considered to be part of the current course of study; or </w:t>
      </w:r>
    </w:p>
    <w:p w:rsidR="0093790A" w:rsidRDefault="0093790A" w:rsidP="0093790A">
      <w:pPr>
        <w:numPr>
          <w:ilvl w:val="0"/>
          <w:numId w:val="29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break in study, or </w:t>
      </w:r>
    </w:p>
    <w:p w:rsidR="0093790A" w:rsidRDefault="0093790A" w:rsidP="0093790A">
      <w:pPr>
        <w:numPr>
          <w:ilvl w:val="0"/>
          <w:numId w:val="29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1999 maintained rate of Living Allowance is no longer more beneficial to the student than the rate s/he would otherwise receive.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student ceases to be entitled to the maintained rate of Living Allowance, s/he may not re-qualify for the maintained rate should his/her circumstances change.</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72.2.8.2 Current Course of Study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entitlement to the maintained rates of Living Allowance, a current course of study includes:</w:t>
      </w:r>
    </w:p>
    <w:p w:rsidR="0093790A" w:rsidRDefault="0093790A" w:rsidP="0093790A">
      <w:pPr>
        <w:numPr>
          <w:ilvl w:val="0"/>
          <w:numId w:val="2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undergraduate courses, </w:t>
      </w:r>
    </w:p>
    <w:p w:rsidR="0093790A" w:rsidRDefault="0093790A" w:rsidP="0093790A">
      <w:pPr>
        <w:numPr>
          <w:ilvl w:val="0"/>
          <w:numId w:val="2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articulated courses, such as those where a series of courses can be linked to count for a higher qualification, </w:t>
      </w:r>
    </w:p>
    <w:p w:rsidR="0093790A" w:rsidRDefault="0093790A" w:rsidP="0093790A">
      <w:pPr>
        <w:numPr>
          <w:ilvl w:val="0"/>
          <w:numId w:val="2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continuing course in the same field of study undertaken at different institutions or at a different campus, </w:t>
      </w:r>
    </w:p>
    <w:p w:rsidR="0093790A" w:rsidRDefault="0093790A" w:rsidP="0093790A">
      <w:pPr>
        <w:numPr>
          <w:ilvl w:val="0"/>
          <w:numId w:val="2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natural progression, such as:</w:t>
      </w:r>
    </w:p>
    <w:p w:rsidR="0093790A" w:rsidRDefault="0093790A" w:rsidP="0093790A">
      <w:pPr>
        <w:numPr>
          <w:ilvl w:val="1"/>
          <w:numId w:val="29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of Laws and Letters followed by a Graduate Diploma of Legal Studies, or </w:t>
      </w:r>
    </w:p>
    <w:p w:rsidR="0093790A" w:rsidRDefault="0093790A" w:rsidP="0093790A">
      <w:pPr>
        <w:numPr>
          <w:ilvl w:val="1"/>
          <w:numId w:val="29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access or bridging course undertaken as a prerequisite entry to a tertiary qualification, or </w:t>
      </w:r>
    </w:p>
    <w:p w:rsidR="0093790A" w:rsidRDefault="0093790A" w:rsidP="0093790A">
      <w:pPr>
        <w:numPr>
          <w:ilvl w:val="1"/>
          <w:numId w:val="29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series of certificate level courses in the same field of study, or </w:t>
      </w:r>
    </w:p>
    <w:p w:rsidR="0093790A" w:rsidRDefault="0093790A" w:rsidP="0093790A">
      <w:pPr>
        <w:numPr>
          <w:ilvl w:val="1"/>
          <w:numId w:val="29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degree that is a prerequisite for a Graduate degree, or </w:t>
      </w:r>
    </w:p>
    <w:p w:rsidR="0093790A" w:rsidRDefault="0093790A" w:rsidP="0093790A">
      <w:pPr>
        <w:numPr>
          <w:ilvl w:val="1"/>
          <w:numId w:val="298"/>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w:t>
      </w:r>
      <w:proofErr w:type="spellStart"/>
      <w:r>
        <w:rPr>
          <w:rFonts w:ascii="Helvetica" w:hAnsi="Helvetica" w:cs="Helvetica"/>
          <w:color w:val="000000"/>
          <w:sz w:val="19"/>
          <w:szCs w:val="19"/>
          <w:lang w:val="en"/>
        </w:rPr>
        <w:t>Honours</w:t>
      </w:r>
      <w:proofErr w:type="spellEnd"/>
      <w:r>
        <w:rPr>
          <w:rFonts w:ascii="Helvetica" w:hAnsi="Helvetica" w:cs="Helvetica"/>
          <w:color w:val="000000"/>
          <w:sz w:val="19"/>
          <w:szCs w:val="19"/>
          <w:lang w:val="en"/>
        </w:rPr>
        <w:t xml:space="preserve"> year or Masters qualifying year followed by a Masters.</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72.2.8.3 Break in study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entitlement to the maintained rates of Living Allowance, a student is considered to have had a break in study if, with the exception of vacation periods, s/he was not enrolled in and undertaking the current course of study at any time since 1999.</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not have had a break in study where exceptional circumstances beyond the student's control prevented him/her from enrolling in the current course of study. These exceptional circumstances include:</w:t>
      </w:r>
    </w:p>
    <w:p w:rsidR="0093790A" w:rsidRDefault="0093790A" w:rsidP="0093790A">
      <w:pPr>
        <w:numPr>
          <w:ilvl w:val="0"/>
          <w:numId w:val="2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medical grounds; </w:t>
      </w:r>
    </w:p>
    <w:p w:rsidR="0093790A" w:rsidRDefault="0093790A" w:rsidP="0093790A">
      <w:pPr>
        <w:numPr>
          <w:ilvl w:val="0"/>
          <w:numId w:val="2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circumstances; or </w:t>
      </w:r>
    </w:p>
    <w:p w:rsidR="0093790A" w:rsidRDefault="0093790A" w:rsidP="0093790A">
      <w:pPr>
        <w:numPr>
          <w:ilvl w:val="0"/>
          <w:numId w:val="29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academic</w:t>
      </w:r>
      <w:proofErr w:type="gramEnd"/>
      <w:r>
        <w:rPr>
          <w:rFonts w:ascii="Helvetica" w:hAnsi="Helvetica" w:cs="Helvetica"/>
          <w:color w:val="000000"/>
          <w:sz w:val="19"/>
          <w:szCs w:val="19"/>
          <w:lang w:val="en"/>
        </w:rPr>
        <w:t xml:space="preserve"> requirements or course availability.</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72.2.9 Qualification for Youth Disability Supplement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Youth Disability Supplement is an income supplement paid to young people with disabilities </w:t>
      </w:r>
      <w:proofErr w:type="spellStart"/>
      <w:r>
        <w:rPr>
          <w:rFonts w:ascii="Helvetica" w:hAnsi="Helvetica" w:cs="Helvetica"/>
          <w:sz w:val="19"/>
          <w:szCs w:val="19"/>
          <w:lang w:val="en"/>
        </w:rPr>
        <w:t>recognising</w:t>
      </w:r>
      <w:proofErr w:type="spellEnd"/>
      <w:r>
        <w:rPr>
          <w:rFonts w:ascii="Helvetica" w:hAnsi="Helvetica" w:cs="Helvetica"/>
          <w:sz w:val="19"/>
          <w:szCs w:val="19"/>
          <w:lang w:val="en"/>
        </w:rPr>
        <w:t xml:space="preserve"> additional costs associated with their physical, intellectual and psychiatric disabilities.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Youth Disability Supplement is payable to ABSTUDY customers on an ABSTUDY Living Allowance aged under 21 years and assessed by a </w:t>
      </w:r>
      <w:hyperlink r:id="rId1316" w:anchor="jca" w:history="1">
        <w:r>
          <w:rPr>
            <w:rStyle w:val="Hyperlink"/>
            <w:rFonts w:ascii="Helvetica" w:eastAsiaTheme="majorEastAsia" w:hAnsi="Helvetica" w:cs="Helvetica"/>
            <w:sz w:val="19"/>
            <w:szCs w:val="19"/>
            <w:lang w:val="en"/>
          </w:rPr>
          <w:t>Job Capacity Assessment</w:t>
        </w:r>
      </w:hyperlink>
      <w:r>
        <w:rPr>
          <w:rFonts w:ascii="Helvetica" w:hAnsi="Helvetica" w:cs="Helvetica"/>
          <w:sz w:val="19"/>
          <w:szCs w:val="19"/>
          <w:lang w:val="en"/>
        </w:rPr>
        <w:t xml:space="preserve"> as having a </w:t>
      </w:r>
      <w:hyperlink r:id="rId1317" w:anchor="partial" w:history="1">
        <w:r>
          <w:rPr>
            <w:rStyle w:val="Hyperlink"/>
            <w:rFonts w:ascii="Helvetica" w:eastAsiaTheme="majorEastAsia" w:hAnsi="Helvetica" w:cs="Helvetica"/>
            <w:sz w:val="19"/>
            <w:szCs w:val="19"/>
            <w:lang w:val="en"/>
          </w:rPr>
          <w:t>partial capacity to work</w:t>
        </w:r>
      </w:hyperlink>
      <w:r>
        <w:rPr>
          <w:rFonts w:ascii="Helvetica" w:hAnsi="Helvetica" w:cs="Helvetica"/>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payable to a person on ABSTUDY who is under 21 years of age cannot exceed the rate payable to an ABSTUDY customer who is aged 21 years or over, therefore the rates payable to single customers living away from home, single customers with children and to partnered customers are limited to the equivalent common benefit rates (</w:t>
      </w:r>
      <w:r>
        <w:rPr>
          <w:rFonts w:ascii="Helvetica" w:hAnsi="Helvetica" w:cs="Helvetica"/>
          <w:sz w:val="19"/>
          <w:szCs w:val="19"/>
          <w:u w:val="single"/>
          <w:lang w:val="en"/>
        </w:rPr>
        <w:t>NSA</w:t>
      </w:r>
      <w:r>
        <w:rPr>
          <w:rFonts w:ascii="Helvetica" w:hAnsi="Helvetica" w:cs="Helvetica"/>
          <w:sz w:val="19"/>
          <w:szCs w:val="19"/>
          <w:lang w:val="en"/>
        </w:rPr>
        <w:t xml:space="preserve"> rate).  For details of Youth Disability Supplement rate see ‘</w:t>
      </w:r>
      <w:hyperlink r:id="rId1318"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Youth Disability Supplement is a fortnightly entitlement and is indexed annually in line with CPI increases.</w:t>
      </w:r>
    </w:p>
    <w:p w:rsidR="0093790A" w:rsidRDefault="0093790A">
      <w:pPr>
        <w:rPr>
          <w:rStyle w:val="BookTitle"/>
          <w:i w:val="0"/>
          <w:iCs w:val="0"/>
          <w:smallCaps w:val="0"/>
          <w:spacing w:val="0"/>
        </w:rPr>
      </w:pPr>
      <w:r>
        <w:rPr>
          <w:rStyle w:val="BookTitle"/>
          <w:i w:val="0"/>
          <w:iCs w:val="0"/>
          <w:smallCaps w:val="0"/>
          <w:spacing w:val="0"/>
        </w:rPr>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73 - Living Allowance entitlement periods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319"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320"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321"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322"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323"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324"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73 - Living Allowance entitlement periods </w:t>
      </w:r>
    </w:p>
    <w:p w:rsidR="0093790A" w:rsidRPr="0093790A" w:rsidRDefault="0093790A" w:rsidP="0093790A">
      <w:pPr>
        <w:shd w:val="clear" w:color="auto" w:fill="FFFFFF"/>
        <w:spacing w:after="0" w:line="225" w:lineRule="atLeast"/>
        <w:outlineLvl w:val="2"/>
        <w:rPr>
          <w:rFonts w:ascii="Helvetica" w:eastAsia="Times New Roman" w:hAnsi="Helvetica" w:cs="Helvetica"/>
          <w:color w:val="333333"/>
          <w:sz w:val="27"/>
          <w:szCs w:val="27"/>
          <w:lang w:val="en" w:eastAsia="en-AU"/>
        </w:rPr>
      </w:pPr>
      <w:r w:rsidRPr="0093790A">
        <w:rPr>
          <w:rFonts w:ascii="Helvetica" w:eastAsia="Times New Roman" w:hAnsi="Helvetica" w:cs="Helvetica"/>
          <w:color w:val="333333"/>
          <w:sz w:val="27"/>
          <w:szCs w:val="27"/>
          <w:lang w:val="en" w:eastAsia="en-AU"/>
        </w:rPr>
        <w:t>ABSTUDY Allowances and Benefits: Chapter 73 - Living Allowance entitlement periods</w:t>
      </w:r>
    </w:p>
    <w:p w:rsidR="0093790A" w:rsidRPr="0093790A" w:rsidRDefault="0093790A" w:rsidP="0093790A">
      <w:pPr>
        <w:shd w:val="clear" w:color="auto" w:fill="FFFFFF"/>
        <w:spacing w:after="24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describes the period for which ABSTUDY Living Allowance is paid, and the circumstances that may affect this.</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On this page</w:t>
      </w:r>
    </w:p>
    <w:p w:rsidR="0093790A" w:rsidRDefault="0040632E" w:rsidP="0093790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25" w:anchor="73.1_period_of_entitlement" w:history="1">
        <w:r w:rsidR="0093790A">
          <w:rPr>
            <w:rStyle w:val="Hyperlink"/>
            <w:rFonts w:ascii="Helvetica" w:hAnsi="Helvetica" w:cs="Helvetica"/>
            <w:sz w:val="19"/>
            <w:szCs w:val="19"/>
            <w:lang w:val="en"/>
          </w:rPr>
          <w:t>73.1 Period of entitlement</w:t>
        </w:r>
      </w:hyperlink>
      <w:r w:rsidR="0093790A">
        <w:rPr>
          <w:rFonts w:ascii="Helvetica" w:hAnsi="Helvetica" w:cs="Helvetica"/>
          <w:color w:val="000000"/>
          <w:sz w:val="19"/>
          <w:szCs w:val="19"/>
          <w:lang w:val="en"/>
        </w:rPr>
        <w:t xml:space="preserve"> </w:t>
      </w:r>
    </w:p>
    <w:p w:rsidR="0093790A" w:rsidRDefault="0040632E" w:rsidP="0093790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26" w:anchor="73.2_circumstances_affecting_commencement_of_entitlement" w:history="1">
        <w:r w:rsidR="0093790A">
          <w:rPr>
            <w:rStyle w:val="Hyperlink"/>
            <w:rFonts w:ascii="Helvetica" w:hAnsi="Helvetica" w:cs="Helvetica"/>
            <w:sz w:val="19"/>
            <w:szCs w:val="19"/>
            <w:lang w:val="en"/>
          </w:rPr>
          <w:t>73.2 Circumstances affecting commencement of entitlement</w:t>
        </w:r>
      </w:hyperlink>
      <w:r w:rsidR="0093790A">
        <w:rPr>
          <w:rFonts w:ascii="Helvetica" w:hAnsi="Helvetica" w:cs="Helvetica"/>
          <w:color w:val="000000"/>
          <w:sz w:val="19"/>
          <w:szCs w:val="19"/>
          <w:lang w:val="en"/>
        </w:rPr>
        <w:t xml:space="preserve"> </w:t>
      </w:r>
    </w:p>
    <w:p w:rsidR="0093790A" w:rsidRDefault="0040632E" w:rsidP="0093790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27" w:anchor="73.3_circumstances_affecting_cessation_of_entitlement" w:history="1">
        <w:r w:rsidR="0093790A">
          <w:rPr>
            <w:rStyle w:val="Hyperlink"/>
            <w:rFonts w:ascii="Helvetica" w:hAnsi="Helvetica" w:cs="Helvetica"/>
            <w:sz w:val="19"/>
            <w:szCs w:val="19"/>
            <w:lang w:val="en"/>
          </w:rPr>
          <w:t>73.3 Circumstances affecting cessation of entitlement</w:t>
        </w:r>
      </w:hyperlink>
      <w:r w:rsidR="0093790A">
        <w:rPr>
          <w:rFonts w:ascii="Helvetica" w:hAnsi="Helvetica" w:cs="Helvetica"/>
          <w:color w:val="000000"/>
          <w:sz w:val="19"/>
          <w:szCs w:val="19"/>
          <w:lang w:val="en"/>
        </w:rPr>
        <w:t xml:space="preserve"> </w:t>
      </w:r>
    </w:p>
    <w:p w:rsidR="0093790A" w:rsidRDefault="0040632E" w:rsidP="0093790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28" w:anchor="73.4_continuation_of_entitlement_during_vacation_periods" w:history="1">
        <w:r w:rsidR="0093790A">
          <w:rPr>
            <w:rStyle w:val="Hyperlink"/>
            <w:rFonts w:ascii="Helvetica" w:hAnsi="Helvetica" w:cs="Helvetica"/>
            <w:sz w:val="19"/>
            <w:szCs w:val="19"/>
            <w:lang w:val="en"/>
          </w:rPr>
          <w:t>73.4 Continuation of entitlement during vacation periods</w:t>
        </w:r>
      </w:hyperlink>
      <w:r w:rsidR="0093790A">
        <w:rPr>
          <w:rFonts w:ascii="Helvetica" w:hAnsi="Helvetica" w:cs="Helvetica"/>
          <w:color w:val="000000"/>
          <w:sz w:val="19"/>
          <w:szCs w:val="19"/>
          <w:lang w:val="en"/>
        </w:rPr>
        <w:t xml:space="preserve"> </w:t>
      </w:r>
    </w:p>
    <w:p w:rsidR="0093790A" w:rsidRDefault="0040632E" w:rsidP="0093790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29" w:anchor="73.5_entitlement_during_gaps_between_courses" w:history="1">
        <w:r w:rsidR="0093790A">
          <w:rPr>
            <w:rStyle w:val="Hyperlink"/>
            <w:rFonts w:ascii="Helvetica" w:hAnsi="Helvetica" w:cs="Helvetica"/>
            <w:sz w:val="19"/>
            <w:szCs w:val="19"/>
            <w:lang w:val="en"/>
          </w:rPr>
          <w:t>73.5 Entitlement during gaps between courses</w:t>
        </w:r>
      </w:hyperlink>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73.1 Period of entitlement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undertaking approved study, the normal period of Living Allowance entitlement is:</w:t>
      </w:r>
    </w:p>
    <w:p w:rsidR="0093790A" w:rsidRDefault="0093790A" w:rsidP="0093790A">
      <w:pPr>
        <w:numPr>
          <w:ilvl w:val="0"/>
          <w:numId w:val="3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secondary school students, from 1 January to 31 December of that year; or </w:t>
      </w:r>
    </w:p>
    <w:p w:rsidR="0093790A" w:rsidRDefault="0093790A" w:rsidP="0093790A">
      <w:pPr>
        <w:numPr>
          <w:ilvl w:val="0"/>
          <w:numId w:val="30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for</w:t>
      </w:r>
      <w:proofErr w:type="gramEnd"/>
      <w:r>
        <w:rPr>
          <w:rFonts w:ascii="Helvetica" w:hAnsi="Helvetica" w:cs="Helvetica"/>
          <w:color w:val="000000"/>
          <w:sz w:val="19"/>
          <w:szCs w:val="19"/>
          <w:lang w:val="en"/>
        </w:rPr>
        <w:t xml:space="preserve"> tertiary and secondary non-school students, from the first day to the last day of the approved course. </w:t>
      </w:r>
    </w:p>
    <w:p w:rsidR="0093790A" w:rsidRDefault="0093790A" w:rsidP="0093790A">
      <w:pPr>
        <w:numPr>
          <w:ilvl w:val="1"/>
          <w:numId w:val="30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for these purposes, the first day of the course is the earlier of the following:</w:t>
      </w:r>
    </w:p>
    <w:p w:rsidR="0093790A" w:rsidRDefault="0093790A" w:rsidP="0093790A">
      <w:pPr>
        <w:numPr>
          <w:ilvl w:val="2"/>
          <w:numId w:val="301"/>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first day of attendance at classes in the course; or </w:t>
      </w:r>
    </w:p>
    <w:p w:rsidR="0093790A" w:rsidRDefault="0093790A" w:rsidP="0093790A">
      <w:pPr>
        <w:numPr>
          <w:ilvl w:val="2"/>
          <w:numId w:val="301"/>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external students, the first day of the enrolment period; or </w:t>
      </w:r>
    </w:p>
    <w:p w:rsidR="0093790A" w:rsidRDefault="0093790A" w:rsidP="0093790A">
      <w:pPr>
        <w:numPr>
          <w:ilvl w:val="2"/>
          <w:numId w:val="301"/>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for</w:t>
      </w:r>
      <w:proofErr w:type="gramEnd"/>
      <w:r>
        <w:rPr>
          <w:rFonts w:ascii="Helvetica" w:hAnsi="Helvetica" w:cs="Helvetica"/>
          <w:color w:val="000000"/>
          <w:sz w:val="19"/>
          <w:szCs w:val="19"/>
          <w:lang w:val="en"/>
        </w:rPr>
        <w:t xml:space="preserve"> students attending the first year of a higher education course, the first day of orientation week.</w:t>
      </w:r>
    </w:p>
    <w:p w:rsidR="0093790A" w:rsidRDefault="0093790A" w:rsidP="0093790A">
      <w:pPr>
        <w:numPr>
          <w:ilvl w:val="1"/>
          <w:numId w:val="30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for these purposes, the last day of the course will be the later of the following:</w:t>
      </w:r>
    </w:p>
    <w:p w:rsidR="0093790A" w:rsidRDefault="0093790A" w:rsidP="0093790A">
      <w:pPr>
        <w:numPr>
          <w:ilvl w:val="2"/>
          <w:numId w:val="301"/>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last day of the academic year/study period for that course; or </w:t>
      </w:r>
    </w:p>
    <w:p w:rsidR="0093790A" w:rsidRDefault="0093790A" w:rsidP="0093790A">
      <w:pPr>
        <w:numPr>
          <w:ilvl w:val="2"/>
          <w:numId w:val="301"/>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external students, the last day of the enrolment period; or </w:t>
      </w:r>
    </w:p>
    <w:p w:rsidR="0093790A" w:rsidRDefault="0093790A" w:rsidP="0093790A">
      <w:pPr>
        <w:numPr>
          <w:ilvl w:val="2"/>
          <w:numId w:val="301"/>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date of the last examination.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w:t>
      </w:r>
      <w:hyperlink r:id="rId1330"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undertaking an apprenticeship, traineeship or trainee apprenticeship, the normal period of Living Allowance entitlement is from the latter of:</w:t>
      </w:r>
    </w:p>
    <w:p w:rsidR="0093790A" w:rsidRDefault="0093790A" w:rsidP="0093790A">
      <w:pPr>
        <w:numPr>
          <w:ilvl w:val="0"/>
          <w:numId w:val="3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the customer lodges a claim or intention to claim; or </w:t>
      </w:r>
    </w:p>
    <w:p w:rsidR="0093790A" w:rsidRDefault="0093790A" w:rsidP="0093790A">
      <w:pPr>
        <w:numPr>
          <w:ilvl w:val="0"/>
          <w:numId w:val="3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start date of the Australian Apprenticeship;</w:t>
      </w:r>
    </w:p>
    <w:p w:rsidR="0093790A" w:rsidRDefault="0093790A" w:rsidP="0093790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the last day of the apprenticeship, traineeship or trainee apprenticeship as specified in the training contract.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in order for an Australian Apprentice to commence receiving payment, Centrelink must be provided with the Australian Apprentice's </w:t>
      </w:r>
      <w:hyperlink r:id="rId1331" w:anchor="7_2_4" w:history="1">
        <w:r>
          <w:rPr>
            <w:rStyle w:val="Hyperlink"/>
            <w:rFonts w:ascii="Helvetica" w:eastAsiaTheme="majorEastAsia" w:hAnsi="Helvetica" w:cs="Helvetica"/>
            <w:sz w:val="19"/>
            <w:szCs w:val="19"/>
            <w:lang w:val="en"/>
          </w:rPr>
          <w:t>Commonwealth registration number</w:t>
        </w:r>
      </w:hyperlink>
      <w:r>
        <w:rPr>
          <w:rFonts w:ascii="Helvetica" w:hAnsi="Helvetica" w:cs="Helvetica"/>
          <w:sz w:val="19"/>
          <w:szCs w:val="19"/>
          <w:lang w:val="en"/>
        </w:rPr>
        <w:t xml:space="preserve"> and their start date.</w:t>
      </w:r>
    </w:p>
    <w:p w:rsidR="0093790A" w:rsidRDefault="0093790A" w:rsidP="0093790A">
      <w:pPr>
        <w:pStyle w:val="Heading4"/>
        <w:shd w:val="clear" w:color="auto" w:fill="FFFFFF"/>
        <w:rPr>
          <w:rFonts w:ascii="Helvetica" w:hAnsi="Helvetica" w:cs="Helvetica"/>
          <w:sz w:val="25"/>
          <w:szCs w:val="25"/>
          <w:lang w:val="en"/>
        </w:rPr>
      </w:pPr>
      <w:bookmarkStart w:id="42" w:name="73_1_1"/>
      <w:bookmarkEnd w:id="42"/>
      <w:r>
        <w:rPr>
          <w:rFonts w:ascii="Helvetica" w:hAnsi="Helvetica" w:cs="Helvetica"/>
          <w:sz w:val="25"/>
          <w:szCs w:val="25"/>
          <w:lang w:val="en"/>
        </w:rPr>
        <w:br/>
        <w:t>73.1.1 Period of entitlement for term-in-advance payments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payments of Living Allowance are being made on a term-in-advance basis to a school or hostel under the provisions set out in </w:t>
      </w:r>
      <w:hyperlink r:id="rId1332" w:anchor="71_5_1" w:history="1">
        <w:r>
          <w:rPr>
            <w:rStyle w:val="Hyperlink"/>
            <w:rFonts w:ascii="Helvetica" w:eastAsiaTheme="majorEastAsia" w:hAnsi="Helvetica" w:cs="Helvetica"/>
            <w:sz w:val="19"/>
            <w:szCs w:val="19"/>
            <w:lang w:val="en"/>
          </w:rPr>
          <w:t>71.5.1</w:t>
        </w:r>
      </w:hyperlink>
      <w:r>
        <w:rPr>
          <w:rFonts w:ascii="Helvetica" w:hAnsi="Helvetica" w:cs="Helvetica"/>
          <w:sz w:val="19"/>
          <w:szCs w:val="19"/>
          <w:lang w:val="en"/>
        </w:rPr>
        <w:t>, then the normal periods of Living Allowance entitlement for these term-in-advance payments are:</w:t>
      </w:r>
    </w:p>
    <w:p w:rsidR="0093790A" w:rsidRDefault="0093790A" w:rsidP="0093790A">
      <w:pPr>
        <w:numPr>
          <w:ilvl w:val="0"/>
          <w:numId w:val="3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to 31 March; </w:t>
      </w:r>
    </w:p>
    <w:p w:rsidR="0093790A" w:rsidRDefault="0093790A" w:rsidP="0093790A">
      <w:pPr>
        <w:numPr>
          <w:ilvl w:val="0"/>
          <w:numId w:val="3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to 30 June; </w:t>
      </w:r>
    </w:p>
    <w:p w:rsidR="0093790A" w:rsidRDefault="0093790A" w:rsidP="0093790A">
      <w:pPr>
        <w:numPr>
          <w:ilvl w:val="0"/>
          <w:numId w:val="3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1 July to 30 September; </w:t>
      </w:r>
    </w:p>
    <w:p w:rsidR="0093790A" w:rsidRDefault="0093790A" w:rsidP="0093790A">
      <w:pPr>
        <w:numPr>
          <w:ilvl w:val="0"/>
          <w:numId w:val="3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Term 4 1 October to 31 December.</w:t>
      </w:r>
    </w:p>
    <w:p w:rsidR="0093790A" w:rsidRDefault="0093790A" w:rsidP="0093790A">
      <w:pPr>
        <w:pStyle w:val="Heading4"/>
        <w:shd w:val="clear" w:color="auto" w:fill="FFFFFF"/>
        <w:rPr>
          <w:rFonts w:ascii="Helvetica" w:hAnsi="Helvetica" w:cs="Helvetica"/>
          <w:color w:val="333333"/>
          <w:sz w:val="25"/>
          <w:szCs w:val="25"/>
          <w:lang w:val="en"/>
        </w:rPr>
      </w:pPr>
      <w:bookmarkStart w:id="43" w:name="73_1_2"/>
      <w:bookmarkEnd w:id="43"/>
      <w:r>
        <w:rPr>
          <w:rFonts w:ascii="Helvetica" w:hAnsi="Helvetica" w:cs="Helvetica"/>
          <w:sz w:val="25"/>
          <w:szCs w:val="25"/>
          <w:lang w:val="en"/>
        </w:rPr>
        <w:br/>
        <w:t>73.1.2 Circumstances affecting the normal period of entitlement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circumstances affect the commencement date and end date of entitlement:</w:t>
      </w:r>
    </w:p>
    <w:p w:rsidR="0093790A" w:rsidRDefault="0040632E"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33" w:anchor="73_2_1" w:history="1">
        <w:r w:rsidR="0093790A">
          <w:rPr>
            <w:rStyle w:val="Hyperlink"/>
            <w:rFonts w:ascii="Helvetica" w:hAnsi="Helvetica" w:cs="Helvetica"/>
            <w:sz w:val="19"/>
            <w:szCs w:val="19"/>
            <w:lang w:val="en"/>
          </w:rPr>
          <w:t>late commencement</w:t>
        </w:r>
      </w:hyperlink>
      <w:r w:rsidR="0093790A">
        <w:rPr>
          <w:rFonts w:ascii="Helvetica" w:hAnsi="Helvetica" w:cs="Helvetica"/>
          <w:color w:val="000000"/>
          <w:sz w:val="19"/>
          <w:szCs w:val="19"/>
          <w:lang w:val="en"/>
        </w:rPr>
        <w:t xml:space="preserve">; </w:t>
      </w:r>
    </w:p>
    <w:p w:rsidR="0093790A" w:rsidRDefault="0040632E"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34" w:anchor="73_2_2" w:history="1">
        <w:r w:rsidR="0093790A">
          <w:rPr>
            <w:rStyle w:val="Hyperlink"/>
            <w:rFonts w:ascii="Helvetica" w:hAnsi="Helvetica" w:cs="Helvetica"/>
            <w:sz w:val="19"/>
            <w:szCs w:val="19"/>
            <w:lang w:val="en"/>
          </w:rPr>
          <w:t>resuming study after a break</w:t>
        </w:r>
      </w:hyperlink>
      <w:r w:rsidR="0093790A">
        <w:rPr>
          <w:rFonts w:ascii="Helvetica" w:hAnsi="Helvetica" w:cs="Helvetica"/>
          <w:color w:val="000000"/>
          <w:sz w:val="19"/>
          <w:szCs w:val="19"/>
          <w:lang w:val="en"/>
        </w:rPr>
        <w:t xml:space="preserve">; </w:t>
      </w:r>
    </w:p>
    <w:p w:rsidR="0093790A" w:rsidRDefault="0040632E"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35" w:anchor="73_3_1" w:history="1">
        <w:r w:rsidR="0093790A">
          <w:rPr>
            <w:rStyle w:val="Hyperlink"/>
            <w:rFonts w:ascii="Helvetica" w:hAnsi="Helvetica" w:cs="Helvetica"/>
            <w:sz w:val="19"/>
            <w:szCs w:val="19"/>
            <w:lang w:val="en"/>
          </w:rPr>
          <w:t>discontinuing full-time or concessional study-load study</w:t>
        </w:r>
      </w:hyperlink>
      <w:r w:rsidR="0093790A">
        <w:rPr>
          <w:rFonts w:ascii="Helvetica" w:hAnsi="Helvetica" w:cs="Helvetica"/>
          <w:color w:val="000000"/>
          <w:sz w:val="19"/>
          <w:szCs w:val="19"/>
          <w:lang w:val="en"/>
        </w:rPr>
        <w:t xml:space="preserve">; </w:t>
      </w:r>
    </w:p>
    <w:p w:rsidR="0093790A" w:rsidRDefault="0093790A"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discontinuing an apprenticeship, traineeship or trainee apprenticeship under the Australian Apprenticeship Scheme; </w:t>
      </w:r>
    </w:p>
    <w:p w:rsidR="0093790A" w:rsidRDefault="0093790A"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suspension or cancellation of an Australian Apprentice’s </w:t>
      </w:r>
      <w:hyperlink r:id="rId1336"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w:t>
      </w:r>
    </w:p>
    <w:p w:rsidR="0093790A" w:rsidRDefault="0040632E"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37" w:anchor="73_3_2" w:history="1">
        <w:r w:rsidR="0093790A">
          <w:rPr>
            <w:rStyle w:val="Hyperlink"/>
            <w:rFonts w:ascii="Helvetica" w:hAnsi="Helvetica" w:cs="Helvetica"/>
            <w:sz w:val="19"/>
            <w:szCs w:val="19"/>
            <w:lang w:val="en"/>
          </w:rPr>
          <w:t>discontinuing boarding at a boarding school</w:t>
        </w:r>
      </w:hyperlink>
      <w:r w:rsidR="0093790A">
        <w:rPr>
          <w:rFonts w:ascii="Helvetica" w:hAnsi="Helvetica" w:cs="Helvetica"/>
          <w:color w:val="000000"/>
          <w:sz w:val="19"/>
          <w:szCs w:val="19"/>
          <w:lang w:val="en"/>
        </w:rPr>
        <w:t xml:space="preserve">; </w:t>
      </w:r>
    </w:p>
    <w:p w:rsidR="0093790A" w:rsidRDefault="0040632E"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38" w:anchor="73_3_3" w:history="1">
        <w:r w:rsidR="0093790A">
          <w:rPr>
            <w:rStyle w:val="Hyperlink"/>
            <w:rFonts w:ascii="Helvetica" w:hAnsi="Helvetica" w:cs="Helvetica"/>
            <w:sz w:val="19"/>
            <w:szCs w:val="19"/>
            <w:lang w:val="en"/>
          </w:rPr>
          <w:t>discontinuing boarding at a hostel</w:t>
        </w:r>
      </w:hyperlink>
      <w:r w:rsidR="0093790A">
        <w:rPr>
          <w:rFonts w:ascii="Helvetica" w:hAnsi="Helvetica" w:cs="Helvetica"/>
          <w:color w:val="000000"/>
          <w:sz w:val="19"/>
          <w:szCs w:val="19"/>
          <w:lang w:val="en"/>
        </w:rPr>
        <w:t xml:space="preserve">; </w:t>
      </w:r>
    </w:p>
    <w:p w:rsidR="0093790A" w:rsidRDefault="0040632E"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39" w:anchor="73.4 continuation of entitlement during vacation periods" w:history="1">
        <w:r w:rsidR="0093790A">
          <w:rPr>
            <w:rStyle w:val="Hyperlink"/>
            <w:rFonts w:ascii="Helvetica" w:hAnsi="Helvetica" w:cs="Helvetica"/>
            <w:sz w:val="19"/>
            <w:szCs w:val="19"/>
            <w:lang w:val="en"/>
          </w:rPr>
          <w:t>continuation of entitlement during vacation periods</w:t>
        </w:r>
      </w:hyperlink>
      <w:r w:rsidR="0093790A">
        <w:rPr>
          <w:rFonts w:ascii="Helvetica" w:hAnsi="Helvetica" w:cs="Helvetica"/>
          <w:color w:val="000000"/>
          <w:sz w:val="19"/>
          <w:szCs w:val="19"/>
          <w:lang w:val="en"/>
        </w:rPr>
        <w:t xml:space="preserve">; and </w:t>
      </w:r>
    </w:p>
    <w:p w:rsidR="0093790A" w:rsidRDefault="0040632E" w:rsidP="0093790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40" w:anchor="73.5 entitlement during gaps between courses" w:history="1">
        <w:proofErr w:type="gramStart"/>
        <w:r w:rsidR="0093790A">
          <w:rPr>
            <w:rStyle w:val="Hyperlink"/>
            <w:rFonts w:ascii="Helvetica" w:hAnsi="Helvetica" w:cs="Helvetica"/>
            <w:sz w:val="19"/>
            <w:szCs w:val="19"/>
            <w:lang w:val="en"/>
          </w:rPr>
          <w:t>entitlement</w:t>
        </w:r>
        <w:proofErr w:type="gramEnd"/>
        <w:r w:rsidR="0093790A">
          <w:rPr>
            <w:rStyle w:val="Hyperlink"/>
            <w:rFonts w:ascii="Helvetica" w:hAnsi="Helvetica" w:cs="Helvetica"/>
            <w:sz w:val="19"/>
            <w:szCs w:val="19"/>
            <w:lang w:val="en"/>
          </w:rPr>
          <w:t xml:space="preserve"> during gaps between courses</w:t>
        </w:r>
      </w:hyperlink>
      <w:r w:rsidR="0093790A">
        <w:rPr>
          <w:rFonts w:ascii="Helvetica" w:hAnsi="Helvetica" w:cs="Helvetica"/>
          <w:color w:val="000000"/>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circumstances also apply to </w:t>
      </w:r>
      <w:hyperlink r:id="rId134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93790A" w:rsidRDefault="0093790A" w:rsidP="0093790A">
      <w:pPr>
        <w:numPr>
          <w:ilvl w:val="0"/>
          <w:numId w:val="30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the Australian Apprentice’s </w:t>
      </w:r>
      <w:hyperlink r:id="rId1342"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respect to the </w:t>
      </w:r>
      <w:hyperlink r:id="rId1343" w:anchor="6_1_5" w:history="1">
        <w:r>
          <w:rPr>
            <w:rStyle w:val="Hyperlink"/>
            <w:rFonts w:ascii="Helvetica" w:hAnsi="Helvetica" w:cs="Helvetica"/>
            <w:sz w:val="19"/>
            <w:szCs w:val="19"/>
            <w:lang w:val="en"/>
          </w:rPr>
          <w:t>full-time</w:t>
        </w:r>
      </w:hyperlink>
      <w:r>
        <w:rPr>
          <w:rFonts w:ascii="Helvetica" w:hAnsi="Helvetica" w:cs="Helvetica"/>
          <w:color w:val="000000"/>
          <w:sz w:val="19"/>
          <w:szCs w:val="19"/>
          <w:lang w:val="en"/>
        </w:rPr>
        <w:t xml:space="preserve"> Australian Apprenticeship commences.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new claim application for Australian Apprentices may be suspended without rejection while waiting for the Commonwealth Registration number to be provided.</w:t>
      </w:r>
    </w:p>
    <w:p w:rsidR="0093790A" w:rsidRDefault="0040632E" w:rsidP="0093790A">
      <w:pPr>
        <w:pStyle w:val="NormalWeb"/>
        <w:shd w:val="clear" w:color="auto" w:fill="FFFFFF"/>
        <w:rPr>
          <w:rFonts w:ascii="Helvetica" w:hAnsi="Helvetica" w:cs="Helvetica"/>
          <w:sz w:val="19"/>
          <w:szCs w:val="19"/>
          <w:lang w:val="en"/>
        </w:rPr>
      </w:pPr>
      <w:hyperlink r:id="rId1344" w:anchor="top" w:history="1">
        <w:r w:rsidR="0093790A">
          <w:rPr>
            <w:rStyle w:val="Hyperlink"/>
            <w:rFonts w:ascii="Helvetica" w:eastAsiaTheme="majorEastAsia" w:hAnsi="Helvetica" w:cs="Helvetica"/>
            <w:sz w:val="19"/>
            <w:szCs w:val="19"/>
            <w:lang w:val="en"/>
          </w:rPr>
          <w:t>[Return to Top]</w:t>
        </w:r>
      </w:hyperlink>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73.2 Circumstances affecting commencement of entitlement</w:t>
      </w:r>
    </w:p>
    <w:p w:rsidR="0093790A" w:rsidRDefault="0093790A" w:rsidP="0093790A">
      <w:pPr>
        <w:pStyle w:val="Heading4"/>
        <w:shd w:val="clear" w:color="auto" w:fill="FFFFFF"/>
        <w:rPr>
          <w:rFonts w:ascii="Helvetica" w:hAnsi="Helvetica" w:cs="Helvetica"/>
          <w:sz w:val="25"/>
          <w:szCs w:val="25"/>
          <w:lang w:val="en"/>
        </w:rPr>
      </w:pPr>
      <w:bookmarkStart w:id="44" w:name="73_2_1"/>
      <w:bookmarkEnd w:id="44"/>
      <w:r>
        <w:rPr>
          <w:rFonts w:ascii="Helvetica" w:hAnsi="Helvetica" w:cs="Helvetica"/>
          <w:sz w:val="25"/>
          <w:szCs w:val="25"/>
          <w:lang w:val="en"/>
        </w:rPr>
        <w:br/>
        <w:t>73.2.1 Late Commencement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will be entitled to Living Allowance from the normal entitlement period start date specified in </w:t>
      </w:r>
      <w:hyperlink r:id="rId1345" w:anchor="73.1 period of entitlement" w:history="1">
        <w:r>
          <w:rPr>
            <w:rStyle w:val="Hyperlink"/>
            <w:rFonts w:ascii="Helvetica" w:eastAsiaTheme="majorEastAsia" w:hAnsi="Helvetica" w:cs="Helvetica"/>
            <w:sz w:val="19"/>
            <w:szCs w:val="19"/>
            <w:lang w:val="en"/>
          </w:rPr>
          <w:t>73.1</w:t>
        </w:r>
      </w:hyperlink>
      <w:r>
        <w:rPr>
          <w:rFonts w:ascii="Helvetica" w:hAnsi="Helvetica" w:cs="Helvetica"/>
          <w:sz w:val="19"/>
          <w:szCs w:val="19"/>
          <w:lang w:val="en"/>
        </w:rPr>
        <w:t xml:space="preserve"> provided that s/he commences full-time or </w:t>
      </w:r>
      <w:hyperlink r:id="rId1346"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study in the approved course by the Friday of the third week of the relevant study period.</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commences study in the course after the Friday of the third week, s/he is entitled to Living Allowance only from the day on which the student actually commences full-time or concessional study-load study in the approved course.</w:t>
      </w:r>
    </w:p>
    <w:p w:rsidR="0093790A" w:rsidRDefault="0093790A" w:rsidP="0093790A">
      <w:pPr>
        <w:pStyle w:val="Heading4"/>
        <w:shd w:val="clear" w:color="auto" w:fill="FFFFFF"/>
        <w:rPr>
          <w:rFonts w:ascii="Helvetica" w:hAnsi="Helvetica" w:cs="Helvetica"/>
          <w:sz w:val="25"/>
          <w:szCs w:val="25"/>
          <w:lang w:val="en"/>
        </w:rPr>
      </w:pPr>
      <w:bookmarkStart w:id="45" w:name="73_2_1_1"/>
      <w:bookmarkEnd w:id="45"/>
      <w:r>
        <w:rPr>
          <w:rFonts w:ascii="Helvetica" w:hAnsi="Helvetica" w:cs="Helvetica"/>
          <w:sz w:val="25"/>
          <w:szCs w:val="25"/>
          <w:lang w:val="en"/>
        </w:rPr>
        <w:lastRenderedPageBreak/>
        <w:br/>
        <w:t>73.2.1.1 Late commencement due to circumstances beyond the student’s control</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late commencement was due to circumstances beyond the student’s control, s/he is entitled to Living Allowance from the from the normal entitlement period start date specified in </w:t>
      </w:r>
      <w:hyperlink r:id="rId1347" w:anchor="73.1 period of entitlement" w:history="1">
        <w:r>
          <w:rPr>
            <w:rStyle w:val="Hyperlink"/>
            <w:rFonts w:ascii="Helvetica" w:eastAsiaTheme="majorEastAsia" w:hAnsi="Helvetica" w:cs="Helvetica"/>
            <w:sz w:val="19"/>
            <w:szCs w:val="19"/>
            <w:lang w:val="en"/>
          </w:rPr>
          <w:t>73.1</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bookmarkStart w:id="46" w:name="73_2_2"/>
      <w:bookmarkEnd w:id="46"/>
      <w:r>
        <w:rPr>
          <w:rFonts w:ascii="Helvetica" w:hAnsi="Helvetica" w:cs="Helvetica"/>
          <w:sz w:val="25"/>
          <w:szCs w:val="25"/>
          <w:lang w:val="en"/>
        </w:rPr>
        <w:br/>
        <w:t>73.2.2 Resuming study after a break</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from 1 January if s/he has had a break in full-time or concessional study-load study of no greater than 1 semester and the first day of his or her course is between 1 January and 31 March of that year.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from 1 July if s/he has had a break in full-time or concessional study-load study of no greater than one semester and the first day of his or her course is between 1 July and 31 July.</w:t>
      </w:r>
    </w:p>
    <w:p w:rsidR="0093790A" w:rsidRDefault="0093790A" w:rsidP="0093790A">
      <w:pPr>
        <w:pStyle w:val="Heading4"/>
        <w:shd w:val="clear" w:color="auto" w:fill="FFFFFF"/>
        <w:rPr>
          <w:rFonts w:ascii="Helvetica" w:hAnsi="Helvetica" w:cs="Helvetica"/>
          <w:sz w:val="25"/>
          <w:szCs w:val="25"/>
          <w:lang w:val="en"/>
        </w:rPr>
      </w:pPr>
      <w:bookmarkStart w:id="47" w:name="73_2_2_1"/>
      <w:bookmarkEnd w:id="47"/>
      <w:r>
        <w:rPr>
          <w:rFonts w:ascii="Helvetica" w:hAnsi="Helvetica" w:cs="Helvetica"/>
          <w:sz w:val="25"/>
          <w:szCs w:val="25"/>
          <w:lang w:val="en"/>
        </w:rPr>
        <w:br/>
        <w:t>73.2.2.1 Break in study due to circumstances beyond the student’s control</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break in full-time or </w:t>
      </w:r>
      <w:hyperlink r:id="rId1348"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study was greater than one semester, but the break in study was as a result of circumstances beyond the student’s control, the student is entitled to Living Allowance from 1 January or 1 July as appropriate.</w:t>
      </w:r>
    </w:p>
    <w:p w:rsidR="0093790A" w:rsidRDefault="0093790A" w:rsidP="0093790A">
      <w:pPr>
        <w:pStyle w:val="Heading4"/>
        <w:shd w:val="clear" w:color="auto" w:fill="FFFFFF"/>
        <w:rPr>
          <w:rFonts w:ascii="Helvetica" w:hAnsi="Helvetica" w:cs="Helvetica"/>
          <w:sz w:val="25"/>
          <w:szCs w:val="25"/>
          <w:lang w:val="en"/>
        </w:rPr>
      </w:pPr>
      <w:bookmarkStart w:id="48" w:name="73_2_2_2"/>
      <w:bookmarkEnd w:id="48"/>
      <w:r>
        <w:rPr>
          <w:rFonts w:ascii="Helvetica" w:hAnsi="Helvetica" w:cs="Helvetica"/>
          <w:sz w:val="25"/>
          <w:szCs w:val="25"/>
          <w:lang w:val="en"/>
        </w:rPr>
        <w:br/>
        <w:t>73.2.2.2 Intention to resume study after a break in study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student was paid from 1 January or 1 July on the basis of his/her intention to study a full-time or </w:t>
      </w:r>
      <w:hyperlink r:id="rId1349"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in the approved course in the next available study period, and the student subsequently becomes aware s/he will not be commencing the course, s/he is entitled to Living Allowance up to the date s/he became aware s/he would not commence the course.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cannot be extended beyond the third Friday of the study period i.e. term or semester.</w:t>
      </w:r>
    </w:p>
    <w:p w:rsidR="0093790A" w:rsidRDefault="0040632E" w:rsidP="0093790A">
      <w:pPr>
        <w:pStyle w:val="NormalWeb"/>
        <w:shd w:val="clear" w:color="auto" w:fill="FFFFFF"/>
        <w:rPr>
          <w:rFonts w:ascii="Helvetica" w:hAnsi="Helvetica" w:cs="Helvetica"/>
          <w:sz w:val="19"/>
          <w:szCs w:val="19"/>
          <w:lang w:val="en"/>
        </w:rPr>
      </w:pPr>
      <w:hyperlink r:id="rId1350" w:anchor="top" w:history="1">
        <w:r w:rsidR="0093790A">
          <w:rPr>
            <w:rStyle w:val="Hyperlink"/>
            <w:rFonts w:ascii="Helvetica" w:eastAsiaTheme="majorEastAsia" w:hAnsi="Helvetica" w:cs="Helvetica"/>
            <w:sz w:val="19"/>
            <w:szCs w:val="19"/>
            <w:lang w:val="en"/>
          </w:rPr>
          <w:t>[Return to Top]</w:t>
        </w:r>
      </w:hyperlink>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73.3 Circumstances affecting cessation of entitlement</w:t>
      </w:r>
    </w:p>
    <w:p w:rsidR="0093790A" w:rsidRDefault="0093790A" w:rsidP="0093790A">
      <w:pPr>
        <w:pStyle w:val="Heading4"/>
        <w:shd w:val="clear" w:color="auto" w:fill="FFFFFF"/>
        <w:rPr>
          <w:rFonts w:ascii="Helvetica" w:hAnsi="Helvetica" w:cs="Helvetica"/>
          <w:sz w:val="25"/>
          <w:szCs w:val="25"/>
          <w:lang w:val="en"/>
        </w:rPr>
      </w:pPr>
      <w:bookmarkStart w:id="49" w:name="73_3_1"/>
      <w:bookmarkEnd w:id="49"/>
      <w:r>
        <w:rPr>
          <w:rFonts w:ascii="Helvetica" w:hAnsi="Helvetica" w:cs="Helvetica"/>
          <w:sz w:val="25"/>
          <w:szCs w:val="25"/>
          <w:lang w:val="en"/>
        </w:rPr>
        <w:br/>
        <w:t>73.3.1 Discontinuing full-time or concessional study-load study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discontinued full-time or </w:t>
      </w:r>
      <w:hyperlink r:id="rId1351"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study, his/her entitlement to Living Allowance ceases. A student is considered to have discontinued full-time or concessional study-load study if:</w:t>
      </w:r>
    </w:p>
    <w:p w:rsidR="0093790A" w:rsidRDefault="0093790A" w:rsidP="0093790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informs Centrelink s/he has ceased full-time or concessional study-load study; or </w:t>
      </w:r>
    </w:p>
    <w:p w:rsidR="0093790A" w:rsidRDefault="0093790A" w:rsidP="0093790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s/he cancels his/her enrolment or his/her enrolment is cancelled by the education institution; or </w:t>
      </w:r>
    </w:p>
    <w:p w:rsidR="0093790A" w:rsidRDefault="0093790A" w:rsidP="0093790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advises Centrelink that the student has ceased full-time or concessional study-load study; or </w:t>
      </w:r>
    </w:p>
    <w:p w:rsidR="0093790A" w:rsidRDefault="0093790A" w:rsidP="0093790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a secondary non-school, tertiary or Masters &amp; Doctorate level student who ceases to meet the conditions for payment during a period of extended absence as set out in </w:t>
      </w:r>
      <w:hyperlink r:id="rId1352" w:anchor="50.2 extended periods of absence" w:history="1">
        <w:r>
          <w:rPr>
            <w:rStyle w:val="Hyperlink"/>
            <w:rFonts w:ascii="Helvetica" w:hAnsi="Helvetica" w:cs="Helvetica"/>
            <w:sz w:val="19"/>
            <w:szCs w:val="19"/>
            <w:lang w:val="en"/>
          </w:rPr>
          <w:t>50.2</w:t>
        </w:r>
      </w:hyperlink>
      <w:r>
        <w:rPr>
          <w:rFonts w:ascii="Helvetica" w:hAnsi="Helvetica" w:cs="Helvetica"/>
          <w:color w:val="000000"/>
          <w:sz w:val="19"/>
          <w:szCs w:val="19"/>
          <w:lang w:val="en"/>
        </w:rPr>
        <w:t xml:space="preserve">; or </w:t>
      </w:r>
    </w:p>
    <w:p w:rsidR="0093790A" w:rsidRDefault="0093790A" w:rsidP="0093790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a secondary school student and the education institution advises that s/he has had a continuous period of unapproved absence in excess of two weeks, as set out in </w:t>
      </w:r>
      <w:hyperlink r:id="rId1353" w:anchor="49.4 extended period of absence" w:history="1">
        <w:r>
          <w:rPr>
            <w:rStyle w:val="Hyperlink"/>
            <w:rFonts w:ascii="Helvetica" w:hAnsi="Helvetica" w:cs="Helvetica"/>
            <w:sz w:val="19"/>
            <w:szCs w:val="19"/>
            <w:lang w:val="en"/>
          </w:rPr>
          <w:t>49.4</w:t>
        </w:r>
      </w:hyperlink>
      <w:r>
        <w:rPr>
          <w:rFonts w:ascii="Helvetica" w:hAnsi="Helvetica" w:cs="Helvetica"/>
          <w:color w:val="000000"/>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date of discontinuation is whichever the earlier is of:</w:t>
      </w:r>
    </w:p>
    <w:p w:rsidR="0093790A" w:rsidRDefault="0093790A" w:rsidP="0093790A">
      <w:pPr>
        <w:numPr>
          <w:ilvl w:val="0"/>
          <w:numId w:val="30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on which the student ceases to study full-time; or </w:t>
      </w:r>
    </w:p>
    <w:p w:rsidR="0093790A" w:rsidRDefault="0093790A" w:rsidP="0093790A">
      <w:pPr>
        <w:numPr>
          <w:ilvl w:val="0"/>
          <w:numId w:val="30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on which the student ceases to meet the conditions for payment during a period of extended absence as set out in </w:t>
      </w:r>
      <w:hyperlink r:id="rId1354" w:anchor="50.2 extended periods of absence" w:history="1">
        <w:r>
          <w:rPr>
            <w:rStyle w:val="Hyperlink"/>
            <w:rFonts w:ascii="Helvetica" w:hAnsi="Helvetica" w:cs="Helvetica"/>
            <w:sz w:val="19"/>
            <w:szCs w:val="19"/>
            <w:lang w:val="en"/>
          </w:rPr>
          <w:t>50.2</w:t>
        </w:r>
      </w:hyperlink>
      <w:r>
        <w:rPr>
          <w:rFonts w:ascii="Helvetica" w:hAnsi="Helvetica" w:cs="Helvetica"/>
          <w:color w:val="000000"/>
          <w:sz w:val="19"/>
          <w:szCs w:val="19"/>
          <w:lang w:val="en"/>
        </w:rPr>
        <w:t xml:space="preserve">; or </w:t>
      </w:r>
    </w:p>
    <w:p w:rsidR="0093790A" w:rsidRDefault="0093790A" w:rsidP="0093790A">
      <w:pPr>
        <w:numPr>
          <w:ilvl w:val="0"/>
          <w:numId w:val="30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date on which the student ceases to be enrolled.</w:t>
      </w:r>
    </w:p>
    <w:p w:rsidR="0093790A" w:rsidRDefault="0093790A" w:rsidP="0093790A">
      <w:pPr>
        <w:pStyle w:val="Heading4"/>
        <w:shd w:val="clear" w:color="auto" w:fill="FFFFFF"/>
        <w:rPr>
          <w:rFonts w:ascii="Helvetica" w:hAnsi="Helvetica" w:cs="Helvetica"/>
          <w:color w:val="333333"/>
          <w:sz w:val="25"/>
          <w:szCs w:val="25"/>
          <w:lang w:val="en"/>
        </w:rPr>
      </w:pPr>
      <w:bookmarkStart w:id="50" w:name="73_3_2"/>
      <w:bookmarkEnd w:id="50"/>
      <w:r>
        <w:rPr>
          <w:rFonts w:ascii="Helvetica" w:hAnsi="Helvetica" w:cs="Helvetica"/>
          <w:sz w:val="25"/>
          <w:szCs w:val="25"/>
          <w:lang w:val="en"/>
        </w:rPr>
        <w:br/>
        <w:t>73.3.2 Discontinued boarding at a boarding school</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Living Allowance has been paid on a term-in-advance basis to a boarding school for a student who has commenced in the term and under the institution’s conditions of enrolment it will not be refunded, then the entitlement end date for the term-in-advance payment will remain the normal entitlement end date for that term as set out in </w:t>
      </w:r>
      <w:hyperlink r:id="rId1355" w:anchor="73_1_1" w:history="1">
        <w:r>
          <w:rPr>
            <w:rStyle w:val="Hyperlink"/>
            <w:rFonts w:ascii="Helvetica" w:eastAsiaTheme="majorEastAsia" w:hAnsi="Helvetica" w:cs="Helvetica"/>
            <w:sz w:val="19"/>
            <w:szCs w:val="19"/>
            <w:lang w:val="en"/>
          </w:rPr>
          <w:t>73.1.1</w:t>
        </w:r>
      </w:hyperlink>
      <w:r>
        <w:rPr>
          <w:rFonts w:ascii="Helvetica" w:hAnsi="Helvetica" w:cs="Helvetica"/>
          <w:sz w:val="19"/>
          <w:szCs w:val="19"/>
          <w:lang w:val="en"/>
        </w:rPr>
        <w:t>. This applies even where the reason for the student’s discontinuation is suspension or expulsion from the school.</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the school for a student who does not commence.</w:t>
      </w:r>
    </w:p>
    <w:p w:rsidR="0093790A" w:rsidRDefault="0093790A" w:rsidP="0093790A">
      <w:pPr>
        <w:pStyle w:val="Heading4"/>
        <w:shd w:val="clear" w:color="auto" w:fill="FFFFFF"/>
        <w:rPr>
          <w:rFonts w:ascii="Helvetica" w:hAnsi="Helvetica" w:cs="Helvetica"/>
          <w:sz w:val="25"/>
          <w:szCs w:val="25"/>
          <w:lang w:val="en"/>
        </w:rPr>
      </w:pPr>
      <w:bookmarkStart w:id="51" w:name="73_3_2_1"/>
      <w:bookmarkEnd w:id="51"/>
      <w:r>
        <w:rPr>
          <w:rFonts w:ascii="Helvetica" w:hAnsi="Helvetica" w:cs="Helvetica"/>
          <w:sz w:val="25"/>
          <w:szCs w:val="25"/>
          <w:lang w:val="en"/>
        </w:rPr>
        <w:br/>
        <w:t xml:space="preserve">73.3.2.1 Change of school </w:t>
      </w:r>
      <w:proofErr w:type="spellStart"/>
      <w:r>
        <w:rPr>
          <w:rFonts w:ascii="Helvetica" w:hAnsi="Helvetica" w:cs="Helvetica"/>
          <w:sz w:val="25"/>
          <w:szCs w:val="25"/>
          <w:lang w:val="en"/>
        </w:rPr>
        <w:t>affect</w:t>
      </w:r>
      <w:proofErr w:type="spellEnd"/>
      <w:r>
        <w:rPr>
          <w:rFonts w:ascii="Helvetica" w:hAnsi="Helvetica" w:cs="Helvetica"/>
          <w:sz w:val="25"/>
          <w:szCs w:val="25"/>
          <w:lang w:val="en"/>
        </w:rPr>
        <w:t xml:space="preserve"> on term-in-advance Living Allowance payments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term-in-advance Living Allowance has been paid for the term and a student subsequently ceases to board at that school, and the boarding school is entitled to retain the term payment under the provisions set out in </w:t>
      </w:r>
      <w:hyperlink r:id="rId1356" w:anchor="73_3_2" w:history="1">
        <w:r>
          <w:rPr>
            <w:rStyle w:val="Hyperlink"/>
            <w:rFonts w:ascii="Helvetica" w:eastAsiaTheme="majorEastAsia" w:hAnsi="Helvetica" w:cs="Helvetica"/>
            <w:sz w:val="19"/>
            <w:szCs w:val="19"/>
            <w:lang w:val="en"/>
          </w:rPr>
          <w:t>73.3.2</w:t>
        </w:r>
      </w:hyperlink>
      <w:r>
        <w:rPr>
          <w:rFonts w:ascii="Helvetica" w:hAnsi="Helvetica" w:cs="Helvetica"/>
          <w:sz w:val="19"/>
          <w:szCs w:val="19"/>
          <w:lang w:val="en"/>
        </w:rPr>
        <w:t>, no further payments for board may be made until the commencement of a new term entitlement period.</w:t>
      </w:r>
    </w:p>
    <w:p w:rsidR="0093790A" w:rsidRDefault="0093790A" w:rsidP="0093790A">
      <w:pPr>
        <w:pStyle w:val="Heading4"/>
        <w:shd w:val="clear" w:color="auto" w:fill="FFFFFF"/>
        <w:rPr>
          <w:rFonts w:ascii="Helvetica" w:hAnsi="Helvetica" w:cs="Helvetica"/>
          <w:sz w:val="25"/>
          <w:szCs w:val="25"/>
          <w:lang w:val="en"/>
        </w:rPr>
      </w:pPr>
      <w:bookmarkStart w:id="52" w:name="73_3_3"/>
      <w:bookmarkEnd w:id="52"/>
      <w:r>
        <w:rPr>
          <w:rFonts w:ascii="Helvetica" w:hAnsi="Helvetica" w:cs="Helvetica"/>
          <w:sz w:val="25"/>
          <w:szCs w:val="25"/>
          <w:lang w:val="en"/>
        </w:rPr>
        <w:br/>
        <w:t>73.3.3 Discontinued boarding at a hostel</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If Living Allowance has been paid on a term-in-advance basis to a hostel that is a signatory to the ABSTUDY Hostels Agreement, and the student either discontinues boarding or ceases studying within 6 weeks of taking up residence, then under the ABSTUDY Hostels Agreement the entitlement end date for the term-in-advance payment will be 6 weeks from the date the student took up residence. This applies even where the reason for the student’s discontinuation is suspension or expulsion from the school.</w:t>
      </w:r>
    </w:p>
    <w:p w:rsidR="0093790A" w:rsidRDefault="0093790A" w:rsidP="0093790A">
      <w:pPr>
        <w:pStyle w:val="Heading4"/>
        <w:shd w:val="clear" w:color="auto" w:fill="FFFFFF"/>
        <w:rPr>
          <w:rFonts w:ascii="Helvetica" w:hAnsi="Helvetica" w:cs="Helvetica"/>
          <w:sz w:val="25"/>
          <w:szCs w:val="25"/>
          <w:lang w:val="en"/>
        </w:rPr>
      </w:pPr>
      <w:bookmarkStart w:id="53" w:name="73_3_3_1"/>
      <w:bookmarkEnd w:id="53"/>
      <w:r>
        <w:rPr>
          <w:rFonts w:ascii="Helvetica" w:hAnsi="Helvetica" w:cs="Helvetica"/>
          <w:sz w:val="25"/>
          <w:szCs w:val="25"/>
          <w:lang w:val="en"/>
        </w:rPr>
        <w:br/>
        <w:t>73.3.3.1 Discontinued boarding at a hostel where term-in-advance payments are made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term-in-advance Living Allowance has been paid for the term and a student subsequently ceases to board at that hostel, and the hostel is entitled to retain 6 weeks of the term payment </w:t>
      </w:r>
      <w:r>
        <w:rPr>
          <w:rFonts w:ascii="Helvetica" w:hAnsi="Helvetica" w:cs="Helvetica"/>
          <w:sz w:val="19"/>
          <w:szCs w:val="19"/>
          <w:lang w:val="en"/>
        </w:rPr>
        <w:lastRenderedPageBreak/>
        <w:t xml:space="preserve">under the provisions set out in </w:t>
      </w:r>
      <w:hyperlink r:id="rId1357" w:anchor="73_3_3" w:history="1">
        <w:r>
          <w:rPr>
            <w:rStyle w:val="Hyperlink"/>
            <w:rFonts w:ascii="Helvetica" w:eastAsiaTheme="majorEastAsia" w:hAnsi="Helvetica" w:cs="Helvetica"/>
            <w:sz w:val="19"/>
            <w:szCs w:val="19"/>
            <w:lang w:val="en"/>
          </w:rPr>
          <w:t>73.3.3</w:t>
        </w:r>
      </w:hyperlink>
      <w:r>
        <w:rPr>
          <w:rFonts w:ascii="Helvetica" w:hAnsi="Helvetica" w:cs="Helvetica"/>
          <w:sz w:val="19"/>
          <w:szCs w:val="19"/>
          <w:lang w:val="en"/>
        </w:rPr>
        <w:t>, no further payments for board may be made until the date after this 6 week period ends.</w:t>
      </w:r>
    </w:p>
    <w:p w:rsidR="0093790A" w:rsidRDefault="0040632E" w:rsidP="0093790A">
      <w:pPr>
        <w:pStyle w:val="NormalWeb"/>
        <w:shd w:val="clear" w:color="auto" w:fill="FFFFFF"/>
        <w:rPr>
          <w:rFonts w:ascii="Helvetica" w:hAnsi="Helvetica" w:cs="Helvetica"/>
          <w:sz w:val="19"/>
          <w:szCs w:val="19"/>
          <w:lang w:val="en"/>
        </w:rPr>
      </w:pPr>
      <w:hyperlink r:id="rId1358" w:anchor="top" w:history="1">
        <w:r w:rsidR="0093790A">
          <w:rPr>
            <w:rStyle w:val="Hyperlink"/>
            <w:rFonts w:ascii="Helvetica" w:eastAsiaTheme="majorEastAsia" w:hAnsi="Helvetica" w:cs="Helvetica"/>
            <w:sz w:val="19"/>
            <w:szCs w:val="19"/>
            <w:lang w:val="en"/>
          </w:rPr>
          <w:t>[Return to Top]</w:t>
        </w:r>
      </w:hyperlink>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73.4 Continuation of entitlement during vacation periods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during any vacation period where:</w:t>
      </w:r>
    </w:p>
    <w:p w:rsidR="0093790A" w:rsidRDefault="0093790A" w:rsidP="0093790A">
      <w:pPr>
        <w:numPr>
          <w:ilvl w:val="0"/>
          <w:numId w:val="30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receiving Living Allowance on the basis of undertaking approved full-time or </w:t>
      </w:r>
      <w:hyperlink r:id="rId1359"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study immediately prior to the vacation period; and </w:t>
      </w:r>
    </w:p>
    <w:p w:rsidR="0093790A" w:rsidRDefault="0093790A" w:rsidP="0093790A">
      <w:pPr>
        <w:numPr>
          <w:ilvl w:val="0"/>
          <w:numId w:val="30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intending to undertake approved full-time or concessional study-load study in the study period immediately following the vacation period.</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Living Allowance over the long vacation period where the approved course immediately prior to the vacation period ended earlier than 15 September and/or where the approved course immediately after the vacation period starts after 31 March.</w:t>
      </w:r>
    </w:p>
    <w:p w:rsidR="0093790A" w:rsidRDefault="0093790A" w:rsidP="0093790A">
      <w:pPr>
        <w:pStyle w:val="Heading4"/>
        <w:shd w:val="clear" w:color="auto" w:fill="FFFFFF"/>
        <w:rPr>
          <w:rFonts w:ascii="Helvetica" w:hAnsi="Helvetica" w:cs="Helvetica"/>
          <w:sz w:val="25"/>
          <w:szCs w:val="25"/>
          <w:lang w:val="en"/>
        </w:rPr>
      </w:pPr>
      <w:bookmarkStart w:id="54" w:name="73_4_1"/>
      <w:bookmarkEnd w:id="54"/>
      <w:r>
        <w:rPr>
          <w:rFonts w:ascii="Helvetica" w:hAnsi="Helvetica" w:cs="Helvetica"/>
          <w:sz w:val="25"/>
          <w:szCs w:val="25"/>
          <w:lang w:val="en"/>
        </w:rPr>
        <w:br/>
        <w:t>73.4.1 Continuing student does not resume study after vacation period</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such a student does not resume full-time or </w:t>
      </w:r>
      <w:hyperlink r:id="rId1360"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study after the vacation by the third Friday of the next study period, s/he is entitled to Living Allowance up to and including the day when s/he became aware that s/he would not be resuming full-time or concessional study-load study.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cannot be extended beyond the third Friday of the relevant term/semester.</w:t>
      </w:r>
    </w:p>
    <w:p w:rsidR="0093790A" w:rsidRDefault="0093790A" w:rsidP="0093790A">
      <w:pPr>
        <w:pStyle w:val="Heading4"/>
        <w:shd w:val="clear" w:color="auto" w:fill="FFFFFF"/>
        <w:rPr>
          <w:rFonts w:ascii="Helvetica" w:hAnsi="Helvetica" w:cs="Helvetica"/>
          <w:sz w:val="25"/>
          <w:szCs w:val="25"/>
          <w:lang w:val="en"/>
        </w:rPr>
      </w:pPr>
      <w:bookmarkStart w:id="55" w:name="73_4_2"/>
      <w:bookmarkEnd w:id="55"/>
      <w:r>
        <w:rPr>
          <w:rFonts w:ascii="Helvetica" w:hAnsi="Helvetica" w:cs="Helvetica"/>
          <w:sz w:val="25"/>
          <w:szCs w:val="25"/>
          <w:lang w:val="en"/>
        </w:rPr>
        <w:br/>
        <w:t>73.4.2 Payments made to boarding school or hostel</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either term-in-advance payment to a boarding school or hostel, or fortnightly payments to a hostel, for a term where the student who does not commence in that term. This includes a continuing student who does not resume study after a vacation period.</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this situation, the provisions set out in </w:t>
      </w:r>
      <w:hyperlink r:id="rId1361" w:anchor="73_4_1" w:history="1">
        <w:r>
          <w:rPr>
            <w:rStyle w:val="Hyperlink"/>
            <w:rFonts w:ascii="Helvetica" w:eastAsiaTheme="majorEastAsia" w:hAnsi="Helvetica" w:cs="Helvetica"/>
            <w:sz w:val="19"/>
            <w:szCs w:val="19"/>
            <w:lang w:val="en"/>
          </w:rPr>
          <w:t>73.4.1</w:t>
        </w:r>
      </w:hyperlink>
      <w:r>
        <w:rPr>
          <w:rFonts w:ascii="Helvetica" w:hAnsi="Helvetica" w:cs="Helvetica"/>
          <w:sz w:val="19"/>
          <w:szCs w:val="19"/>
          <w:lang w:val="en"/>
        </w:rPr>
        <w:t xml:space="preserve"> still apply in respect of fortnightly payments of Living Allowance directed to the payee identified in </w:t>
      </w:r>
      <w:hyperlink r:id="rId1362" w:anchor="71_7_1" w:tgtFrame="_blank" w:history="1">
        <w:r>
          <w:rPr>
            <w:rStyle w:val="Hyperlink"/>
            <w:rFonts w:ascii="Helvetica" w:eastAsiaTheme="majorEastAsia" w:hAnsi="Helvetica" w:cs="Helvetica"/>
            <w:sz w:val="19"/>
            <w:szCs w:val="19"/>
            <w:lang w:val="en"/>
          </w:rPr>
          <w:t>71.7.1</w:t>
        </w:r>
      </w:hyperlink>
      <w:r>
        <w:rPr>
          <w:rFonts w:ascii="Helvetica" w:hAnsi="Helvetica" w:cs="Helvetica"/>
          <w:sz w:val="19"/>
          <w:szCs w:val="19"/>
          <w:lang w:val="en"/>
        </w:rPr>
        <w:t>. This means that, although the boarding school or hostel is not entitled to any payments for a student where s/he does not commence in a term, the student is entitled to their normal fortnightly entitlement of Living Allowance up to and including the day s/he became aware that s/he would not be resuming study.</w:t>
      </w:r>
    </w:p>
    <w:p w:rsidR="0093790A" w:rsidRDefault="0040632E" w:rsidP="0093790A">
      <w:pPr>
        <w:pStyle w:val="NormalWeb"/>
        <w:shd w:val="clear" w:color="auto" w:fill="FFFFFF"/>
        <w:rPr>
          <w:rFonts w:ascii="Helvetica" w:hAnsi="Helvetica" w:cs="Helvetica"/>
          <w:sz w:val="19"/>
          <w:szCs w:val="19"/>
          <w:lang w:val="en"/>
        </w:rPr>
      </w:pPr>
      <w:hyperlink r:id="rId1363" w:anchor="top" w:history="1">
        <w:r w:rsidR="0093790A">
          <w:rPr>
            <w:rStyle w:val="Hyperlink"/>
            <w:rFonts w:ascii="Helvetica" w:eastAsiaTheme="majorEastAsia" w:hAnsi="Helvetica" w:cs="Helvetica"/>
            <w:sz w:val="19"/>
            <w:szCs w:val="19"/>
            <w:lang w:val="en"/>
          </w:rPr>
          <w:t>[Return to Top]</w:t>
        </w:r>
      </w:hyperlink>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73.5 Entitlement during gaps between courses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a student discontinues and then subsequently commences full-time or </w:t>
      </w:r>
      <w:hyperlink r:id="rId1364"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xml:space="preserve"> study, in either the same course or a different course, s/he remains entitled to Living Allowance if the period between is no greater than 28 days.</w:t>
      </w:r>
    </w:p>
    <w:p w:rsidR="0093790A" w:rsidRDefault="0093790A">
      <w:pPr>
        <w:rPr>
          <w:rStyle w:val="BookTitle"/>
          <w:i w:val="0"/>
          <w:iCs w:val="0"/>
          <w:smallCaps w:val="0"/>
          <w:spacing w:val="0"/>
        </w:rPr>
      </w:pPr>
      <w:r>
        <w:rPr>
          <w:rStyle w:val="BookTitle"/>
          <w:i w:val="0"/>
          <w:iCs w:val="0"/>
          <w:smallCaps w:val="0"/>
          <w:spacing w:val="0"/>
        </w:rPr>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74 - Residential Costs Option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365"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366"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367"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368"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369"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370"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74 - Residential Costs Option </w:t>
      </w:r>
    </w:p>
    <w:p w:rsidR="0093790A" w:rsidRPr="0093790A" w:rsidRDefault="0093790A" w:rsidP="0093790A">
      <w:pPr>
        <w:shd w:val="clear" w:color="auto" w:fill="FFFFFF"/>
        <w:spacing w:after="24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describes the circumstances where a student may elect to receive the residential costs option in place of ABSTUDY Living Allowance.</w:t>
      </w:r>
    </w:p>
    <w:p w:rsidR="0093790A" w:rsidRDefault="0093790A" w:rsidP="0093790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93790A" w:rsidRDefault="0040632E" w:rsidP="0093790A">
      <w:pPr>
        <w:numPr>
          <w:ilvl w:val="0"/>
          <w:numId w:val="30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71" w:anchor="74.1_purpose_of_the_residential_costs_option_(rco)" w:history="1">
        <w:r w:rsidR="0093790A">
          <w:rPr>
            <w:rStyle w:val="Hyperlink"/>
            <w:rFonts w:ascii="Helvetica" w:hAnsi="Helvetica" w:cs="Helvetica"/>
            <w:sz w:val="19"/>
            <w:szCs w:val="19"/>
            <w:lang w:val="en"/>
          </w:rPr>
          <w:t>74.1 Purpose of the Residential Costs Option (RCO)</w:t>
        </w:r>
      </w:hyperlink>
      <w:r w:rsidR="0093790A">
        <w:rPr>
          <w:rFonts w:ascii="Helvetica" w:hAnsi="Helvetica" w:cs="Helvetica"/>
          <w:color w:val="000000"/>
          <w:sz w:val="19"/>
          <w:szCs w:val="19"/>
          <w:lang w:val="en"/>
        </w:rPr>
        <w:t xml:space="preserve"> </w:t>
      </w:r>
    </w:p>
    <w:p w:rsidR="0093790A" w:rsidRDefault="0040632E" w:rsidP="0093790A">
      <w:pPr>
        <w:numPr>
          <w:ilvl w:val="0"/>
          <w:numId w:val="30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72" w:anchor="74.2_eligibility_for_residential_costs_options" w:history="1">
        <w:r w:rsidR="0093790A">
          <w:rPr>
            <w:rStyle w:val="Hyperlink"/>
            <w:rFonts w:ascii="Helvetica" w:hAnsi="Helvetica" w:cs="Helvetica"/>
            <w:sz w:val="19"/>
            <w:szCs w:val="19"/>
            <w:lang w:val="en"/>
          </w:rPr>
          <w:t>74.2 Eligibility for Residential Costs Options</w:t>
        </w:r>
      </w:hyperlink>
      <w:r w:rsidR="0093790A">
        <w:rPr>
          <w:rFonts w:ascii="Helvetica" w:hAnsi="Helvetica" w:cs="Helvetica"/>
          <w:color w:val="000000"/>
          <w:sz w:val="19"/>
          <w:szCs w:val="19"/>
          <w:lang w:val="en"/>
        </w:rPr>
        <w:t xml:space="preserve"> </w:t>
      </w:r>
    </w:p>
    <w:p w:rsidR="0093790A" w:rsidRDefault="0040632E" w:rsidP="0093790A">
      <w:pPr>
        <w:numPr>
          <w:ilvl w:val="0"/>
          <w:numId w:val="30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73" w:anchor="74.3_what_is_the_residential_costs_option?" w:history="1">
        <w:r w:rsidR="0093790A">
          <w:rPr>
            <w:rStyle w:val="Hyperlink"/>
            <w:rFonts w:ascii="Helvetica" w:hAnsi="Helvetica" w:cs="Helvetica"/>
            <w:sz w:val="19"/>
            <w:szCs w:val="19"/>
            <w:lang w:val="en"/>
          </w:rPr>
          <w:t>74.3 What is the Residential Costs Option?</w:t>
        </w:r>
      </w:hyperlink>
      <w:r w:rsidR="0093790A">
        <w:rPr>
          <w:rFonts w:ascii="Helvetica" w:hAnsi="Helvetica" w:cs="Helvetica"/>
          <w:color w:val="000000"/>
          <w:sz w:val="19"/>
          <w:szCs w:val="19"/>
          <w:lang w:val="en"/>
        </w:rPr>
        <w:t xml:space="preserve"> </w:t>
      </w:r>
    </w:p>
    <w:p w:rsidR="0093790A" w:rsidRDefault="0040632E" w:rsidP="0093790A">
      <w:pPr>
        <w:numPr>
          <w:ilvl w:val="0"/>
          <w:numId w:val="30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74" w:anchor="74.4_what_are_residential_costs?" w:history="1">
        <w:r w:rsidR="0093790A">
          <w:rPr>
            <w:rStyle w:val="Hyperlink"/>
            <w:rFonts w:ascii="Helvetica" w:hAnsi="Helvetica" w:cs="Helvetica"/>
            <w:sz w:val="19"/>
            <w:szCs w:val="19"/>
            <w:lang w:val="en"/>
          </w:rPr>
          <w:t>74.4 What are residential costs?</w:t>
        </w:r>
      </w:hyperlink>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74.1 Purpose of the Residential Costs Option (RCO)</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Residential Costs Option allows students who live in a residential college or hostel the option of having his/her residential costs paid directly by ABSTUDY, in addition to receiving a reduced amount of Living Allowance or nil rate of </w:t>
      </w:r>
      <w:hyperlink r:id="rId1375" w:history="1">
        <w:r>
          <w:rPr>
            <w:rStyle w:val="Hyperlink"/>
            <w:rFonts w:ascii="Helvetica" w:eastAsiaTheme="majorEastAsia" w:hAnsi="Helvetica" w:cs="Helvetica"/>
            <w:sz w:val="19"/>
            <w:szCs w:val="19"/>
            <w:lang w:val="en"/>
          </w:rPr>
          <w:t>Pensioner Education Supplement</w:t>
        </w:r>
      </w:hyperlink>
      <w:r>
        <w:rPr>
          <w:rFonts w:ascii="Helvetica" w:hAnsi="Helvetica" w:cs="Helvetica"/>
          <w:sz w:val="19"/>
          <w:szCs w:val="19"/>
          <w:lang w:val="en"/>
        </w:rPr>
        <w:t xml:space="preserve"> (PES). For the periods residential fees are not charged, eligible students receive their full Living Allowance or PES entitlement.</w:t>
      </w:r>
    </w:p>
    <w:p w:rsidR="0093790A" w:rsidRDefault="0040632E" w:rsidP="0093790A">
      <w:pPr>
        <w:pStyle w:val="NormalWeb"/>
        <w:shd w:val="clear" w:color="auto" w:fill="FFFFFF"/>
        <w:rPr>
          <w:rFonts w:ascii="Helvetica" w:hAnsi="Helvetica" w:cs="Helvetica"/>
          <w:sz w:val="19"/>
          <w:szCs w:val="19"/>
          <w:lang w:val="en"/>
        </w:rPr>
      </w:pPr>
      <w:hyperlink r:id="rId1376" w:anchor="new_apprentice" w:history="1">
        <w:r w:rsidR="0093790A">
          <w:rPr>
            <w:rStyle w:val="Hyperlink"/>
            <w:rFonts w:ascii="Helvetica" w:eastAsiaTheme="majorEastAsia" w:hAnsi="Helvetica" w:cs="Helvetica"/>
            <w:sz w:val="19"/>
            <w:szCs w:val="19"/>
            <w:lang w:val="en"/>
          </w:rPr>
          <w:t>Australian Apprentices</w:t>
        </w:r>
      </w:hyperlink>
      <w:r w:rsidR="0093790A">
        <w:rPr>
          <w:rFonts w:ascii="Helvetica" w:hAnsi="Helvetica" w:cs="Helvetica"/>
          <w:sz w:val="19"/>
          <w:szCs w:val="19"/>
          <w:lang w:val="en"/>
        </w:rPr>
        <w:t xml:space="preserve"> are unable to access this entitlement.</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74.2 Eligibility for Residential Costs Options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eligible for the residential costs option students must be:</w:t>
      </w:r>
    </w:p>
    <w:p w:rsidR="0093790A" w:rsidRDefault="0093790A" w:rsidP="0093790A">
      <w:pPr>
        <w:numPr>
          <w:ilvl w:val="0"/>
          <w:numId w:val="3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eligible for one of the following Awards:</w:t>
      </w:r>
    </w:p>
    <w:p w:rsidR="0093790A" w:rsidRDefault="0040632E"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377" w:history="1">
        <w:r w:rsidR="0093790A">
          <w:rPr>
            <w:rStyle w:val="Hyperlink"/>
            <w:rFonts w:ascii="Helvetica" w:hAnsi="Helvetica" w:cs="Helvetica"/>
            <w:sz w:val="19"/>
            <w:szCs w:val="19"/>
            <w:lang w:val="en"/>
          </w:rPr>
          <w:t>Schooling B Award</w:t>
        </w:r>
      </w:hyperlink>
      <w:r w:rsidR="0093790A">
        <w:rPr>
          <w:rFonts w:ascii="Helvetica" w:hAnsi="Helvetica" w:cs="Helvetica"/>
          <w:color w:val="000000"/>
          <w:sz w:val="19"/>
          <w:szCs w:val="19"/>
          <w:lang w:val="en"/>
        </w:rPr>
        <w:t xml:space="preserve">, or </w:t>
      </w:r>
    </w:p>
    <w:p w:rsidR="0093790A" w:rsidRDefault="0040632E"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378" w:history="1">
        <w:r w:rsidR="0093790A">
          <w:rPr>
            <w:rStyle w:val="Hyperlink"/>
            <w:rFonts w:ascii="Helvetica" w:hAnsi="Helvetica" w:cs="Helvetica"/>
            <w:sz w:val="19"/>
            <w:szCs w:val="19"/>
            <w:lang w:val="en"/>
          </w:rPr>
          <w:t>Tertiary Award</w:t>
        </w:r>
      </w:hyperlink>
      <w:r w:rsidR="0093790A">
        <w:rPr>
          <w:rFonts w:ascii="Helvetica" w:hAnsi="Helvetica" w:cs="Helvetica"/>
          <w:color w:val="000000"/>
          <w:sz w:val="19"/>
          <w:szCs w:val="19"/>
          <w:lang w:val="en"/>
        </w:rPr>
        <w:t xml:space="preserve">, or </w:t>
      </w:r>
    </w:p>
    <w:p w:rsidR="0093790A" w:rsidRDefault="0040632E"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379" w:history="1">
        <w:r w:rsidR="0093790A">
          <w:rPr>
            <w:rStyle w:val="Hyperlink"/>
            <w:rFonts w:ascii="Helvetica" w:hAnsi="Helvetica" w:cs="Helvetica"/>
            <w:sz w:val="19"/>
            <w:szCs w:val="19"/>
            <w:lang w:val="en"/>
          </w:rPr>
          <w:t>Masters &amp; Doctorate Award</w:t>
        </w:r>
      </w:hyperlink>
      <w:r w:rsidR="0093790A">
        <w:rPr>
          <w:rFonts w:ascii="Helvetica" w:hAnsi="Helvetica" w:cs="Helvetica"/>
          <w:color w:val="000000"/>
          <w:sz w:val="19"/>
          <w:szCs w:val="19"/>
          <w:lang w:val="en"/>
        </w:rPr>
        <w:t>, and</w:t>
      </w:r>
    </w:p>
    <w:p w:rsidR="0093790A" w:rsidRDefault="0093790A" w:rsidP="0093790A">
      <w:pPr>
        <w:numPr>
          <w:ilvl w:val="0"/>
          <w:numId w:val="3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93790A" w:rsidRDefault="0093790A"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tertiary student, or </w:t>
      </w:r>
    </w:p>
    <w:p w:rsidR="0093790A" w:rsidRDefault="0093790A"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non-school student undertaking approved studies of at least 30 weeks duration (full year course) at a university, and </w:t>
      </w:r>
    </w:p>
    <w:p w:rsidR="0093790A" w:rsidRDefault="0093790A" w:rsidP="0093790A">
      <w:pPr>
        <w:numPr>
          <w:ilvl w:val="0"/>
          <w:numId w:val="3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receiving either:</w:t>
      </w:r>
    </w:p>
    <w:p w:rsidR="0093790A" w:rsidRDefault="0093790A"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amount of Living Allowance, or </w:t>
      </w:r>
    </w:p>
    <w:p w:rsidR="0093790A" w:rsidRDefault="0040632E"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380" w:history="1">
        <w:r w:rsidR="0093790A">
          <w:rPr>
            <w:rStyle w:val="Hyperlink"/>
            <w:rFonts w:ascii="Helvetica" w:hAnsi="Helvetica" w:cs="Helvetica"/>
            <w:sz w:val="19"/>
            <w:szCs w:val="19"/>
            <w:lang w:val="en"/>
          </w:rPr>
          <w:t>Pensioner Education Supplement</w:t>
        </w:r>
      </w:hyperlink>
      <w:r w:rsidR="0093790A">
        <w:rPr>
          <w:rFonts w:ascii="Helvetica" w:hAnsi="Helvetica" w:cs="Helvetica"/>
          <w:color w:val="000000"/>
          <w:sz w:val="19"/>
          <w:szCs w:val="19"/>
          <w:lang w:val="en"/>
        </w:rPr>
        <w:t xml:space="preserve"> (PES), or </w:t>
      </w:r>
    </w:p>
    <w:p w:rsidR="0093790A" w:rsidRDefault="0093790A"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payments of </w:t>
      </w: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Force Income Support Allowance-like (DFISA-like) payments under the </w:t>
      </w:r>
      <w:r>
        <w:rPr>
          <w:rStyle w:val="Emphasis"/>
          <w:rFonts w:ascii="Helvetica" w:hAnsi="Helvetica" w:cs="Helvetica"/>
          <w:color w:val="000000"/>
          <w:sz w:val="19"/>
          <w:szCs w:val="19"/>
          <w:lang w:val="en"/>
        </w:rPr>
        <w:t>Veterans’ Entitlements Act 1986</w:t>
      </w:r>
      <w:r>
        <w:rPr>
          <w:rFonts w:ascii="Helvetica" w:hAnsi="Helvetica" w:cs="Helvetica"/>
          <w:color w:val="000000"/>
          <w:sz w:val="19"/>
          <w:szCs w:val="19"/>
          <w:lang w:val="en"/>
        </w:rPr>
        <w:t xml:space="preserve">, and </w:t>
      </w:r>
    </w:p>
    <w:p w:rsidR="0093790A" w:rsidRDefault="0093790A" w:rsidP="0093790A">
      <w:pPr>
        <w:numPr>
          <w:ilvl w:val="0"/>
          <w:numId w:val="3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93790A" w:rsidRDefault="0093790A"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381" w:history="1">
        <w:r>
          <w:rPr>
            <w:rStyle w:val="Hyperlink"/>
            <w:rFonts w:ascii="Helvetica" w:hAnsi="Helvetica" w:cs="Helvetica"/>
            <w:sz w:val="19"/>
            <w:szCs w:val="19"/>
            <w:lang w:val="en"/>
          </w:rPr>
          <w:t>dependent student</w:t>
        </w:r>
      </w:hyperlink>
      <w:r>
        <w:rPr>
          <w:rFonts w:ascii="Helvetica" w:hAnsi="Helvetica" w:cs="Helvetica"/>
          <w:color w:val="000000"/>
          <w:sz w:val="19"/>
          <w:szCs w:val="19"/>
          <w:lang w:val="en"/>
        </w:rPr>
        <w:t xml:space="preserve"> who has been approved for </w:t>
      </w:r>
      <w:hyperlink r:id="rId1382"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93790A" w:rsidRDefault="0093790A" w:rsidP="0093790A">
      <w:pPr>
        <w:numPr>
          <w:ilvl w:val="1"/>
          <w:numId w:val="31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w:t>
      </w:r>
      <w:hyperlink r:id="rId1383" w:history="1">
        <w:r>
          <w:rPr>
            <w:rStyle w:val="Hyperlink"/>
            <w:rFonts w:ascii="Helvetica" w:hAnsi="Helvetica" w:cs="Helvetica"/>
            <w:sz w:val="19"/>
            <w:szCs w:val="19"/>
            <w:lang w:val="en"/>
          </w:rPr>
          <w:t>independent student</w:t>
        </w:r>
      </w:hyperlink>
      <w:r>
        <w:rPr>
          <w:rFonts w:ascii="Helvetica" w:hAnsi="Helvetica" w:cs="Helvetica"/>
          <w:color w:val="000000"/>
          <w:sz w:val="19"/>
          <w:szCs w:val="19"/>
          <w:lang w:val="en"/>
        </w:rPr>
        <w:t xml:space="preserve"> or a PES recipient who would, if they were not independent or a PES recipient, meet one of the criteria for approval of </w:t>
      </w:r>
      <w:hyperlink r:id="rId1384"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and</w:t>
      </w:r>
    </w:p>
    <w:p w:rsidR="0093790A" w:rsidRDefault="0093790A" w:rsidP="0093790A">
      <w:pPr>
        <w:numPr>
          <w:ilvl w:val="0"/>
          <w:numId w:val="31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residing at a residential college attached to an Australian education institution, or a hostel.</w:t>
      </w:r>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74.3 What is the Residential Costs Option?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meets the eligibility criteria set out in 74.2, s/he may elect to take up the Residential Costs Option. The Residential Costs Option involves the following:</w:t>
      </w:r>
    </w:p>
    <w:p w:rsidR="0093790A" w:rsidRDefault="0093790A" w:rsidP="0093790A">
      <w:pPr>
        <w:numPr>
          <w:ilvl w:val="0"/>
          <w:numId w:val="3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residential costs are paid by ABSTUDY directly to the college or hostel, and </w:t>
      </w:r>
    </w:p>
    <w:p w:rsidR="0093790A" w:rsidRDefault="0093790A" w:rsidP="0093790A">
      <w:pPr>
        <w:numPr>
          <w:ilvl w:val="0"/>
          <w:numId w:val="3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during periods for which residential fees are charged, the student forfeits their normal fortnightly amount of Living Allowance or </w:t>
      </w:r>
      <w:hyperlink r:id="rId1385" w:history="1">
        <w:r>
          <w:rPr>
            <w:rStyle w:val="Hyperlink"/>
            <w:rFonts w:ascii="Helvetica" w:hAnsi="Helvetica" w:cs="Helvetica"/>
            <w:sz w:val="19"/>
            <w:szCs w:val="19"/>
            <w:lang w:val="en"/>
          </w:rPr>
          <w:t>Pensioner Education Supplement</w:t>
        </w:r>
      </w:hyperlink>
      <w:r>
        <w:rPr>
          <w:rFonts w:ascii="Helvetica" w:hAnsi="Helvetica" w:cs="Helvetica"/>
          <w:color w:val="000000"/>
          <w:sz w:val="19"/>
          <w:szCs w:val="19"/>
          <w:lang w:val="en"/>
        </w:rPr>
        <w:t xml:space="preserve"> (PES):</w:t>
      </w:r>
    </w:p>
    <w:p w:rsidR="0093790A" w:rsidRDefault="0093790A" w:rsidP="0093790A">
      <w:pPr>
        <w:numPr>
          <w:ilvl w:val="1"/>
          <w:numId w:val="31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Allowance recipients receive a reduced fortnightly rate of Living Allowance, and </w:t>
      </w:r>
    </w:p>
    <w:p w:rsidR="0093790A" w:rsidRDefault="0093790A" w:rsidP="0093790A">
      <w:pPr>
        <w:numPr>
          <w:ilvl w:val="1"/>
          <w:numId w:val="31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PES recipients forfeit their fortnightly PES payments, and</w:t>
      </w:r>
    </w:p>
    <w:p w:rsidR="0093790A" w:rsidRDefault="0093790A" w:rsidP="0093790A">
      <w:pPr>
        <w:numPr>
          <w:ilvl w:val="0"/>
          <w:numId w:val="31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during</w:t>
      </w:r>
      <w:proofErr w:type="gramEnd"/>
      <w:r>
        <w:rPr>
          <w:rFonts w:ascii="Helvetica" w:hAnsi="Helvetica" w:cs="Helvetica"/>
          <w:color w:val="000000"/>
          <w:sz w:val="19"/>
          <w:szCs w:val="19"/>
          <w:lang w:val="en"/>
        </w:rPr>
        <w:t xml:space="preserve"> periods for which residential fees are not charged, Living Allowance/PES payments return to the normal fortnightly amounts.</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74.3.1 Reduced rate of Living Allowance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Living Allowance recipients who elect to take up the Residential Costs Option will receive a reduced rate of Living Allowance during periods for which residential fees are charged. The amount they will receive each fortnight is the lesser of:</w:t>
      </w:r>
    </w:p>
    <w:p w:rsidR="0093790A" w:rsidRDefault="0093790A" w:rsidP="0093790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prescribed Residential Costs Option fortnightly allowance (for details of this rate, see “</w:t>
      </w:r>
      <w:hyperlink r:id="rId1386" w:tgtFrame="_blank" w:history="1">
        <w:r>
          <w:rPr>
            <w:rStyle w:val="Hyperlink"/>
            <w:rFonts w:ascii="Helvetica" w:hAnsi="Helvetica" w:cs="Helvetica"/>
            <w:sz w:val="19"/>
            <w:szCs w:val="19"/>
            <w:lang w:val="en"/>
          </w:rPr>
          <w:t>A Guide to Australian Government payments</w:t>
        </w:r>
      </w:hyperlink>
      <w:r>
        <w:rPr>
          <w:rFonts w:ascii="Helvetica" w:hAnsi="Helvetica" w:cs="Helvetica"/>
          <w:color w:val="000000"/>
          <w:sz w:val="19"/>
          <w:szCs w:val="19"/>
          <w:lang w:val="en"/>
        </w:rPr>
        <w:t xml:space="preserve">”.), or </w:t>
      </w:r>
    </w:p>
    <w:p w:rsidR="0093790A" w:rsidRDefault="0093790A" w:rsidP="0093790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student’s normal Living Allowance entitlement.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who chooses the RCO is ineligible for </w:t>
      </w:r>
      <w:hyperlink r:id="rId1387" w:history="1">
        <w:r>
          <w:rPr>
            <w:rStyle w:val="Hyperlink"/>
            <w:rFonts w:ascii="Helvetica" w:eastAsiaTheme="majorEastAsia" w:hAnsi="Helvetica" w:cs="Helvetica"/>
            <w:sz w:val="19"/>
            <w:szCs w:val="19"/>
            <w:lang w:val="en"/>
          </w:rPr>
          <w:t>Additional Assistance</w:t>
        </w:r>
      </w:hyperlink>
      <w:r>
        <w:rPr>
          <w:rFonts w:ascii="Helvetica" w:hAnsi="Helvetica" w:cs="Helvetica"/>
          <w:sz w:val="19"/>
          <w:szCs w:val="19"/>
          <w:lang w:val="en"/>
        </w:rPr>
        <w:t xml:space="preserve"> or Meals Allowance to supplement the reduced rate of Living Allowance.</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74.3.2 Relocation Scholarship</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ABSTUDY Residential Costs Option will not be payable for any period where a person has received (or will receive) Relocation Scholarship or an equivalent scholarship (see </w:t>
      </w:r>
      <w:hyperlink r:id="rId1388" w:tooltip="Relocation Scholarship" w:history="1">
        <w:r>
          <w:rPr>
            <w:rStyle w:val="Hyperlink"/>
            <w:rFonts w:ascii="Helvetica" w:eastAsiaTheme="majorEastAsia" w:hAnsi="Helvetica" w:cs="Helvetica"/>
            <w:sz w:val="19"/>
            <w:szCs w:val="19"/>
            <w:lang w:val="en"/>
          </w:rPr>
          <w:t>102.2.2 Similar scholarship payments</w:t>
        </w:r>
      </w:hyperlink>
      <w:r>
        <w:rPr>
          <w:rFonts w:ascii="Helvetica" w:hAnsi="Helvetica" w:cs="Helvetica"/>
          <w:sz w:val="19"/>
          <w:szCs w:val="19"/>
          <w:lang w:val="en"/>
        </w:rPr>
        <w:t>), unless an offer of a place in a residential college is received by the person after Relocation Scholarship has been paid.</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74.4 What are residential costs?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 of the Residential Costs Option, residential costs include:</w:t>
      </w:r>
    </w:p>
    <w:p w:rsidR="0093790A" w:rsidRDefault="0093790A" w:rsidP="0093790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fees, and </w:t>
      </w:r>
    </w:p>
    <w:p w:rsidR="0093790A" w:rsidRDefault="0093790A" w:rsidP="0093790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meals provided, and </w:t>
      </w:r>
    </w:p>
    <w:p w:rsidR="0093790A" w:rsidRDefault="0093790A" w:rsidP="0093790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laundry charges, and </w:t>
      </w:r>
    </w:p>
    <w:p w:rsidR="0093790A" w:rsidRDefault="0093790A" w:rsidP="0093790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other</w:t>
      </w:r>
      <w:proofErr w:type="gramEnd"/>
      <w:r>
        <w:rPr>
          <w:rFonts w:ascii="Helvetica" w:hAnsi="Helvetica" w:cs="Helvetica"/>
          <w:color w:val="000000"/>
          <w:sz w:val="19"/>
          <w:szCs w:val="19"/>
          <w:lang w:val="en"/>
        </w:rPr>
        <w:t xml:space="preserve"> compulsory fees.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Residential costs do not include bonds or other refundable fees.</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74.4.1 Reasonable residential costs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set upper limit on the residential costs payable by ABSTUDY for approved students who choose the Residential Costs Option; however, residential charges must be reasonable.</w:t>
      </w:r>
    </w:p>
    <w:p w:rsidR="0093790A" w:rsidRDefault="0093790A">
      <w:pPr>
        <w:rPr>
          <w:rStyle w:val="BookTitle"/>
          <w:i w:val="0"/>
          <w:iCs w:val="0"/>
          <w:smallCaps w:val="0"/>
          <w:spacing w:val="0"/>
        </w:rPr>
      </w:pPr>
      <w:r>
        <w:rPr>
          <w:rStyle w:val="BookTitle"/>
          <w:i w:val="0"/>
          <w:iCs w:val="0"/>
          <w:smallCaps w:val="0"/>
          <w:spacing w:val="0"/>
        </w:rPr>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75 - Advance Payment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389"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390"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391"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392"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393"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394"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75 - Advance Payment </w:t>
      </w:r>
    </w:p>
    <w:p w:rsidR="0093790A" w:rsidRPr="0093790A" w:rsidRDefault="0093790A" w:rsidP="0093790A">
      <w:pPr>
        <w:shd w:val="clear" w:color="auto" w:fill="FFFFFF"/>
        <w:spacing w:after="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describes the rules around the payment of an Advance Payment of ABSTUDY Living Allowance.</w:t>
      </w:r>
    </w:p>
    <w:p w:rsidR="0093790A" w:rsidRDefault="0093790A" w:rsidP="0093790A">
      <w:pPr>
        <w:pStyle w:val="NormalWeb"/>
        <w:shd w:val="clear" w:color="auto" w:fill="FFFFFF"/>
        <w:spacing w:after="0"/>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93790A" w:rsidRDefault="0040632E" w:rsidP="0093790A">
      <w:pPr>
        <w:numPr>
          <w:ilvl w:val="0"/>
          <w:numId w:val="314"/>
        </w:numPr>
        <w:shd w:val="clear" w:color="auto" w:fill="FFFFFF"/>
        <w:spacing w:after="0" w:line="240" w:lineRule="auto"/>
        <w:ind w:left="300"/>
        <w:rPr>
          <w:rFonts w:ascii="Helvetica" w:hAnsi="Helvetica" w:cs="Helvetica"/>
          <w:color w:val="000000"/>
          <w:sz w:val="19"/>
          <w:szCs w:val="19"/>
          <w:lang w:val="en"/>
        </w:rPr>
      </w:pPr>
      <w:hyperlink r:id="rId1395" w:anchor="75.1_qualification_for_advance_payment" w:history="1">
        <w:r w:rsidR="0093790A">
          <w:rPr>
            <w:rStyle w:val="Hyperlink"/>
            <w:rFonts w:ascii="Helvetica" w:hAnsi="Helvetica" w:cs="Helvetica"/>
            <w:sz w:val="19"/>
            <w:szCs w:val="19"/>
            <w:lang w:val="en"/>
          </w:rPr>
          <w:t>75.1 Qualification for Advance Payment</w:t>
        </w:r>
      </w:hyperlink>
      <w:r w:rsidR="0093790A">
        <w:rPr>
          <w:rFonts w:ascii="Helvetica" w:hAnsi="Helvetica" w:cs="Helvetica"/>
          <w:color w:val="000000"/>
          <w:sz w:val="19"/>
          <w:szCs w:val="19"/>
          <w:lang w:val="en"/>
        </w:rPr>
        <w:t xml:space="preserve"> </w:t>
      </w:r>
    </w:p>
    <w:p w:rsidR="0093790A" w:rsidRDefault="0040632E" w:rsidP="0093790A">
      <w:pPr>
        <w:numPr>
          <w:ilvl w:val="0"/>
          <w:numId w:val="31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96" w:anchor="75.2_formula_for_calculating_advance_payment" w:history="1">
        <w:r w:rsidR="0093790A">
          <w:rPr>
            <w:rStyle w:val="Hyperlink"/>
            <w:rFonts w:ascii="Helvetica" w:hAnsi="Helvetica" w:cs="Helvetica"/>
            <w:sz w:val="19"/>
            <w:szCs w:val="19"/>
            <w:lang w:val="en"/>
          </w:rPr>
          <w:t>75.2 Formula for calculating Advance Payment</w:t>
        </w:r>
      </w:hyperlink>
      <w:r w:rsidR="0093790A">
        <w:rPr>
          <w:rFonts w:ascii="Helvetica" w:hAnsi="Helvetica" w:cs="Helvetica"/>
          <w:color w:val="000000"/>
          <w:sz w:val="19"/>
          <w:szCs w:val="19"/>
          <w:lang w:val="en"/>
        </w:rPr>
        <w:t xml:space="preserve"> </w:t>
      </w:r>
    </w:p>
    <w:p w:rsidR="0093790A" w:rsidRDefault="0040632E" w:rsidP="0093790A">
      <w:pPr>
        <w:numPr>
          <w:ilvl w:val="0"/>
          <w:numId w:val="31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397" w:anchor="75.3_payment_of_advance_payment" w:history="1">
        <w:r w:rsidR="0093790A">
          <w:rPr>
            <w:rStyle w:val="Hyperlink"/>
            <w:rFonts w:ascii="Helvetica" w:hAnsi="Helvetica" w:cs="Helvetica"/>
            <w:sz w:val="19"/>
            <w:szCs w:val="19"/>
            <w:lang w:val="en"/>
          </w:rPr>
          <w:t>75.3 Payment of Advance Payment</w:t>
        </w:r>
      </w:hyperlink>
      <w:r w:rsidR="0093790A">
        <w:rPr>
          <w:rFonts w:ascii="Helvetica" w:hAnsi="Helvetica" w:cs="Helvetica"/>
          <w:color w:val="000000"/>
          <w:sz w:val="19"/>
          <w:szCs w:val="19"/>
          <w:lang w:val="en"/>
        </w:rPr>
        <w:t xml:space="preserve"> </w:t>
      </w:r>
    </w:p>
    <w:p w:rsidR="0093790A" w:rsidRDefault="0040632E" w:rsidP="0093790A">
      <w:pPr>
        <w:numPr>
          <w:ilvl w:val="0"/>
          <w:numId w:val="314"/>
        </w:numPr>
        <w:shd w:val="clear" w:color="auto" w:fill="FFFFFF"/>
        <w:spacing w:after="0" w:line="240" w:lineRule="auto"/>
        <w:ind w:left="300"/>
        <w:rPr>
          <w:rFonts w:ascii="Helvetica" w:hAnsi="Helvetica" w:cs="Helvetica"/>
          <w:color w:val="000000"/>
          <w:sz w:val="19"/>
          <w:szCs w:val="19"/>
          <w:lang w:val="en"/>
        </w:rPr>
      </w:pPr>
      <w:hyperlink r:id="rId1398" w:anchor="75.4_repayment_of_advance_payments" w:history="1">
        <w:r w:rsidR="0093790A">
          <w:rPr>
            <w:rStyle w:val="Hyperlink"/>
            <w:rFonts w:ascii="Helvetica" w:hAnsi="Helvetica" w:cs="Helvetica"/>
            <w:sz w:val="19"/>
            <w:szCs w:val="19"/>
            <w:lang w:val="en"/>
          </w:rPr>
          <w:t>75.4 Repayment of Advance Payments</w:t>
        </w:r>
      </w:hyperlink>
    </w:p>
    <w:p w:rsidR="0093790A" w:rsidRDefault="0093790A" w:rsidP="0093790A">
      <w:pPr>
        <w:pStyle w:val="Heading3"/>
        <w:shd w:val="clear" w:color="auto" w:fill="FFFFFF"/>
        <w:spacing w:before="120"/>
        <w:rPr>
          <w:rFonts w:ascii="Helvetica" w:hAnsi="Helvetica" w:cs="Helvetica"/>
          <w:color w:val="333333"/>
          <w:sz w:val="27"/>
          <w:szCs w:val="27"/>
          <w:lang w:val="en"/>
        </w:rPr>
      </w:pPr>
      <w:r>
        <w:rPr>
          <w:rFonts w:ascii="Helvetica" w:hAnsi="Helvetica" w:cs="Helvetica"/>
          <w:sz w:val="27"/>
          <w:szCs w:val="27"/>
          <w:lang w:val="en"/>
        </w:rPr>
        <w:t>75.1 Qualification for Advance Payment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an advance, a student or </w:t>
      </w:r>
      <w:hyperlink r:id="rId139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must meet the following criteria:</w:t>
      </w:r>
    </w:p>
    <w:p w:rsidR="0093790A" w:rsidRDefault="0093790A" w:rsidP="0093790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payable ABSTUDY Living Allowance entitlement, and </w:t>
      </w:r>
    </w:p>
    <w:p w:rsidR="0093790A" w:rsidRDefault="0093790A" w:rsidP="0093790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request, and be entitled to, between $250 and $500 in advance, and </w:t>
      </w:r>
    </w:p>
    <w:p w:rsidR="0093790A" w:rsidRDefault="0093790A" w:rsidP="0093790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have received an advance in the last 12 months, including an advance made under another social security benefit or allowance, and </w:t>
      </w:r>
    </w:p>
    <w:p w:rsidR="0093790A" w:rsidRDefault="0093790A" w:rsidP="0093790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owe any money to the Commonwealth that is being recovered, or may be recovered, by repayments from their social security or ABSTUDY payment, and </w:t>
      </w:r>
    </w:p>
    <w:p w:rsidR="0093790A" w:rsidRDefault="0093790A" w:rsidP="0093790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currently repaying a previous advance, including an advance made under another social security benefit or allowance (excluding a Family Tax Benefit, Pharmaceutical Allowance or Mobility Allowance advance), and </w:t>
      </w:r>
    </w:p>
    <w:p w:rsidR="0093790A" w:rsidRDefault="0093790A" w:rsidP="0093790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a secondary school boarding student where payments are being made term-in-advance to a boarding school or hostel, </w:t>
      </w:r>
    </w:p>
    <w:p w:rsidR="0093790A" w:rsidRDefault="0093790A" w:rsidP="0093790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able to repay the advance without suffering financial hardship.</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for dependent secondary students aged less than 18 years cannot be made without the permission of the </w:t>
      </w:r>
      <w:hyperlink r:id="rId1400" w:anchor="Parent" w:history="1">
        <w:r>
          <w:rPr>
            <w:rStyle w:val="Hyperlink"/>
            <w:rFonts w:ascii="Helvetica" w:eastAsiaTheme="majorEastAsia" w:hAnsi="Helvetica" w:cs="Helvetica"/>
            <w:sz w:val="19"/>
            <w:szCs w:val="19"/>
            <w:lang w:val="en"/>
          </w:rPr>
          <w:t>parent</w:t>
        </w:r>
      </w:hyperlink>
      <w:r>
        <w:rPr>
          <w:rFonts w:ascii="Helvetica" w:hAnsi="Helvetica" w:cs="Helvetica"/>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Young people aged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18 years receiving an independent rate of ABSTUDY (except if rurally isolated) are required to have a face-to-face contact before receiving the advance. They can, of course, enquire via the telephone. This will ensure that 'at risk' under 18 year old recipients are accessing advance payments only after having a thorough assessment of their individual circumstances and will ensure that they are fully made aware of the impacts of taking up the offer of an advance.</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75.2 Formula for calculating Advance Payment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75.2.1 Minimum advance payable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minimum amount of ABSTUDY Living Allowance payable as an advance payment is $250.</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75.2.2 Maximum advance payable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amount of ABSTUDY Living Allowance payable as an advance payment is the lowest of the following amounts:</w:t>
      </w:r>
    </w:p>
    <w:p w:rsidR="0093790A" w:rsidRDefault="0093790A" w:rsidP="0093790A">
      <w:pPr>
        <w:numPr>
          <w:ilvl w:val="0"/>
          <w:numId w:val="3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amount requested, or </w:t>
      </w:r>
    </w:p>
    <w:p w:rsidR="0093790A" w:rsidRDefault="0093790A" w:rsidP="0093790A">
      <w:pPr>
        <w:numPr>
          <w:ilvl w:val="0"/>
          <w:numId w:val="3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7 per cent of the gross amount of the last full fortnightly entitlement (including gross Living Allowance plus </w:t>
      </w:r>
      <w:hyperlink r:id="rId1401"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plus </w:t>
      </w:r>
      <w:hyperlink r:id="rId1402"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 xml:space="preserve">, but not including </w:t>
      </w:r>
      <w:hyperlink r:id="rId1403"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x 26, or </w:t>
      </w:r>
    </w:p>
    <w:p w:rsidR="0093790A" w:rsidRDefault="0093790A" w:rsidP="0093790A">
      <w:pPr>
        <w:numPr>
          <w:ilvl w:val="0"/>
          <w:numId w:val="3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$500.</w:t>
      </w:r>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75.3 Payment of Advance Payment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Normally, advance payments are made by direct credit of the whole amount as an immediate payment, but customers have the option of payment by </w:t>
      </w:r>
      <w:proofErr w:type="spellStart"/>
      <w:r>
        <w:rPr>
          <w:rFonts w:ascii="Helvetica" w:hAnsi="Helvetica" w:cs="Helvetica"/>
          <w:sz w:val="19"/>
          <w:szCs w:val="19"/>
          <w:lang w:val="en"/>
        </w:rPr>
        <w:t>instalments</w:t>
      </w:r>
      <w:proofErr w:type="spellEnd"/>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75.3.1 Payment by </w:t>
      </w:r>
      <w:proofErr w:type="spellStart"/>
      <w:r>
        <w:rPr>
          <w:rFonts w:ascii="Helvetica" w:hAnsi="Helvetica" w:cs="Helvetica"/>
          <w:sz w:val="25"/>
          <w:szCs w:val="25"/>
          <w:lang w:val="en"/>
        </w:rPr>
        <w:t>instalments</w:t>
      </w:r>
      <w:proofErr w:type="spellEnd"/>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maximum number of </w:t>
      </w:r>
      <w:proofErr w:type="spellStart"/>
      <w:r>
        <w:rPr>
          <w:rFonts w:ascii="Helvetica" w:hAnsi="Helvetica" w:cs="Helvetica"/>
          <w:sz w:val="19"/>
          <w:szCs w:val="19"/>
          <w:lang w:val="en"/>
        </w:rPr>
        <w:t>instalments</w:t>
      </w:r>
      <w:proofErr w:type="spellEnd"/>
      <w:r>
        <w:rPr>
          <w:rFonts w:ascii="Helvetica" w:hAnsi="Helvetica" w:cs="Helvetica"/>
          <w:sz w:val="19"/>
          <w:szCs w:val="19"/>
          <w:lang w:val="en"/>
        </w:rPr>
        <w:t xml:space="preserve"> is two. There is no minimum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amount. The customer must nominate the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amounts and the date they require the second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to be automatically paid. The second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must be paid within 6 months of the first. When a customer elects to have </w:t>
      </w:r>
      <w:proofErr w:type="spellStart"/>
      <w:r>
        <w:rPr>
          <w:rFonts w:ascii="Helvetica" w:hAnsi="Helvetica" w:cs="Helvetica"/>
          <w:sz w:val="19"/>
          <w:szCs w:val="19"/>
          <w:lang w:val="en"/>
        </w:rPr>
        <w:t>instalments</w:t>
      </w:r>
      <w:proofErr w:type="spellEnd"/>
      <w:r>
        <w:rPr>
          <w:rFonts w:ascii="Helvetica" w:hAnsi="Helvetica" w:cs="Helvetica"/>
          <w:sz w:val="19"/>
          <w:szCs w:val="19"/>
          <w:lang w:val="en"/>
        </w:rPr>
        <w:t>, the recovery rate is still calculated on the full amount to be advanced.</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75.4 Repayment of Advance Payments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Advances are recovered through repayments from the student’s or </w:t>
      </w:r>
      <w:hyperlink r:id="rId140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fortnightly payments of ABSTUDY. A student or Australian Apprentice can, however, make a cash refund to repay any amount of an outstanding advance at any time.</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75.4.1 Transfer between payments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customer transfers from ABSTUDY Living Allowance to a social security </w:t>
      </w:r>
      <w:hyperlink r:id="rId1405" w:anchor="Income Support" w:history="1">
        <w:r>
          <w:rPr>
            <w:rStyle w:val="Hyperlink"/>
            <w:rFonts w:ascii="Helvetica" w:eastAsiaTheme="majorEastAsia" w:hAnsi="Helvetica" w:cs="Helvetica"/>
            <w:sz w:val="19"/>
            <w:szCs w:val="19"/>
            <w:lang w:val="en"/>
          </w:rPr>
          <w:t>income support payment</w:t>
        </w:r>
      </w:hyperlink>
      <w:r>
        <w:rPr>
          <w:rFonts w:ascii="Helvetica" w:hAnsi="Helvetica" w:cs="Helvetica"/>
          <w:sz w:val="19"/>
          <w:szCs w:val="19"/>
          <w:lang w:val="en"/>
        </w:rPr>
        <w:t>, and there is a balance of an outstanding advance, this outstanding balance transfers to the income support payment and continues to be recovered as an advance.</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75.4.2 No longer entitled to social security benefit, allowance or pension, or ABSTUDY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customer is no longer entitled to a social security benefit, allowance or pension, or ABSTUDY Living Allowance, and there is a balance of an outstanding advance, this outstanding balance becomes a debt to the Commonwealth.</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75.4.3 Rate of repayment of advances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first repayment of an advance will be made on the first payday after the advance payment is made. The rate of repayment is one-thirteenth of the full amount of the advance, even if the advance is made in </w:t>
      </w:r>
      <w:proofErr w:type="spellStart"/>
      <w:r>
        <w:rPr>
          <w:rFonts w:ascii="Helvetica" w:hAnsi="Helvetica" w:cs="Helvetica"/>
          <w:sz w:val="19"/>
          <w:szCs w:val="19"/>
          <w:lang w:val="en"/>
        </w:rPr>
        <w:t>instalments</w:t>
      </w:r>
      <w:proofErr w:type="spellEnd"/>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75.4.3.1 Variation in rate of repayment of advances: changes in circumstance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some fortnights, the student’s ABSTUDY Living Allowance entitlement may be reduced below the repayment rate as a result of the application of income tests. Where this happens, the full amount is deducted to cover the repayment rate. As the full repayment has not been made, the number of fortnights over which the advance is recovered will increase.</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75.4.3.2 Variation in rate of repayment of advances: customer request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request by the customer to decrease or temporarily cease the rate of repayment of an advance can be approved if:</w:t>
      </w:r>
    </w:p>
    <w:p w:rsidR="0093790A" w:rsidRDefault="0093790A" w:rsidP="0093790A">
      <w:pPr>
        <w:numPr>
          <w:ilvl w:val="0"/>
          <w:numId w:val="3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has experienced an unexpected change in circumstances that is special and unusual, and </w:t>
      </w:r>
    </w:p>
    <w:p w:rsidR="0093790A" w:rsidRDefault="0093790A" w:rsidP="0093790A">
      <w:pPr>
        <w:numPr>
          <w:ilvl w:val="0"/>
          <w:numId w:val="31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person would suffer severe financial hardship if the repayment rate was not reduced.</w:t>
      </w:r>
    </w:p>
    <w:p w:rsidR="0093790A" w:rsidRDefault="0093790A">
      <w:pPr>
        <w:rPr>
          <w:rStyle w:val="BookTitle"/>
          <w:i w:val="0"/>
          <w:iCs w:val="0"/>
          <w:smallCaps w:val="0"/>
          <w:spacing w:val="0"/>
        </w:rPr>
      </w:pPr>
      <w:r>
        <w:rPr>
          <w:rStyle w:val="BookTitle"/>
          <w:i w:val="0"/>
          <w:iCs w:val="0"/>
          <w:smallCaps w:val="0"/>
          <w:spacing w:val="0"/>
        </w:rPr>
        <w:lastRenderedPageBreak/>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76 - Overview of Rent Assistance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406"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407"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408"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409"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410"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411"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76 - Overview of Rent Assistance </w:t>
      </w:r>
    </w:p>
    <w:p w:rsidR="0093790A" w:rsidRPr="0093790A" w:rsidRDefault="0093790A" w:rsidP="0093790A">
      <w:pPr>
        <w:shd w:val="clear" w:color="auto" w:fill="FFFFFF"/>
        <w:spacing w:after="24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provides an overview of Rent Assistance qualification.</w:t>
      </w:r>
    </w:p>
    <w:p w:rsidR="0093790A" w:rsidRDefault="0093790A" w:rsidP="0093790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93790A" w:rsidRDefault="0040632E" w:rsidP="0093790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2" w:anchor="76.1_purpose_of_rent_assistance" w:history="1">
        <w:r w:rsidR="0093790A">
          <w:rPr>
            <w:rStyle w:val="Hyperlink"/>
            <w:rFonts w:ascii="Helvetica" w:hAnsi="Helvetica" w:cs="Helvetica"/>
            <w:sz w:val="19"/>
            <w:szCs w:val="19"/>
            <w:lang w:val="en"/>
          </w:rPr>
          <w:t>76.1 Purpose of Rent Assistance</w:t>
        </w:r>
      </w:hyperlink>
      <w:r w:rsidR="0093790A">
        <w:rPr>
          <w:rFonts w:ascii="Helvetica" w:hAnsi="Helvetica" w:cs="Helvetica"/>
          <w:color w:val="000000"/>
          <w:sz w:val="19"/>
          <w:szCs w:val="19"/>
          <w:lang w:val="en"/>
        </w:rPr>
        <w:t xml:space="preserve"> </w:t>
      </w:r>
    </w:p>
    <w:p w:rsidR="0093790A" w:rsidRDefault="0040632E" w:rsidP="0093790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3" w:anchor="76.2_qualification_for_rent_assistance" w:history="1">
        <w:r w:rsidR="0093790A">
          <w:rPr>
            <w:rStyle w:val="Hyperlink"/>
            <w:rFonts w:ascii="Helvetica" w:hAnsi="Helvetica" w:cs="Helvetica"/>
            <w:sz w:val="19"/>
            <w:szCs w:val="19"/>
            <w:lang w:val="en"/>
          </w:rPr>
          <w:t>76.2 Qualification for Rent Assistance</w:t>
        </w:r>
      </w:hyperlink>
      <w:r w:rsidR="0093790A">
        <w:rPr>
          <w:rFonts w:ascii="Helvetica" w:hAnsi="Helvetica" w:cs="Helvetica"/>
          <w:color w:val="000000"/>
          <w:sz w:val="19"/>
          <w:szCs w:val="19"/>
          <w:lang w:val="en"/>
        </w:rPr>
        <w:t xml:space="preserve"> </w:t>
      </w:r>
    </w:p>
    <w:p w:rsidR="0093790A" w:rsidRDefault="0040632E" w:rsidP="0093790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4" w:anchor="76.3_government_rent" w:history="1">
        <w:r w:rsidR="0093790A">
          <w:rPr>
            <w:rStyle w:val="Hyperlink"/>
            <w:rFonts w:ascii="Helvetica" w:hAnsi="Helvetica" w:cs="Helvetica"/>
            <w:sz w:val="19"/>
            <w:szCs w:val="19"/>
            <w:lang w:val="en"/>
          </w:rPr>
          <w:t>76.3 Government Rent</w:t>
        </w:r>
      </w:hyperlink>
      <w:r w:rsidR="0093790A">
        <w:rPr>
          <w:rFonts w:ascii="Helvetica" w:hAnsi="Helvetica" w:cs="Helvetica"/>
          <w:color w:val="000000"/>
          <w:sz w:val="19"/>
          <w:szCs w:val="19"/>
          <w:lang w:val="en"/>
        </w:rPr>
        <w:t xml:space="preserve"> </w:t>
      </w:r>
    </w:p>
    <w:p w:rsidR="0093790A" w:rsidRDefault="0040632E" w:rsidP="0093790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5" w:anchor="76.4_ineligible_homeowner" w:history="1">
        <w:r w:rsidR="0093790A">
          <w:rPr>
            <w:rStyle w:val="Hyperlink"/>
            <w:rFonts w:ascii="Helvetica" w:hAnsi="Helvetica" w:cs="Helvetica"/>
            <w:sz w:val="19"/>
            <w:szCs w:val="19"/>
            <w:lang w:val="en"/>
          </w:rPr>
          <w:t>76.4 Ineligible Homeowner</w:t>
        </w:r>
      </w:hyperlink>
      <w:r w:rsidR="0093790A">
        <w:rPr>
          <w:rFonts w:ascii="Helvetica" w:hAnsi="Helvetica" w:cs="Helvetica"/>
          <w:color w:val="000000"/>
          <w:sz w:val="19"/>
          <w:szCs w:val="19"/>
          <w:lang w:val="en"/>
        </w:rPr>
        <w:t xml:space="preserve"> </w:t>
      </w:r>
    </w:p>
    <w:p w:rsidR="0093790A" w:rsidRDefault="0040632E" w:rsidP="0093790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6" w:anchor="76.5_temporary_accommodation" w:history="1">
        <w:r w:rsidR="0093790A">
          <w:rPr>
            <w:rStyle w:val="Hyperlink"/>
            <w:rFonts w:ascii="Helvetica" w:hAnsi="Helvetica" w:cs="Helvetica"/>
            <w:sz w:val="19"/>
            <w:szCs w:val="19"/>
            <w:lang w:val="en"/>
          </w:rPr>
          <w:t>76.5 Temporary Accommodation</w:t>
        </w:r>
      </w:hyperlink>
      <w:r w:rsidR="0093790A">
        <w:rPr>
          <w:rFonts w:ascii="Helvetica" w:hAnsi="Helvetica" w:cs="Helvetica"/>
          <w:color w:val="000000"/>
          <w:sz w:val="19"/>
          <w:szCs w:val="19"/>
          <w:lang w:val="en"/>
        </w:rPr>
        <w:t xml:space="preserve"> </w:t>
      </w:r>
    </w:p>
    <w:p w:rsidR="0093790A" w:rsidRDefault="0040632E" w:rsidP="0093790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7" w:anchor="76.6_student_living_in_parental_home" w:history="1">
        <w:r w:rsidR="0093790A">
          <w:rPr>
            <w:rStyle w:val="Hyperlink"/>
            <w:rFonts w:ascii="Helvetica" w:hAnsi="Helvetica" w:cs="Helvetica"/>
            <w:sz w:val="19"/>
            <w:szCs w:val="19"/>
            <w:lang w:val="en"/>
          </w:rPr>
          <w:t>76.6 Student living in parental home</w:t>
        </w:r>
      </w:hyperlink>
      <w:r w:rsidR="0093790A">
        <w:rPr>
          <w:rFonts w:ascii="Helvetica" w:hAnsi="Helvetica" w:cs="Helvetica"/>
          <w:color w:val="000000"/>
          <w:sz w:val="19"/>
          <w:szCs w:val="19"/>
          <w:lang w:val="en"/>
        </w:rPr>
        <w:t xml:space="preserve"> </w:t>
      </w:r>
    </w:p>
    <w:p w:rsidR="0093790A" w:rsidRDefault="0040632E" w:rsidP="0093790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18" w:anchor="76.7_absence_from_australia" w:history="1">
        <w:r w:rsidR="0093790A">
          <w:rPr>
            <w:rStyle w:val="Hyperlink"/>
            <w:rFonts w:ascii="Helvetica" w:hAnsi="Helvetica" w:cs="Helvetica"/>
            <w:sz w:val="19"/>
            <w:szCs w:val="19"/>
            <w:lang w:val="en"/>
          </w:rPr>
          <w:t>76.7 Absence from Australia</w:t>
        </w:r>
      </w:hyperlink>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76.1 Purpose of Rent Assistance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Rent Assistance is to assist in meeting the board and lodging expenses of eligible students and </w:t>
      </w:r>
      <w:hyperlink r:id="rId141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76.2 Qualification for Rent Assistance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Rent Assistance, the following criteria must be met:</w:t>
      </w:r>
    </w:p>
    <w:p w:rsidR="0093790A" w:rsidRDefault="0093790A" w:rsidP="0093790A">
      <w:pPr>
        <w:numPr>
          <w:ilvl w:val="0"/>
          <w:numId w:val="3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42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93790A" w:rsidRDefault="0040632E"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421" w:history="1">
        <w:r w:rsidR="0093790A">
          <w:rPr>
            <w:rStyle w:val="Hyperlink"/>
            <w:rFonts w:ascii="Helvetica" w:hAnsi="Helvetica" w:cs="Helvetica"/>
            <w:sz w:val="19"/>
            <w:szCs w:val="19"/>
            <w:lang w:val="en"/>
          </w:rPr>
          <w:t>Schooling B Award</w:t>
        </w:r>
      </w:hyperlink>
      <w:r w:rsidR="0093790A">
        <w:rPr>
          <w:rFonts w:ascii="Helvetica" w:hAnsi="Helvetica" w:cs="Helvetica"/>
          <w:color w:val="000000"/>
          <w:sz w:val="19"/>
          <w:szCs w:val="19"/>
          <w:lang w:val="en"/>
        </w:rPr>
        <w:t xml:space="preserve">, or </w:t>
      </w:r>
    </w:p>
    <w:p w:rsidR="0093790A" w:rsidRDefault="0040632E"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422" w:history="1">
        <w:r w:rsidR="0093790A">
          <w:rPr>
            <w:rStyle w:val="Hyperlink"/>
            <w:rFonts w:ascii="Helvetica" w:hAnsi="Helvetica" w:cs="Helvetica"/>
            <w:sz w:val="19"/>
            <w:szCs w:val="19"/>
            <w:lang w:val="en"/>
          </w:rPr>
          <w:t>Tertiary Award</w:t>
        </w:r>
      </w:hyperlink>
      <w:r w:rsidR="0093790A">
        <w:rPr>
          <w:rFonts w:ascii="Helvetica" w:hAnsi="Helvetica" w:cs="Helvetica"/>
          <w:color w:val="000000"/>
          <w:sz w:val="19"/>
          <w:szCs w:val="19"/>
          <w:lang w:val="en"/>
        </w:rPr>
        <w:t>, and</w:t>
      </w:r>
    </w:p>
    <w:p w:rsidR="0093790A" w:rsidRDefault="0093790A" w:rsidP="0093790A">
      <w:pPr>
        <w:numPr>
          <w:ilvl w:val="0"/>
          <w:numId w:val="3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have </w:t>
      </w:r>
      <w:hyperlink r:id="rId1423" w:history="1">
        <w:r>
          <w:rPr>
            <w:rStyle w:val="Hyperlink"/>
            <w:rFonts w:ascii="Helvetica" w:hAnsi="Helvetica" w:cs="Helvetica"/>
            <w:sz w:val="19"/>
            <w:szCs w:val="19"/>
            <w:lang w:val="en"/>
          </w:rPr>
          <w:t>dependent status</w:t>
        </w:r>
      </w:hyperlink>
      <w:r>
        <w:rPr>
          <w:rFonts w:ascii="Helvetica" w:hAnsi="Helvetica" w:cs="Helvetica"/>
          <w:color w:val="000000"/>
          <w:sz w:val="19"/>
          <w:szCs w:val="19"/>
          <w:lang w:val="en"/>
        </w:rPr>
        <w:t xml:space="preserve"> and be approved for </w:t>
      </w:r>
      <w:hyperlink r:id="rId1424"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a student or Australian Apprentice in </w:t>
      </w:r>
      <w:hyperlink r:id="rId1425"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who is approved for the Away from Home rate of Living Allowance, or </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have </w:t>
      </w:r>
      <w:hyperlink r:id="rId1426"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NOT be considered an </w:t>
      </w:r>
      <w:hyperlink r:id="rId1427" w:anchor="72_2_4_3" w:history="1">
        <w:r>
          <w:rPr>
            <w:rStyle w:val="Hyperlink"/>
            <w:rFonts w:ascii="Helvetica" w:hAnsi="Helvetica" w:cs="Helvetica"/>
            <w:sz w:val="19"/>
            <w:szCs w:val="19"/>
            <w:lang w:val="en"/>
          </w:rPr>
          <w:t>accommodated independent person</w:t>
        </w:r>
      </w:hyperlink>
      <w:r>
        <w:rPr>
          <w:rFonts w:ascii="Helvetica" w:hAnsi="Helvetica" w:cs="Helvetica"/>
          <w:color w:val="000000"/>
          <w:sz w:val="19"/>
          <w:szCs w:val="19"/>
          <w:lang w:val="en"/>
        </w:rPr>
        <w:t>, and</w:t>
      </w:r>
    </w:p>
    <w:p w:rsidR="0093790A" w:rsidRDefault="0093790A" w:rsidP="0093790A">
      <w:pPr>
        <w:numPr>
          <w:ilvl w:val="0"/>
          <w:numId w:val="3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entitled to receive </w:t>
      </w:r>
      <w:hyperlink r:id="rId1428"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w:t>
      </w: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Force Income Support Allowance-like (DFISA-like) payment under the </w:t>
      </w:r>
      <w:r>
        <w:rPr>
          <w:rStyle w:val="Emphasis"/>
          <w:rFonts w:ascii="Helvetica" w:hAnsi="Helvetica" w:cs="Helvetica"/>
          <w:color w:val="000000"/>
          <w:sz w:val="19"/>
          <w:szCs w:val="19"/>
          <w:lang w:val="en"/>
        </w:rPr>
        <w:t>Veterans’ Entitlements Act 1986</w:t>
      </w:r>
      <w:r>
        <w:rPr>
          <w:rFonts w:ascii="Helvetica" w:hAnsi="Helvetica" w:cs="Helvetica"/>
          <w:color w:val="000000"/>
          <w:sz w:val="19"/>
          <w:szCs w:val="19"/>
          <w:lang w:val="en"/>
        </w:rPr>
        <w:t>, and</w:t>
      </w:r>
    </w:p>
    <w:p w:rsidR="0093790A" w:rsidRDefault="0093790A" w:rsidP="0093790A">
      <w:pPr>
        <w:numPr>
          <w:ilvl w:val="0"/>
          <w:numId w:val="3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must pay, or be liable to pay, rent (other than Government rent) above the specified threshold in order to occupy their principal residence, and </w:t>
      </w:r>
    </w:p>
    <w:p w:rsidR="0093790A" w:rsidRDefault="0093790A" w:rsidP="0093790A">
      <w:pPr>
        <w:numPr>
          <w:ilvl w:val="0"/>
          <w:numId w:val="3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principal residence is in Australia, and </w:t>
      </w:r>
    </w:p>
    <w:p w:rsidR="0093790A" w:rsidRDefault="0093790A" w:rsidP="0093790A">
      <w:pPr>
        <w:numPr>
          <w:ilvl w:val="0"/>
          <w:numId w:val="3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is not either of the following:</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ineligible homeowner, or </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an aged care resident occupying a Commonwealth funded bed in a nursing home or hostel, and</w:t>
      </w:r>
    </w:p>
    <w:p w:rsidR="0093790A" w:rsidRDefault="0093790A" w:rsidP="0093790A">
      <w:pPr>
        <w:numPr>
          <w:ilvl w:val="0"/>
          <w:numId w:val="3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429"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where the partner is neither:</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receiving Family Tax Benefits (FTB) Part A under the </w:t>
      </w:r>
      <w:r>
        <w:rPr>
          <w:rFonts w:ascii="Helvetica" w:hAnsi="Helvetica" w:cs="Helvetica"/>
          <w:i/>
          <w:iCs/>
          <w:color w:val="000000"/>
          <w:sz w:val="19"/>
          <w:szCs w:val="19"/>
          <w:lang w:val="en"/>
        </w:rPr>
        <w:t>Family Assistance Act 1999</w:t>
      </w:r>
      <w:r>
        <w:rPr>
          <w:rFonts w:ascii="Helvetica" w:hAnsi="Helvetica" w:cs="Helvetica"/>
          <w:color w:val="000000"/>
          <w:sz w:val="19"/>
          <w:szCs w:val="19"/>
          <w:lang w:val="en"/>
        </w:rPr>
        <w:t xml:space="preserve"> at greater than the base FTB child rate, or </w:t>
      </w:r>
    </w:p>
    <w:p w:rsidR="0093790A" w:rsidRDefault="0093790A" w:rsidP="0093790A">
      <w:pPr>
        <w:numPr>
          <w:ilvl w:val="1"/>
          <w:numId w:val="319"/>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receiving</w:t>
      </w:r>
      <w:proofErr w:type="gramEnd"/>
      <w:r>
        <w:rPr>
          <w:rFonts w:ascii="Helvetica" w:hAnsi="Helvetica" w:cs="Helvetica"/>
          <w:color w:val="000000"/>
          <w:sz w:val="19"/>
          <w:szCs w:val="19"/>
          <w:lang w:val="en"/>
        </w:rPr>
        <w:t xml:space="preserve"> a rent increased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a rent increased service pension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76.2.1 Rent Assistance not available under certain Awards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not available under the following ABSTUDY Awards:</w:t>
      </w:r>
    </w:p>
    <w:p w:rsidR="0093790A" w:rsidRDefault="0040632E" w:rsidP="0093790A">
      <w:pPr>
        <w:numPr>
          <w:ilvl w:val="0"/>
          <w:numId w:val="3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30" w:history="1">
        <w:r w:rsidR="0093790A">
          <w:rPr>
            <w:rStyle w:val="Hyperlink"/>
            <w:rFonts w:ascii="Helvetica" w:hAnsi="Helvetica" w:cs="Helvetica"/>
            <w:sz w:val="19"/>
            <w:szCs w:val="19"/>
            <w:lang w:val="en"/>
          </w:rPr>
          <w:t>Masters and Doctorate Award</w:t>
        </w:r>
      </w:hyperlink>
      <w:r w:rsidR="0093790A">
        <w:rPr>
          <w:rFonts w:ascii="Helvetica" w:hAnsi="Helvetica" w:cs="Helvetica"/>
          <w:color w:val="000000"/>
          <w:sz w:val="19"/>
          <w:szCs w:val="19"/>
          <w:lang w:val="en"/>
        </w:rPr>
        <w:t xml:space="preserve">, </w:t>
      </w:r>
    </w:p>
    <w:p w:rsidR="0093790A" w:rsidRDefault="0040632E" w:rsidP="0093790A">
      <w:pPr>
        <w:numPr>
          <w:ilvl w:val="0"/>
          <w:numId w:val="3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31" w:history="1">
        <w:r w:rsidR="0093790A">
          <w:rPr>
            <w:rStyle w:val="Hyperlink"/>
            <w:rFonts w:ascii="Helvetica" w:hAnsi="Helvetica" w:cs="Helvetica"/>
            <w:sz w:val="19"/>
            <w:szCs w:val="19"/>
            <w:lang w:val="en"/>
          </w:rPr>
          <w:t>Schooling A Award</w:t>
        </w:r>
      </w:hyperlink>
      <w:r w:rsidR="0093790A">
        <w:rPr>
          <w:rFonts w:ascii="Helvetica" w:hAnsi="Helvetica" w:cs="Helvetica"/>
          <w:color w:val="000000"/>
          <w:sz w:val="19"/>
          <w:szCs w:val="19"/>
          <w:lang w:val="en"/>
        </w:rPr>
        <w:t xml:space="preserve">, </w:t>
      </w:r>
    </w:p>
    <w:p w:rsidR="0093790A" w:rsidRDefault="0040632E" w:rsidP="0093790A">
      <w:pPr>
        <w:numPr>
          <w:ilvl w:val="0"/>
          <w:numId w:val="3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32" w:history="1">
        <w:r w:rsidR="0093790A">
          <w:rPr>
            <w:rStyle w:val="Hyperlink"/>
            <w:rFonts w:ascii="Helvetica" w:hAnsi="Helvetica" w:cs="Helvetica"/>
            <w:sz w:val="19"/>
            <w:szCs w:val="19"/>
            <w:lang w:val="en"/>
          </w:rPr>
          <w:t>Testing and Assessment Award</w:t>
        </w:r>
      </w:hyperlink>
      <w:r w:rsidR="0093790A">
        <w:rPr>
          <w:rFonts w:ascii="Helvetica" w:hAnsi="Helvetica" w:cs="Helvetica"/>
          <w:color w:val="000000"/>
          <w:sz w:val="19"/>
          <w:szCs w:val="19"/>
          <w:lang w:val="en"/>
        </w:rPr>
        <w:t xml:space="preserve">, </w:t>
      </w:r>
    </w:p>
    <w:p w:rsidR="0093790A" w:rsidRDefault="0040632E" w:rsidP="0093790A">
      <w:pPr>
        <w:numPr>
          <w:ilvl w:val="0"/>
          <w:numId w:val="3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33" w:history="1">
        <w:r w:rsidR="0093790A">
          <w:rPr>
            <w:rStyle w:val="Hyperlink"/>
            <w:rFonts w:ascii="Helvetica" w:hAnsi="Helvetica" w:cs="Helvetica"/>
            <w:sz w:val="19"/>
            <w:szCs w:val="19"/>
            <w:lang w:val="en"/>
          </w:rPr>
          <w:t>Part-time Award</w:t>
        </w:r>
      </w:hyperlink>
      <w:r w:rsidR="0093790A">
        <w:rPr>
          <w:rFonts w:ascii="Helvetica" w:hAnsi="Helvetica" w:cs="Helvetica"/>
          <w:color w:val="000000"/>
          <w:sz w:val="19"/>
          <w:szCs w:val="19"/>
          <w:lang w:val="en"/>
        </w:rPr>
        <w:t xml:space="preserve">, and </w:t>
      </w:r>
    </w:p>
    <w:p w:rsidR="0093790A" w:rsidRDefault="0040632E" w:rsidP="0093790A">
      <w:pPr>
        <w:numPr>
          <w:ilvl w:val="0"/>
          <w:numId w:val="32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34" w:history="1">
        <w:r w:rsidR="0093790A">
          <w:rPr>
            <w:rStyle w:val="Hyperlink"/>
            <w:rFonts w:ascii="Helvetica" w:hAnsi="Helvetica" w:cs="Helvetica"/>
            <w:sz w:val="19"/>
            <w:szCs w:val="19"/>
            <w:lang w:val="en"/>
          </w:rPr>
          <w:t>Lawful Custody Award</w:t>
        </w:r>
      </w:hyperlink>
      <w:r w:rsidR="0093790A">
        <w:rPr>
          <w:rFonts w:ascii="Helvetica" w:hAnsi="Helvetica" w:cs="Helvetica"/>
          <w:color w:val="000000"/>
          <w:sz w:val="19"/>
          <w:szCs w:val="19"/>
          <w:lang w:val="en"/>
        </w:rPr>
        <w:t>.</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76.2.2 Not qualified for Rent Assistance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43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does not qualify for Rent Assistance where the student or Australian Apprentice:</w:t>
      </w:r>
    </w:p>
    <w:p w:rsidR="0093790A" w:rsidRDefault="0093790A" w:rsidP="0093790A">
      <w:pPr>
        <w:numPr>
          <w:ilvl w:val="0"/>
          <w:numId w:val="3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pays less than the threshold amount of rent according to their circumstances, or </w:t>
      </w:r>
    </w:p>
    <w:p w:rsidR="0093790A" w:rsidRDefault="0093790A" w:rsidP="0093790A">
      <w:pPr>
        <w:numPr>
          <w:ilvl w:val="0"/>
          <w:numId w:val="3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pays Government rent, or </w:t>
      </w:r>
    </w:p>
    <w:p w:rsidR="0093790A" w:rsidRDefault="0093790A" w:rsidP="0093790A">
      <w:pPr>
        <w:numPr>
          <w:ilvl w:val="0"/>
          <w:numId w:val="3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an ineligible homeowner, or </w:t>
      </w:r>
    </w:p>
    <w:p w:rsidR="0093790A" w:rsidRDefault="0093790A" w:rsidP="0093790A">
      <w:pPr>
        <w:numPr>
          <w:ilvl w:val="0"/>
          <w:numId w:val="3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continues to be treated as a homeowner during a period of temporary absence, despite renting their temporary accommodation (some exceptions apply), or </w:t>
      </w:r>
    </w:p>
    <w:p w:rsidR="0093790A" w:rsidRDefault="0093790A" w:rsidP="0093790A">
      <w:pPr>
        <w:numPr>
          <w:ilvl w:val="0"/>
          <w:numId w:val="3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qualify because of rules that apply to some students or Australian Apprentices who live in the parental home, or </w:t>
      </w:r>
    </w:p>
    <w:p w:rsidR="0093790A" w:rsidRDefault="0093790A" w:rsidP="0093790A">
      <w:pPr>
        <w:numPr>
          <w:ilvl w:val="0"/>
          <w:numId w:val="32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receiving a maintained rate of Living Allowance under the provisions set out in 72.2.8.</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76.2.3 Evidence supporting claims for Rent Assistance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determined by Centrelink, evidence may be required to support a student’s or </w:t>
      </w:r>
      <w:hyperlink r:id="rId1436"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claim for Rent Assistance, or to support the student’s or Australian Apprentice's ongoing entitlement for Rent Assistance.</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76.3 Government Rent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Government rent means rent paid to a State Housing Authority.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43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who pays Government rent does not qualify for Rent Assistance, even if s/he is paying market rent </w:t>
      </w: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has a sub-tenant.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76.3.1 Not considered to be Government Rent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eligibility for Rent Assistance, the following are not considered to be government rent:</w:t>
      </w:r>
    </w:p>
    <w:p w:rsidR="0093790A" w:rsidRDefault="0093790A" w:rsidP="0093790A">
      <w:pPr>
        <w:numPr>
          <w:ilvl w:val="0"/>
          <w:numId w:val="32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housing co-operative, disability state housing or other </w:t>
      </w:r>
      <w:proofErr w:type="spellStart"/>
      <w:r>
        <w:rPr>
          <w:rFonts w:ascii="Helvetica" w:hAnsi="Helvetica" w:cs="Helvetica"/>
          <w:color w:val="000000"/>
          <w:sz w:val="19"/>
          <w:szCs w:val="19"/>
          <w:lang w:val="en"/>
        </w:rPr>
        <w:t>organisation</w:t>
      </w:r>
      <w:proofErr w:type="spellEnd"/>
      <w:r>
        <w:rPr>
          <w:rFonts w:ascii="Helvetica" w:hAnsi="Helvetica" w:cs="Helvetica"/>
          <w:color w:val="000000"/>
          <w:sz w:val="19"/>
          <w:szCs w:val="19"/>
          <w:lang w:val="en"/>
        </w:rPr>
        <w:t xml:space="preserve"> that may receive funding and/or properties through housing authorities, even if the student or </w:t>
      </w:r>
      <w:hyperlink r:id="rId143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pays rent directly to the state housing authority, or </w:t>
      </w:r>
    </w:p>
    <w:p w:rsidR="0093790A" w:rsidRDefault="0093790A" w:rsidP="0093790A">
      <w:pPr>
        <w:numPr>
          <w:ilvl w:val="0"/>
          <w:numId w:val="32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Commonwealth housing, e.g. housing provided by the </w:t>
      </w: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Housing Authority or the Department of Immigration and Multicultural and Indigenous Affairs.</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76.3.2 Customer who sub-lets in public (Government) housing</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sub-tenant in public housing cannot qualify for Rent Assistance unless:</w:t>
      </w:r>
    </w:p>
    <w:p w:rsidR="0093790A" w:rsidRDefault="0093790A" w:rsidP="0093790A">
      <w:pPr>
        <w:numPr>
          <w:ilvl w:val="0"/>
          <w:numId w:val="32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primary tenant pays market rent as determined by the State Housing Authority,</w:t>
      </w:r>
      <w:r>
        <w:rPr>
          <w:rFonts w:ascii="Helvetica" w:hAnsi="Helvetica" w:cs="Helvetica"/>
          <w:color w:val="000000"/>
          <w:sz w:val="19"/>
          <w:szCs w:val="19"/>
          <w:lang w:val="en"/>
        </w:rPr>
        <w:br/>
        <w:t xml:space="preserve">OR </w:t>
      </w:r>
    </w:p>
    <w:p w:rsidR="0093790A" w:rsidRDefault="0093790A" w:rsidP="0093790A">
      <w:pPr>
        <w:numPr>
          <w:ilvl w:val="0"/>
          <w:numId w:val="32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primary tenant has advised the State Housing Authority that they have a sub-tenant, and </w:t>
      </w:r>
    </w:p>
    <w:p w:rsidR="0093790A" w:rsidRDefault="0093790A" w:rsidP="0093790A">
      <w:pPr>
        <w:numPr>
          <w:ilvl w:val="0"/>
          <w:numId w:val="32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sub-tenant's income has been taken into consideration when calculating the rent payable by the primary tenant.</w:t>
      </w:r>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76.4 Ineligible Homeowner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3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an ineligible homeowner, s/he does not qualify for Rent Assistance. A student or Australian Apprentice is considered to be an ineligible homeowner where:</w:t>
      </w:r>
    </w:p>
    <w:p w:rsidR="0093790A" w:rsidRDefault="0093790A" w:rsidP="0093790A">
      <w:pPr>
        <w:numPr>
          <w:ilvl w:val="0"/>
          <w:numId w:val="3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or Australian Apprentice has a right or interest in his/her principal home, and </w:t>
      </w:r>
    </w:p>
    <w:p w:rsidR="0093790A" w:rsidRDefault="0093790A" w:rsidP="0093790A">
      <w:pPr>
        <w:numPr>
          <w:ilvl w:val="0"/>
          <w:numId w:val="3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right or interest in the home gives the student or Australian Apprentice reasonable security of tenure in the home, OR </w:t>
      </w:r>
    </w:p>
    <w:p w:rsidR="0093790A" w:rsidRDefault="0093790A" w:rsidP="0093790A">
      <w:pPr>
        <w:numPr>
          <w:ilvl w:val="0"/>
          <w:numId w:val="3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440"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and the student or Australian Apprentice, or the partner, has a right or interest in one residence that is either:</w:t>
      </w:r>
    </w:p>
    <w:p w:rsidR="0093790A" w:rsidRDefault="0093790A" w:rsidP="0093790A">
      <w:pPr>
        <w:numPr>
          <w:ilvl w:val="1"/>
          <w:numId w:val="32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principal home, or </w:t>
      </w:r>
    </w:p>
    <w:p w:rsidR="0093790A" w:rsidRDefault="0093790A" w:rsidP="0093790A">
      <w:pPr>
        <w:numPr>
          <w:ilvl w:val="1"/>
          <w:numId w:val="32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partner's principal home, or </w:t>
      </w:r>
    </w:p>
    <w:p w:rsidR="0093790A" w:rsidRDefault="0093790A" w:rsidP="0093790A">
      <w:pPr>
        <w:numPr>
          <w:ilvl w:val="1"/>
          <w:numId w:val="32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 principal home of both of them, and</w:t>
      </w:r>
    </w:p>
    <w:p w:rsidR="0093790A" w:rsidRDefault="0093790A" w:rsidP="0093790A">
      <w:pPr>
        <w:numPr>
          <w:ilvl w:val="0"/>
          <w:numId w:val="3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student’s or Australian Apprentice's right or interest, or the partner's right or interest, in the home gives the student or Australian Apprentice, or the partner, reasonable security of tenure in the home.</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76.4.1 Not considered an ineligible homeowner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44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in the following circumstances is not considered to be an ineligible homeowner:</w:t>
      </w:r>
    </w:p>
    <w:p w:rsidR="0093790A" w:rsidRDefault="0093790A" w:rsidP="0093790A">
      <w:pPr>
        <w:numPr>
          <w:ilvl w:val="0"/>
          <w:numId w:val="3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and/or the student’s or Australian Apprentice's </w:t>
      </w:r>
      <w:hyperlink r:id="rId1442"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has sold his/her principal home within the last 12 months and has not yet acquired another residence, but is likely to apply some or all of the proceeds of the sale to that purpose, or </w:t>
      </w:r>
    </w:p>
    <w:p w:rsidR="0093790A" w:rsidRDefault="0093790A" w:rsidP="0093790A">
      <w:pPr>
        <w:numPr>
          <w:ilvl w:val="0"/>
          <w:numId w:val="3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absent from his/her principal home in order to undertake caring responsibilities for another person for at least 14 consecutive days, but for no longer than 2 years, or </w:t>
      </w:r>
    </w:p>
    <w:p w:rsidR="0093790A" w:rsidRDefault="0093790A" w:rsidP="0093790A">
      <w:pPr>
        <w:numPr>
          <w:ilvl w:val="0"/>
          <w:numId w:val="3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either: </w:t>
      </w:r>
    </w:p>
    <w:p w:rsidR="0093790A" w:rsidRDefault="0093790A" w:rsidP="0093790A">
      <w:pPr>
        <w:numPr>
          <w:ilvl w:val="1"/>
          <w:numId w:val="32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a care situation but not residing in a retirement village or aged care residence, or </w:t>
      </w:r>
    </w:p>
    <w:p w:rsidR="0093790A" w:rsidRDefault="0093790A" w:rsidP="0093790A">
      <w:pPr>
        <w:numPr>
          <w:ilvl w:val="1"/>
          <w:numId w:val="326"/>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paying</w:t>
      </w:r>
      <w:proofErr w:type="gramEnd"/>
      <w:r>
        <w:rPr>
          <w:rFonts w:ascii="Helvetica" w:hAnsi="Helvetica" w:cs="Helvetica"/>
          <w:color w:val="000000"/>
          <w:sz w:val="19"/>
          <w:szCs w:val="19"/>
          <w:lang w:val="en"/>
        </w:rPr>
        <w:t xml:space="preserve"> for the use of a site or structure, including rights to moor a vessel, that is his/her principal home. Example: A caravan or boat.</w:t>
      </w:r>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76.5 Temporary Accommodation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generally only payable when the accommodation being rented is regarded as the student’s or </w:t>
      </w:r>
      <w:hyperlink r:id="rId1443"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principal home. However, in some circumstances where the customer is likely to have increased accommodation costs for a temporary period, rent paid for temporary accommodation may qualify for Rent Assistance. These circumstances are:</w:t>
      </w:r>
    </w:p>
    <w:p w:rsidR="0093790A" w:rsidRDefault="0093790A" w:rsidP="0093790A">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requires specific medical treatment that is unavailable in the area where his/her principal home is located, or </w:t>
      </w:r>
    </w:p>
    <w:p w:rsidR="0093790A" w:rsidRDefault="0093790A" w:rsidP="0093790A">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temporarily moves away from the area where his/her principal home is located in order to live at his/her study location or undertake an apprenticeship, traineeship or trainee apprenticeship, or </w:t>
      </w:r>
    </w:p>
    <w:p w:rsidR="0093790A" w:rsidRDefault="0093790A" w:rsidP="0093790A">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444"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attending school away from the area where their principal home is located because of unavailability of appropriate schools (except where the family receive second Home Allowance under the Assistance for isolated Children (AIC) scheme for this purpose), or </w:t>
      </w:r>
    </w:p>
    <w:p w:rsidR="0093790A" w:rsidRDefault="0093790A" w:rsidP="0093790A">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lives in a refuge, or </w:t>
      </w:r>
    </w:p>
    <w:p w:rsidR="0093790A" w:rsidRDefault="0093790A" w:rsidP="0093790A">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must leave his/her principal home temporarily because it is uninhabitable.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Australian Apprentice pays rent on both his/her principal home and on temporary accommodation, s/he can only receive Rent Assistance on one of the residences.</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76.6 Student living in parental home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not payable in some circumstances where a student or </w:t>
      </w:r>
      <w:hyperlink r:id="rId144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lives in the principal home of a </w:t>
      </w:r>
      <w:hyperlink r:id="rId1446" w:anchor="Parent" w:history="1">
        <w:r>
          <w:rPr>
            <w:rStyle w:val="Hyperlink"/>
            <w:rFonts w:ascii="Helvetica" w:eastAsiaTheme="majorEastAsia" w:hAnsi="Helvetica" w:cs="Helvetica"/>
            <w:sz w:val="19"/>
            <w:szCs w:val="19"/>
            <w:lang w:val="en"/>
          </w:rPr>
          <w:t>parent</w:t>
        </w:r>
      </w:hyperlink>
      <w:r>
        <w:rPr>
          <w:rFonts w:ascii="Helvetica" w:hAnsi="Helvetica" w:cs="Helvetica"/>
          <w:sz w:val="19"/>
          <w:szCs w:val="19"/>
          <w:lang w:val="en"/>
        </w:rPr>
        <w:t>. The following students or Australian Apprentices are not eligible for Rent Assistance:</w:t>
      </w:r>
    </w:p>
    <w:p w:rsidR="0093790A" w:rsidRDefault="0093790A" w:rsidP="0093790A">
      <w:pPr>
        <w:numPr>
          <w:ilvl w:val="0"/>
          <w:numId w:val="3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student or Australian Apprentice who has </w:t>
      </w:r>
      <w:hyperlink r:id="rId1447" w:history="1">
        <w:r>
          <w:rPr>
            <w:rStyle w:val="Hyperlink"/>
            <w:rFonts w:ascii="Helvetica" w:hAnsi="Helvetica" w:cs="Helvetica"/>
            <w:sz w:val="19"/>
            <w:szCs w:val="19"/>
            <w:lang w:val="en"/>
          </w:rPr>
          <w:t>dependent status</w:t>
        </w:r>
      </w:hyperlink>
      <w:r>
        <w:rPr>
          <w:rFonts w:ascii="Helvetica" w:hAnsi="Helvetica" w:cs="Helvetica"/>
          <w:color w:val="000000"/>
          <w:sz w:val="19"/>
          <w:szCs w:val="19"/>
          <w:lang w:val="en"/>
        </w:rPr>
        <w:t xml:space="preserve"> and is living in the principal home of a parent, and </w:t>
      </w:r>
    </w:p>
    <w:p w:rsidR="0093790A" w:rsidRDefault="0093790A" w:rsidP="0093790A">
      <w:pPr>
        <w:numPr>
          <w:ilvl w:val="0"/>
          <w:numId w:val="32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student or Australian Apprentice who has </w:t>
      </w:r>
      <w:hyperlink r:id="rId1448"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is considered to be an accommodated independent person.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recipients aged 21 and over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addition, as the rates for ABSTUDY recipients 21 years and over are aligned with comparable </w:t>
      </w:r>
      <w:proofErr w:type="spellStart"/>
      <w:r>
        <w:rPr>
          <w:rFonts w:ascii="Helvetica" w:hAnsi="Helvetica" w:cs="Helvetica"/>
          <w:sz w:val="19"/>
          <w:szCs w:val="19"/>
          <w:lang w:val="en"/>
        </w:rPr>
        <w:t>Newstart</w:t>
      </w:r>
      <w:proofErr w:type="spellEnd"/>
      <w:r>
        <w:rPr>
          <w:rFonts w:ascii="Helvetica" w:hAnsi="Helvetica" w:cs="Helvetica"/>
          <w:sz w:val="19"/>
          <w:szCs w:val="19"/>
          <w:lang w:val="en"/>
        </w:rPr>
        <w:t xml:space="preserve"> Allowance rates, similar Rent Assistance rules apply. As such, ABSTUDY recipients between the age of 21 to 25 years are not eligible to receive Rent Assistance if living in the principal home of a parent. Those aged 25 years and over can receive Rent Assistance when living with their parents.</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76.6.1 Principal home of parent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customer is considered to be living in the principal home of a parent when living in the same home that at least one of their parents is residing in. This does NOT include:</w:t>
      </w:r>
    </w:p>
    <w:p w:rsidR="0093790A" w:rsidRDefault="0093790A" w:rsidP="0093790A">
      <w:pPr>
        <w:numPr>
          <w:ilvl w:val="0"/>
          <w:numId w:val="3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investment property, </w:t>
      </w:r>
    </w:p>
    <w:p w:rsidR="0093790A" w:rsidRDefault="0093790A" w:rsidP="0093790A">
      <w:pPr>
        <w:numPr>
          <w:ilvl w:val="0"/>
          <w:numId w:val="3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fully self-contained flat attached to or detached from the parent's home, </w:t>
      </w:r>
    </w:p>
    <w:p w:rsidR="0093790A" w:rsidRDefault="0093790A" w:rsidP="0093790A">
      <w:pPr>
        <w:numPr>
          <w:ilvl w:val="0"/>
          <w:numId w:val="3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fully self-contained caravan in the backyard of the parent's home, or </w:t>
      </w:r>
    </w:p>
    <w:p w:rsidR="0093790A" w:rsidRDefault="0093790A" w:rsidP="0093790A">
      <w:pPr>
        <w:numPr>
          <w:ilvl w:val="0"/>
          <w:numId w:val="32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separate, fully self-contained house on the same block of land as the parent's home.</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76.6.1.1 Fully self-contained accommodation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76.6.1, accommodation is considered to be fully self-contained where it includes a kitchen, bathroom and other facilities that do not require the student to use the parent’s home on a regular basis.</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76.7 Absence from Australia</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payable during absences overseas where:</w:t>
      </w:r>
    </w:p>
    <w:p w:rsidR="0093790A" w:rsidRDefault="0093790A" w:rsidP="0093790A">
      <w:pPr>
        <w:numPr>
          <w:ilvl w:val="0"/>
          <w:numId w:val="33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portability provisions set out in 9.2 are met, and </w:t>
      </w:r>
    </w:p>
    <w:p w:rsidR="0093790A" w:rsidRDefault="0093790A" w:rsidP="0093790A">
      <w:pPr>
        <w:numPr>
          <w:ilvl w:val="0"/>
          <w:numId w:val="33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44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continues to pay rent for his/her residential premises in Australia, and </w:t>
      </w:r>
    </w:p>
    <w:p w:rsidR="0093790A" w:rsidRDefault="0093790A" w:rsidP="0093790A">
      <w:pPr>
        <w:numPr>
          <w:ilvl w:val="0"/>
          <w:numId w:val="33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his/her remains otherwise eligible for Rent Assistance.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Depending on the reason for the overseas absence, the length of time for which Rent Assistance remains payable varies:</w:t>
      </w:r>
    </w:p>
    <w:p w:rsidR="0093790A" w:rsidRDefault="0093790A" w:rsidP="0093790A">
      <w:pPr>
        <w:numPr>
          <w:ilvl w:val="0"/>
          <w:numId w:val="3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meets the provisions of </w:t>
      </w:r>
      <w:hyperlink r:id="rId1450"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xml:space="preserve">, Rent Assistance remains payable for up to 26 weeks, </w:t>
      </w:r>
    </w:p>
    <w:p w:rsidR="0093790A" w:rsidRDefault="0093790A" w:rsidP="0093790A">
      <w:pPr>
        <w:numPr>
          <w:ilvl w:val="0"/>
          <w:numId w:val="3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does not meet the provisions of Chapter 55 Overseas Study, Rent Assistance remains payable for up to 13 weeks, </w:t>
      </w:r>
    </w:p>
    <w:p w:rsidR="0093790A" w:rsidRDefault="0093790A" w:rsidP="0093790A">
      <w:pPr>
        <w:numPr>
          <w:ilvl w:val="0"/>
          <w:numId w:val="3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where the student or Australian Apprentice is overseas and does not meet the provisions of Chapter 55 Overseas Study, BUT the student or Australian Apprentice receives an extension to his/her limited portability period under the provisions set out in 9.2.2.1, Rent Assistance remains payable for up to 26 weeks.</w:t>
      </w:r>
    </w:p>
    <w:p w:rsidR="0093790A" w:rsidRDefault="0093790A">
      <w:pPr>
        <w:rPr>
          <w:rStyle w:val="BookTitle"/>
          <w:i w:val="0"/>
          <w:iCs w:val="0"/>
          <w:smallCaps w:val="0"/>
          <w:spacing w:val="0"/>
        </w:rPr>
      </w:pPr>
      <w:r>
        <w:rPr>
          <w:rStyle w:val="BookTitle"/>
          <w:i w:val="0"/>
          <w:iCs w:val="0"/>
          <w:smallCaps w:val="0"/>
          <w:spacing w:val="0"/>
        </w:rPr>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77 - Assessment of Rent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451"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452"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453"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454"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455"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456"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77 - Assessment of Rent </w:t>
      </w:r>
    </w:p>
    <w:p w:rsidR="0093790A" w:rsidRPr="0093790A" w:rsidRDefault="0093790A" w:rsidP="0093790A">
      <w:pPr>
        <w:shd w:val="clear" w:color="auto" w:fill="FFFFFF"/>
        <w:spacing w:after="24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discusses the assessment of rent for the purposes of Rent Assistance.</w:t>
      </w:r>
    </w:p>
    <w:p w:rsidR="0093790A" w:rsidRDefault="0093790A" w:rsidP="0093790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93790A" w:rsidRDefault="0040632E" w:rsidP="0093790A">
      <w:pPr>
        <w:numPr>
          <w:ilvl w:val="0"/>
          <w:numId w:val="3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57" w:anchor="77.1_what_is_rent?" w:history="1">
        <w:r w:rsidR="0093790A">
          <w:rPr>
            <w:rStyle w:val="Hyperlink"/>
            <w:rFonts w:ascii="Helvetica" w:hAnsi="Helvetica" w:cs="Helvetica"/>
            <w:sz w:val="19"/>
            <w:szCs w:val="19"/>
            <w:lang w:val="en"/>
          </w:rPr>
          <w:t xml:space="preserve">77.1 What is </w:t>
        </w:r>
        <w:proofErr w:type="gramStart"/>
        <w:r w:rsidR="0093790A">
          <w:rPr>
            <w:rStyle w:val="Hyperlink"/>
            <w:rFonts w:ascii="Helvetica" w:hAnsi="Helvetica" w:cs="Helvetica"/>
            <w:sz w:val="19"/>
            <w:szCs w:val="19"/>
            <w:lang w:val="en"/>
          </w:rPr>
          <w:t>Rent</w:t>
        </w:r>
        <w:proofErr w:type="gramEnd"/>
        <w:r w:rsidR="0093790A">
          <w:rPr>
            <w:rStyle w:val="Hyperlink"/>
            <w:rFonts w:ascii="Helvetica" w:hAnsi="Helvetica" w:cs="Helvetica"/>
            <w:sz w:val="19"/>
            <w:szCs w:val="19"/>
            <w:lang w:val="en"/>
          </w:rPr>
          <w:t>?</w:t>
        </w:r>
      </w:hyperlink>
      <w:r w:rsidR="0093790A">
        <w:rPr>
          <w:rFonts w:ascii="Helvetica" w:hAnsi="Helvetica" w:cs="Helvetica"/>
          <w:color w:val="000000"/>
          <w:sz w:val="19"/>
          <w:szCs w:val="19"/>
          <w:lang w:val="en"/>
        </w:rPr>
        <w:t xml:space="preserve"> </w:t>
      </w:r>
    </w:p>
    <w:p w:rsidR="0093790A" w:rsidRDefault="0040632E" w:rsidP="0093790A">
      <w:pPr>
        <w:numPr>
          <w:ilvl w:val="0"/>
          <w:numId w:val="3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58" w:anchor="77.2_payments_for_board_&amp;_lodging" w:history="1">
        <w:r w:rsidR="0093790A">
          <w:rPr>
            <w:rStyle w:val="Hyperlink"/>
            <w:rFonts w:ascii="Helvetica" w:hAnsi="Helvetica" w:cs="Helvetica"/>
            <w:sz w:val="19"/>
            <w:szCs w:val="19"/>
            <w:lang w:val="en"/>
          </w:rPr>
          <w:t>77.2 Payments for Board &amp; Lodging</w:t>
        </w:r>
      </w:hyperlink>
      <w:r w:rsidR="0093790A">
        <w:rPr>
          <w:rFonts w:ascii="Helvetica" w:hAnsi="Helvetica" w:cs="Helvetica"/>
          <w:color w:val="000000"/>
          <w:sz w:val="19"/>
          <w:szCs w:val="19"/>
          <w:lang w:val="en"/>
        </w:rPr>
        <w:t xml:space="preserve"> </w:t>
      </w:r>
    </w:p>
    <w:p w:rsidR="0093790A" w:rsidRDefault="0040632E" w:rsidP="0093790A">
      <w:pPr>
        <w:numPr>
          <w:ilvl w:val="0"/>
          <w:numId w:val="3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59" w:anchor="77.3_net_rent_rules" w:history="1">
        <w:r w:rsidR="0093790A">
          <w:rPr>
            <w:rStyle w:val="Hyperlink"/>
            <w:rFonts w:ascii="Helvetica" w:hAnsi="Helvetica" w:cs="Helvetica"/>
            <w:sz w:val="19"/>
            <w:szCs w:val="19"/>
            <w:lang w:val="en"/>
          </w:rPr>
          <w:t>77.3 Net Rent Rules</w:t>
        </w:r>
      </w:hyperlink>
      <w:r w:rsidR="0093790A">
        <w:rPr>
          <w:rFonts w:ascii="Helvetica" w:hAnsi="Helvetica" w:cs="Helvetica"/>
          <w:color w:val="000000"/>
          <w:sz w:val="19"/>
          <w:szCs w:val="19"/>
          <w:lang w:val="en"/>
        </w:rPr>
        <w:t xml:space="preserve"> </w:t>
      </w:r>
    </w:p>
    <w:p w:rsidR="0093790A" w:rsidRDefault="0040632E" w:rsidP="0093790A">
      <w:pPr>
        <w:numPr>
          <w:ilvl w:val="0"/>
          <w:numId w:val="3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60" w:anchor="77.4_students_and_australian_apprentices_who_share_accommodation_with_others" w:history="1">
        <w:r w:rsidR="0093790A">
          <w:rPr>
            <w:rStyle w:val="Hyperlink"/>
            <w:rFonts w:ascii="Helvetica" w:hAnsi="Helvetica" w:cs="Helvetica"/>
            <w:sz w:val="19"/>
            <w:szCs w:val="19"/>
            <w:lang w:val="en"/>
          </w:rPr>
          <w:t>77.4 Students and Australian Apprentices who share accommodation with others</w:t>
        </w:r>
      </w:hyperlink>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77.1 What is </w:t>
      </w:r>
      <w:proofErr w:type="gramStart"/>
      <w:r>
        <w:rPr>
          <w:rFonts w:ascii="Helvetica" w:hAnsi="Helvetica" w:cs="Helvetica"/>
          <w:sz w:val="27"/>
          <w:szCs w:val="27"/>
          <w:lang w:val="en"/>
        </w:rPr>
        <w:t>Rent</w:t>
      </w:r>
      <w:proofErr w:type="gramEnd"/>
      <w:r>
        <w:rPr>
          <w:rFonts w:ascii="Helvetica" w:hAnsi="Helvetica" w:cs="Helvetica"/>
          <w:sz w:val="27"/>
          <w:szCs w:val="27"/>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rent means amounts paid or payable on a regular basis by a student or </w:t>
      </w:r>
      <w:hyperlink r:id="rId146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or his/her </w:t>
      </w:r>
      <w:hyperlink r:id="rId1462"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as a condition of occupying their </w:t>
      </w:r>
      <w:hyperlink r:id="rId1463" w:anchor="63_4_1" w:history="1">
        <w:r>
          <w:rPr>
            <w:rStyle w:val="Hyperlink"/>
            <w:rFonts w:ascii="Helvetica" w:eastAsiaTheme="majorEastAsia" w:hAnsi="Helvetica" w:cs="Helvetica"/>
            <w:sz w:val="19"/>
            <w:szCs w:val="19"/>
            <w:lang w:val="en"/>
          </w:rPr>
          <w:t>principal home</w:t>
        </w:r>
      </w:hyperlink>
      <w:r>
        <w:rPr>
          <w:rFonts w:ascii="Helvetica" w:hAnsi="Helvetica" w:cs="Helvetica"/>
          <w:sz w:val="19"/>
          <w:szCs w:val="19"/>
          <w:lang w:val="en"/>
        </w:rPr>
        <w:t>. This includes amounts paid for:</w:t>
      </w:r>
    </w:p>
    <w:p w:rsidR="0093790A" w:rsidRDefault="0093790A" w:rsidP="0093790A">
      <w:pPr>
        <w:numPr>
          <w:ilvl w:val="0"/>
          <w:numId w:val="3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lodging; </w:t>
      </w:r>
    </w:p>
    <w:p w:rsidR="0093790A" w:rsidRDefault="0093790A" w:rsidP="0093790A">
      <w:pPr>
        <w:numPr>
          <w:ilvl w:val="0"/>
          <w:numId w:val="3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in a care situation, except for Government </w:t>
      </w:r>
      <w:proofErr w:type="spellStart"/>
      <w:r>
        <w:rPr>
          <w:rFonts w:ascii="Helvetica" w:hAnsi="Helvetica" w:cs="Helvetica"/>
          <w:color w:val="000000"/>
          <w:sz w:val="19"/>
          <w:szCs w:val="19"/>
          <w:lang w:val="en"/>
        </w:rPr>
        <w:t>subsidised</w:t>
      </w:r>
      <w:proofErr w:type="spellEnd"/>
      <w:r>
        <w:rPr>
          <w:rFonts w:ascii="Helvetica" w:hAnsi="Helvetica" w:cs="Helvetica"/>
          <w:color w:val="000000"/>
          <w:sz w:val="19"/>
          <w:szCs w:val="19"/>
          <w:lang w:val="en"/>
        </w:rPr>
        <w:t xml:space="preserve"> Residential Aged Care; </w:t>
      </w:r>
    </w:p>
    <w:p w:rsidR="0093790A" w:rsidRDefault="0093790A" w:rsidP="0093790A">
      <w:pPr>
        <w:numPr>
          <w:ilvl w:val="0"/>
          <w:numId w:val="3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service or maintenance fee for services provided in a retirement village; </w:t>
      </w:r>
    </w:p>
    <w:p w:rsidR="0093790A" w:rsidRDefault="0093790A" w:rsidP="0093790A">
      <w:pPr>
        <w:numPr>
          <w:ilvl w:val="0"/>
          <w:numId w:val="3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use of site for, and/or rental of, a: </w:t>
      </w:r>
    </w:p>
    <w:p w:rsidR="0093790A" w:rsidRDefault="0093790A" w:rsidP="0093790A">
      <w:pPr>
        <w:numPr>
          <w:ilvl w:val="1"/>
          <w:numId w:val="3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caravan or other vehicle; or  </w:t>
      </w:r>
    </w:p>
    <w:p w:rsidR="0093790A" w:rsidRDefault="0093790A" w:rsidP="0093790A">
      <w:pPr>
        <w:numPr>
          <w:ilvl w:val="1"/>
          <w:numId w:val="3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mobile home; or  </w:t>
      </w:r>
    </w:p>
    <w:p w:rsidR="0093790A" w:rsidRDefault="0093790A" w:rsidP="0093790A">
      <w:pPr>
        <w:numPr>
          <w:ilvl w:val="1"/>
          <w:numId w:val="3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transportable home; or  </w:t>
      </w:r>
    </w:p>
    <w:p w:rsidR="0093790A" w:rsidRDefault="0093790A" w:rsidP="0093790A">
      <w:pPr>
        <w:numPr>
          <w:ilvl w:val="1"/>
          <w:numId w:val="33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tent; </w:t>
      </w:r>
    </w:p>
    <w:p w:rsidR="0093790A" w:rsidRDefault="0093790A" w:rsidP="0093790A">
      <w:pPr>
        <w:numPr>
          <w:ilvl w:val="0"/>
          <w:numId w:val="3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right to moor a vessel; and </w:t>
      </w:r>
    </w:p>
    <w:p w:rsidR="0093790A" w:rsidRDefault="0093790A" w:rsidP="0093790A">
      <w:pPr>
        <w:numPr>
          <w:ilvl w:val="0"/>
          <w:numId w:val="33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service or charge on certain shared equity accommodation such as some schemes provide for people with disabilities or the elderly.</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77.1.1 Considered to be paid on a regular basis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amount is paid at least quarterly, it is considered to be paid on a regular basis.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amount for the following is paid at least annually, it is considered to be paid on a regular basis:</w:t>
      </w:r>
    </w:p>
    <w:p w:rsidR="0093790A" w:rsidRDefault="0093790A" w:rsidP="0093790A">
      <w:pPr>
        <w:numPr>
          <w:ilvl w:val="0"/>
          <w:numId w:val="33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site fees paid for a: </w:t>
      </w:r>
    </w:p>
    <w:p w:rsidR="0093790A" w:rsidRDefault="0093790A" w:rsidP="0093790A">
      <w:pPr>
        <w:numPr>
          <w:ilvl w:val="1"/>
          <w:numId w:val="33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caravan or other vehicle; or </w:t>
      </w:r>
    </w:p>
    <w:p w:rsidR="0093790A" w:rsidRDefault="0093790A" w:rsidP="0093790A">
      <w:pPr>
        <w:numPr>
          <w:ilvl w:val="1"/>
          <w:numId w:val="33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mobile home; or </w:t>
      </w:r>
    </w:p>
    <w:p w:rsidR="0093790A" w:rsidRDefault="0093790A" w:rsidP="0093790A">
      <w:pPr>
        <w:numPr>
          <w:ilvl w:val="1"/>
          <w:numId w:val="33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transportable home; or  </w:t>
      </w:r>
    </w:p>
    <w:p w:rsidR="0093790A" w:rsidRDefault="0093790A" w:rsidP="0093790A">
      <w:pPr>
        <w:numPr>
          <w:ilvl w:val="1"/>
          <w:numId w:val="33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tent; or </w:t>
      </w:r>
    </w:p>
    <w:p w:rsidR="0093790A" w:rsidRDefault="0093790A" w:rsidP="0093790A">
      <w:pPr>
        <w:numPr>
          <w:ilvl w:val="0"/>
          <w:numId w:val="33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service</w:t>
      </w:r>
      <w:proofErr w:type="gramEnd"/>
      <w:r>
        <w:rPr>
          <w:rFonts w:ascii="Helvetica" w:hAnsi="Helvetica" w:cs="Helvetica"/>
          <w:color w:val="000000"/>
          <w:sz w:val="19"/>
          <w:szCs w:val="19"/>
          <w:lang w:val="en"/>
        </w:rPr>
        <w:t xml:space="preserve"> or maintenance fee for services provided in a retirement village.</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77.1.2 Child support maintenance payments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payments for child support purposes do not reduce a student’s or </w:t>
      </w:r>
      <w:hyperlink r:id="rId146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entitlement to Rent Assistance, even if they are:</w:t>
      </w:r>
    </w:p>
    <w:p w:rsidR="0093790A" w:rsidRDefault="0093790A" w:rsidP="0093790A">
      <w:pPr>
        <w:numPr>
          <w:ilvl w:val="0"/>
          <w:numId w:val="3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paid specifically to help with rental accommodation costs; OR </w:t>
      </w:r>
    </w:p>
    <w:p w:rsidR="0093790A" w:rsidRDefault="0093790A" w:rsidP="0093790A">
      <w:pPr>
        <w:numPr>
          <w:ilvl w:val="0"/>
          <w:numId w:val="33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made</w:t>
      </w:r>
      <w:proofErr w:type="gramEnd"/>
      <w:r>
        <w:rPr>
          <w:rFonts w:ascii="Helvetica" w:hAnsi="Helvetica" w:cs="Helvetica"/>
          <w:color w:val="000000"/>
          <w:sz w:val="19"/>
          <w:szCs w:val="19"/>
          <w:lang w:val="en"/>
        </w:rPr>
        <w:t xml:space="preserve"> directly to the landlord or agent.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rent assessed for the purposes of Rent Assistance is the gross amount of rent paid, as if there were no subsidy.</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77.2 Payments for Board &amp; Lodging</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where a student or </w:t>
      </w:r>
      <w:hyperlink r:id="rId146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makes payments for board and lodging, that is, s/he is provided with meals on a regular basis in addition to the lodging, only the amount paid for lodging is considered to be rent.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77.2.1 Two-thirds rule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6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pays for board and lodging and the amount paid or payable for lodging cannot be identified, two-thirds of the total amount is considered to be for rent.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77.2.2 Free board &amp; lodging</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explains the provisions that apply if a student or </w:t>
      </w:r>
      <w:hyperlink r:id="rId146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receives free board and lodging:</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534"/>
        <w:gridCol w:w="5065"/>
      </w:tblGrid>
      <w:tr w:rsidR="0093790A" w:rsidTr="0093790A">
        <w:trPr>
          <w:tblCellSpacing w:w="15" w:type="dxa"/>
        </w:trPr>
        <w:tc>
          <w:tcPr>
            <w:tcW w:w="205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If the student or Australian Apprentice</w:t>
            </w:r>
            <w:r>
              <w:rPr>
                <w:rFonts w:ascii="Calibri" w:hAnsi="Calibri" w:cs="Tahoma"/>
                <w:color w:val="FFFFFF"/>
              </w:rPr>
              <w:t xml:space="preserve">... </w:t>
            </w:r>
          </w:p>
        </w:tc>
        <w:tc>
          <w:tcPr>
            <w:tcW w:w="295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Then the student or Australian Apprentice</w:t>
            </w:r>
            <w:r>
              <w:rPr>
                <w:rFonts w:ascii="Calibri" w:hAnsi="Calibri" w:cs="Tahoma"/>
                <w:color w:val="FFFFFF"/>
              </w:rPr>
              <w:t xml:space="preserve">... </w:t>
            </w:r>
          </w:p>
        </w:tc>
      </w:tr>
      <w:tr w:rsidR="0093790A" w:rsidTr="0093790A">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receives free lodgings, or free board and lodgings, whether in return for services or not,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NOT regarded as paying rent. </w:t>
            </w:r>
            <w:r>
              <w:rPr>
                <w:rFonts w:ascii="Tahoma" w:hAnsi="Tahoma" w:cs="Tahoma"/>
                <w:color w:val="000000"/>
                <w:sz w:val="20"/>
                <w:szCs w:val="20"/>
              </w:rPr>
              <w:br/>
            </w:r>
            <w:r>
              <w:rPr>
                <w:rFonts w:ascii="Tahoma" w:hAnsi="Tahoma" w:cs="Tahoma"/>
                <w:b/>
                <w:bCs/>
                <w:color w:val="000000"/>
                <w:sz w:val="20"/>
                <w:szCs w:val="20"/>
              </w:rPr>
              <w:t>Exception</w:t>
            </w:r>
            <w:r>
              <w:rPr>
                <w:rFonts w:ascii="Tahoma" w:hAnsi="Tahoma" w:cs="Tahoma"/>
                <w:color w:val="000000"/>
                <w:sz w:val="20"/>
                <w:szCs w:val="20"/>
              </w:rPr>
              <w:t xml:space="preserve">: If it is accepted that amounts for lodging, or board and lodging will be paid WHEN Rent Assistance is granted. </w:t>
            </w:r>
          </w:p>
        </w:tc>
      </w:tr>
      <w:tr w:rsidR="0093790A" w:rsidTr="0093790A">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given the right of occupancy of a property (not being a life interest or an equity in the property) in return for the payment of rates, repairs or similar.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MAY be regarded as paying rent IF: </w:t>
            </w:r>
            <w:r>
              <w:rPr>
                <w:rFonts w:ascii="Tahoma" w:hAnsi="Tahoma" w:cs="Tahoma"/>
                <w:color w:val="000000"/>
                <w:sz w:val="20"/>
                <w:szCs w:val="20"/>
              </w:rPr>
              <w:br/>
              <w:t xml:space="preserve">- it can be established that they are required to pay regular amounts (usually at least quarterly), AND </w:t>
            </w:r>
            <w:r>
              <w:rPr>
                <w:rFonts w:ascii="Tahoma" w:hAnsi="Tahoma" w:cs="Tahoma"/>
                <w:color w:val="000000"/>
                <w:sz w:val="20"/>
                <w:szCs w:val="20"/>
              </w:rPr>
              <w:br/>
              <w:t>- it is reasonable to regard this student as paying rent.</w:t>
            </w:r>
          </w:p>
        </w:tc>
      </w:tr>
    </w:tbl>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77.2.3 Student residing at a boarding school, hostel, or residential college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eligibility for Rent Assistance, the board fees for a student who is residing at a boarding school, hostel or residential college are regarded as being paid by the student, even if paid by a third party on behalf of the student.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1468" w:anchor="77_3_4" w:history="1">
        <w:r>
          <w:rPr>
            <w:rStyle w:val="Hyperlink"/>
            <w:rFonts w:ascii="Helvetica" w:eastAsiaTheme="majorEastAsia" w:hAnsi="Helvetica" w:cs="Helvetica"/>
            <w:sz w:val="19"/>
            <w:szCs w:val="19"/>
            <w:lang w:val="en"/>
          </w:rPr>
          <w:t>77.3.4</w:t>
        </w:r>
      </w:hyperlink>
      <w:r>
        <w:rPr>
          <w:rFonts w:ascii="Helvetica" w:hAnsi="Helvetica" w:cs="Helvetica"/>
          <w:sz w:val="19"/>
          <w:szCs w:val="19"/>
          <w:lang w:val="en"/>
        </w:rPr>
        <w:t xml:space="preserve"> for details of special rules for accommodation that is paid for by a scholarship.</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77.3 Net Rent Rules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Generally, Rent Assistance is payable only on the amount of rent paid by the student or </w:t>
      </w:r>
      <w:hyperlink r:id="rId146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net of any subsidies or payments from tenants. The exceptions to this are:</w:t>
      </w:r>
    </w:p>
    <w:p w:rsidR="0093790A" w:rsidRDefault="0040632E" w:rsidP="0093790A">
      <w:pPr>
        <w:numPr>
          <w:ilvl w:val="0"/>
          <w:numId w:val="3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70" w:anchor="77_3_1" w:history="1">
        <w:r w:rsidR="0093790A">
          <w:rPr>
            <w:rStyle w:val="Hyperlink"/>
            <w:rFonts w:ascii="Helvetica" w:hAnsi="Helvetica" w:cs="Helvetica"/>
            <w:sz w:val="19"/>
            <w:szCs w:val="19"/>
            <w:lang w:val="en"/>
          </w:rPr>
          <w:t>student or Australian Apprentice who sub-lets in community or co-operative housing</w:t>
        </w:r>
      </w:hyperlink>
      <w:r w:rsidR="0093790A">
        <w:rPr>
          <w:rFonts w:ascii="Helvetica" w:hAnsi="Helvetica" w:cs="Helvetica"/>
          <w:color w:val="000000"/>
          <w:sz w:val="19"/>
          <w:szCs w:val="19"/>
          <w:lang w:val="en"/>
        </w:rPr>
        <w:t xml:space="preserve">; </w:t>
      </w:r>
    </w:p>
    <w:p w:rsidR="0093790A" w:rsidRDefault="0040632E" w:rsidP="0093790A">
      <w:pPr>
        <w:numPr>
          <w:ilvl w:val="0"/>
          <w:numId w:val="3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71" w:anchor="77_3_2" w:history="1">
        <w:r w:rsidR="0093790A">
          <w:rPr>
            <w:rStyle w:val="Hyperlink"/>
            <w:rFonts w:ascii="Helvetica" w:hAnsi="Helvetica" w:cs="Helvetica"/>
            <w:sz w:val="19"/>
            <w:szCs w:val="19"/>
            <w:lang w:val="en"/>
          </w:rPr>
          <w:t>student or Australian Apprentice who resides in disability program accommodation</w:t>
        </w:r>
      </w:hyperlink>
      <w:r w:rsidR="0093790A">
        <w:rPr>
          <w:rFonts w:ascii="Helvetica" w:hAnsi="Helvetica" w:cs="Helvetica"/>
          <w:color w:val="000000"/>
          <w:sz w:val="19"/>
          <w:szCs w:val="19"/>
          <w:lang w:val="en"/>
        </w:rPr>
        <w:t xml:space="preserve">; </w:t>
      </w:r>
    </w:p>
    <w:p w:rsidR="0093790A" w:rsidRDefault="0040632E" w:rsidP="0093790A">
      <w:pPr>
        <w:numPr>
          <w:ilvl w:val="0"/>
          <w:numId w:val="3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72" w:anchor="77_3_3" w:history="1">
        <w:r w:rsidR="0093790A">
          <w:rPr>
            <w:rStyle w:val="Hyperlink"/>
            <w:rFonts w:ascii="Helvetica" w:hAnsi="Helvetica" w:cs="Helvetica"/>
            <w:sz w:val="19"/>
            <w:szCs w:val="19"/>
            <w:lang w:val="en"/>
          </w:rPr>
          <w:t>State &amp; Territory rent relief schemes</w:t>
        </w:r>
      </w:hyperlink>
      <w:r w:rsidR="0093790A">
        <w:rPr>
          <w:rFonts w:ascii="Helvetica" w:hAnsi="Helvetica" w:cs="Helvetica"/>
          <w:color w:val="000000"/>
          <w:sz w:val="19"/>
          <w:szCs w:val="19"/>
          <w:lang w:val="en"/>
        </w:rPr>
        <w:t xml:space="preserve">; </w:t>
      </w:r>
    </w:p>
    <w:p w:rsidR="0093790A" w:rsidRDefault="0040632E" w:rsidP="0093790A">
      <w:pPr>
        <w:numPr>
          <w:ilvl w:val="0"/>
          <w:numId w:val="3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73" w:anchor="77_3_4" w:history="1">
        <w:r w:rsidR="0093790A">
          <w:rPr>
            <w:rStyle w:val="Hyperlink"/>
            <w:rFonts w:ascii="Helvetica" w:hAnsi="Helvetica" w:cs="Helvetica"/>
            <w:sz w:val="19"/>
            <w:szCs w:val="19"/>
            <w:lang w:val="en"/>
          </w:rPr>
          <w:t>student or Australian Apprentice scholarships</w:t>
        </w:r>
      </w:hyperlink>
      <w:r w:rsidR="0093790A">
        <w:rPr>
          <w:rFonts w:ascii="Helvetica" w:hAnsi="Helvetica" w:cs="Helvetica"/>
          <w:color w:val="000000"/>
          <w:sz w:val="19"/>
          <w:szCs w:val="19"/>
          <w:lang w:val="en"/>
        </w:rPr>
        <w:t xml:space="preserve">; </w:t>
      </w:r>
    </w:p>
    <w:p w:rsidR="0093790A" w:rsidRDefault="0040632E" w:rsidP="0093790A">
      <w:pPr>
        <w:numPr>
          <w:ilvl w:val="0"/>
          <w:numId w:val="3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74" w:anchor="77_3_5" w:history="1">
        <w:proofErr w:type="gramStart"/>
        <w:r w:rsidR="0093790A">
          <w:rPr>
            <w:rStyle w:val="Hyperlink"/>
            <w:rFonts w:ascii="Helvetica" w:hAnsi="Helvetica" w:cs="Helvetica"/>
            <w:sz w:val="19"/>
            <w:szCs w:val="19"/>
            <w:lang w:val="en"/>
          </w:rPr>
          <w:t>rent</w:t>
        </w:r>
        <w:proofErr w:type="gramEnd"/>
        <w:r w:rsidR="0093790A">
          <w:rPr>
            <w:rStyle w:val="Hyperlink"/>
            <w:rFonts w:ascii="Helvetica" w:hAnsi="Helvetica" w:cs="Helvetica"/>
            <w:sz w:val="19"/>
            <w:szCs w:val="19"/>
            <w:lang w:val="en"/>
          </w:rPr>
          <w:t xml:space="preserve"> in return for work</w:t>
        </w:r>
      </w:hyperlink>
      <w:r w:rsidR="0093790A">
        <w:rPr>
          <w:rFonts w:ascii="Helvetica" w:hAnsi="Helvetica" w:cs="Helvetica"/>
          <w:color w:val="000000"/>
          <w:sz w:val="19"/>
          <w:szCs w:val="19"/>
          <w:lang w:val="en"/>
        </w:rPr>
        <w:t>.</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77.3.1 Student or Australian Apprentice who sub-lets in community or co-operative housing</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 student or </w:t>
      </w:r>
      <w:hyperlink r:id="rId147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who sub-lets a house that is managed by a co-operative or community housing group is paid Rent Assistance based on the amount of rent paid by the student. This is usually a given percentage of their income.</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77.3.2 Student or Australian Apprentice who resides in disability program accommodation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7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resides in disability accommodation provided by a government or community agency, Rent Assistance is payable. This includes situations where:</w:t>
      </w:r>
    </w:p>
    <w:p w:rsidR="0093790A" w:rsidRDefault="0093790A" w:rsidP="0093790A">
      <w:pPr>
        <w:numPr>
          <w:ilvl w:val="0"/>
          <w:numId w:val="3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accommodation owned by the State Housing Authority (SHA) but managed by the disability service agency; and </w:t>
      </w:r>
    </w:p>
    <w:p w:rsidR="0093790A" w:rsidRDefault="0093790A" w:rsidP="0093790A">
      <w:pPr>
        <w:numPr>
          <w:ilvl w:val="0"/>
          <w:numId w:val="33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rent</w:t>
      </w:r>
      <w:proofErr w:type="gramEnd"/>
      <w:r>
        <w:rPr>
          <w:rFonts w:ascii="Helvetica" w:hAnsi="Helvetica" w:cs="Helvetica"/>
          <w:color w:val="000000"/>
          <w:sz w:val="19"/>
          <w:szCs w:val="19"/>
          <w:lang w:val="en"/>
        </w:rPr>
        <w:t xml:space="preserve"> is paid directly to the SHA.</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the amount paid by the student for accommodation is considered to be rent. Amounts paid for maintenance and service fees are not considered to be rent.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77.3.3 State &amp; Territory rent relief schemes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Some State and Territory Governments offer rent relief schemes which impact on the eligibility for Rent Assistance. The Government schemes offered and their treatment under Rent Assistance provisions are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819"/>
        <w:gridCol w:w="1889"/>
        <w:gridCol w:w="2649"/>
        <w:gridCol w:w="2242"/>
      </w:tblGrid>
      <w:tr w:rsidR="0093790A" w:rsidTr="0093790A">
        <w:trPr>
          <w:tblCellSpacing w:w="15" w:type="dxa"/>
        </w:trPr>
        <w:tc>
          <w:tcPr>
            <w:tcW w:w="105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 xml:space="preserve">State Government </w:t>
            </w:r>
          </w:p>
        </w:tc>
        <w:tc>
          <w:tcPr>
            <w:tcW w:w="110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 xml:space="preserve">Scheme Name </w:t>
            </w:r>
          </w:p>
        </w:tc>
        <w:tc>
          <w:tcPr>
            <w:tcW w:w="155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 xml:space="preserve">Details of Scheme </w:t>
            </w:r>
          </w:p>
        </w:tc>
        <w:tc>
          <w:tcPr>
            <w:tcW w:w="130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 xml:space="preserve">Rent Assistance based on … </w:t>
            </w:r>
          </w:p>
        </w:tc>
      </w:tr>
      <w:tr w:rsidR="0093790A" w:rsidTr="0093790A">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b/>
                <w:bCs/>
                <w:color w:val="000000"/>
                <w:sz w:val="20"/>
                <w:szCs w:val="20"/>
              </w:rPr>
              <w:t xml:space="preserve">NSW </w:t>
            </w:r>
          </w:p>
        </w:tc>
        <w:tc>
          <w:tcPr>
            <w:tcW w:w="110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Special Assistance Subsidy (SAS) </w:t>
            </w:r>
          </w:p>
        </w:tc>
        <w:tc>
          <w:tcPr>
            <w:tcW w:w="155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Subsidy paid to disabled and HIV/AIDS customers on waiting list.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gross</w:t>
            </w:r>
            <w:proofErr w:type="gramEnd"/>
            <w:r>
              <w:rPr>
                <w:rFonts w:ascii="Tahoma" w:hAnsi="Tahoma" w:cs="Tahoma"/>
                <w:color w:val="000000"/>
                <w:sz w:val="20"/>
                <w:szCs w:val="20"/>
              </w:rPr>
              <w:t xml:space="preserve"> rent payable. </w:t>
            </w:r>
          </w:p>
        </w:tc>
      </w:tr>
      <w:tr w:rsidR="0093790A" w:rsidTr="0093790A">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b/>
                <w:bCs/>
                <w:color w:val="000000"/>
                <w:sz w:val="20"/>
                <w:szCs w:val="20"/>
              </w:rPr>
              <w:t xml:space="preserve">South Australia </w:t>
            </w:r>
          </w:p>
        </w:tc>
        <w:tc>
          <w:tcPr>
            <w:tcW w:w="110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Rent Relief (closed to new applicants in May 2001) </w:t>
            </w:r>
          </w:p>
        </w:tc>
        <w:tc>
          <w:tcPr>
            <w:tcW w:w="155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Subsidy paid to low-income people to maintain private rental.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gross</w:t>
            </w:r>
            <w:proofErr w:type="gramEnd"/>
            <w:r>
              <w:rPr>
                <w:rFonts w:ascii="Tahoma" w:hAnsi="Tahoma" w:cs="Tahoma"/>
                <w:color w:val="000000"/>
                <w:sz w:val="20"/>
                <w:szCs w:val="20"/>
              </w:rPr>
              <w:t xml:space="preserve"> rent payable. </w:t>
            </w:r>
          </w:p>
        </w:tc>
      </w:tr>
      <w:tr w:rsidR="0093790A" w:rsidTr="0093790A">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666666"/>
                <w:sz w:val="20"/>
                <w:szCs w:val="20"/>
              </w:rPr>
            </w:pPr>
          </w:p>
        </w:tc>
        <w:tc>
          <w:tcPr>
            <w:tcW w:w="110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Student Rent Relief </w:t>
            </w:r>
          </w:p>
        </w:tc>
        <w:tc>
          <w:tcPr>
            <w:tcW w:w="155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Subsidy paid to tertiary students who live more than 75km from home.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gross</w:t>
            </w:r>
            <w:proofErr w:type="gramEnd"/>
            <w:r>
              <w:rPr>
                <w:rFonts w:ascii="Tahoma" w:hAnsi="Tahoma" w:cs="Tahoma"/>
                <w:color w:val="000000"/>
                <w:sz w:val="20"/>
                <w:szCs w:val="20"/>
              </w:rPr>
              <w:t xml:space="preserve"> rent payable. </w:t>
            </w:r>
          </w:p>
        </w:tc>
      </w:tr>
      <w:tr w:rsidR="0093790A" w:rsidTr="0093790A">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b/>
                <w:bCs/>
                <w:color w:val="000000"/>
                <w:sz w:val="20"/>
                <w:szCs w:val="20"/>
              </w:rPr>
              <w:t xml:space="preserve">Queensland </w:t>
            </w:r>
          </w:p>
        </w:tc>
        <w:tc>
          <w:tcPr>
            <w:tcW w:w="110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Rental Subsidy Scheme </w:t>
            </w:r>
          </w:p>
        </w:tc>
        <w:tc>
          <w:tcPr>
            <w:tcW w:w="1550" w:type="pct"/>
            <w:tcBorders>
              <w:top w:val="nil"/>
              <w:left w:val="nil"/>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Assistance to people with disability or special need.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Rent Assistance is NOT payable, customers are Government renters.</w:t>
            </w:r>
          </w:p>
        </w:tc>
      </w:tr>
    </w:tbl>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77.3.4 Student or Australian Apprentice scholarships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7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receives a scholarship that pays for some or all of their rental or accommodation costs, the following applies:</w:t>
      </w:r>
    </w:p>
    <w:p w:rsidR="0093790A" w:rsidRDefault="0093790A" w:rsidP="0093790A">
      <w:pPr>
        <w:numPr>
          <w:ilvl w:val="0"/>
          <w:numId w:val="33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if the scholarship is considered to be income under the </w:t>
      </w:r>
      <w:hyperlink r:id="rId1478"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xml:space="preserve">, then the Rent Assistance is based on the gross rent payable by the student and is not affected by the scholarship amount; </w:t>
      </w:r>
    </w:p>
    <w:p w:rsidR="0093790A" w:rsidRDefault="0093790A" w:rsidP="0093790A">
      <w:pPr>
        <w:numPr>
          <w:ilvl w:val="0"/>
          <w:numId w:val="33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scholarship is NOT considered to be income under the </w:t>
      </w:r>
      <w:hyperlink r:id="rId1479"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then the Rent Assistance is based only on the amount of net rent paid by the student discounted by the scholarship amount.</w:t>
      </w:r>
    </w:p>
    <w:p w:rsidR="0093790A" w:rsidRDefault="0093790A" w:rsidP="0093790A">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77.3.4.1 Commonwealth Accommodation Scholarship</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receives a Commonwealth Accommodation Scholarship under the Commonwealth Learning Scholarships program, this scholarship is NOT to be taken into account when calculating Rent Assistance. Rent Assistance should be paid on the amount of rent paid by the student, without discounting it for the scholarship amount.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77.3.5 Rent in return for work</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48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receives rent or board and lodging as payment for services rendered, Rent Assistance is only payable where the customer would otherwise receive income for the services provided. In these circumstances, the board and lodging 2/3 rule may have to be applied to the deducted amount to determine the Rent Assistance entitlement.</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77.4 Students and Australian Apprentices who share accommodation with others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Rent Assistance, the total combined rent payable by each member of a household cannot exceed the total rent payable for the accommodation.</w:t>
      </w:r>
    </w:p>
    <w:p w:rsidR="0093790A" w:rsidRDefault="0093790A">
      <w:pPr>
        <w:rPr>
          <w:rStyle w:val="BookTitle"/>
          <w:i w:val="0"/>
          <w:iCs w:val="0"/>
          <w:smallCaps w:val="0"/>
          <w:spacing w:val="0"/>
        </w:rPr>
      </w:pPr>
      <w:r>
        <w:rPr>
          <w:rStyle w:val="BookTitle"/>
          <w:i w:val="0"/>
          <w:iCs w:val="0"/>
          <w:smallCaps w:val="0"/>
          <w:spacing w:val="0"/>
        </w:rPr>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78 - Entitlement to Rent Assistance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481"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482"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483"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484"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485"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486"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78 - Entitlement to Rent Assistance </w:t>
      </w:r>
    </w:p>
    <w:p w:rsidR="0093790A" w:rsidRPr="0093790A" w:rsidRDefault="0093790A" w:rsidP="0093790A">
      <w:pPr>
        <w:shd w:val="clear" w:color="auto" w:fill="FFFFFF"/>
        <w:spacing w:after="24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details how Rent Assistance entitlement is determined and calculated.</w:t>
      </w:r>
    </w:p>
    <w:p w:rsidR="0093790A" w:rsidRDefault="0093790A" w:rsidP="0093790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93790A" w:rsidRDefault="0040632E" w:rsidP="0093790A">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87" w:anchor="78.1_calculation_of_rent_assistance" w:history="1">
        <w:r w:rsidR="0093790A">
          <w:rPr>
            <w:rStyle w:val="Hyperlink"/>
            <w:rFonts w:ascii="Helvetica" w:hAnsi="Helvetica" w:cs="Helvetica"/>
            <w:sz w:val="19"/>
            <w:szCs w:val="19"/>
            <w:lang w:val="en"/>
          </w:rPr>
          <w:t>78.1 Calculation of Rent Assistance</w:t>
        </w:r>
      </w:hyperlink>
      <w:r w:rsidR="0093790A">
        <w:rPr>
          <w:rFonts w:ascii="Helvetica" w:hAnsi="Helvetica" w:cs="Helvetica"/>
          <w:color w:val="000000"/>
          <w:sz w:val="19"/>
          <w:szCs w:val="19"/>
          <w:lang w:val="en"/>
        </w:rPr>
        <w:t xml:space="preserve"> </w:t>
      </w:r>
    </w:p>
    <w:p w:rsidR="0093790A" w:rsidRDefault="0040632E" w:rsidP="0093790A">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88" w:anchor="78.2_rent_assistance_rates_and_thresholds" w:history="1">
        <w:r w:rsidR="0093790A">
          <w:rPr>
            <w:rStyle w:val="Hyperlink"/>
            <w:rFonts w:ascii="Helvetica" w:hAnsi="Helvetica" w:cs="Helvetica"/>
            <w:sz w:val="19"/>
            <w:szCs w:val="19"/>
            <w:lang w:val="en"/>
          </w:rPr>
          <w:t>78.2 Rent Assistance rates and thresholds</w:t>
        </w:r>
      </w:hyperlink>
      <w:r w:rsidR="0093790A">
        <w:rPr>
          <w:rFonts w:ascii="Helvetica" w:hAnsi="Helvetica" w:cs="Helvetica"/>
          <w:color w:val="000000"/>
          <w:sz w:val="19"/>
          <w:szCs w:val="19"/>
          <w:lang w:val="en"/>
        </w:rPr>
        <w:t xml:space="preserve"> </w:t>
      </w:r>
    </w:p>
    <w:p w:rsidR="0093790A" w:rsidRDefault="0040632E" w:rsidP="0093790A">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89" w:anchor="78.3_sharers_provisions" w:history="1">
        <w:r w:rsidR="0093790A">
          <w:rPr>
            <w:rStyle w:val="Hyperlink"/>
            <w:rFonts w:ascii="Helvetica" w:hAnsi="Helvetica" w:cs="Helvetica"/>
            <w:sz w:val="19"/>
            <w:szCs w:val="19"/>
            <w:lang w:val="en"/>
          </w:rPr>
          <w:t>78.3 Sharers Provisions</w:t>
        </w:r>
      </w:hyperlink>
      <w:r w:rsidR="0093790A">
        <w:rPr>
          <w:rFonts w:ascii="Helvetica" w:hAnsi="Helvetica" w:cs="Helvetica"/>
          <w:color w:val="000000"/>
          <w:sz w:val="19"/>
          <w:szCs w:val="19"/>
          <w:lang w:val="en"/>
        </w:rPr>
        <w:t xml:space="preserve"> </w:t>
      </w:r>
    </w:p>
    <w:p w:rsidR="0093790A" w:rsidRDefault="0040632E" w:rsidP="0093790A">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90" w:anchor="78.4_payment_of_rent_assistance" w:history="1">
        <w:r w:rsidR="0093790A">
          <w:rPr>
            <w:rStyle w:val="Hyperlink"/>
            <w:rFonts w:ascii="Helvetica" w:hAnsi="Helvetica" w:cs="Helvetica"/>
            <w:sz w:val="19"/>
            <w:szCs w:val="19"/>
            <w:lang w:val="en"/>
          </w:rPr>
          <w:t>78.4 Payment of Rent Assistance</w:t>
        </w:r>
      </w:hyperlink>
      <w:r w:rsidR="0093790A">
        <w:rPr>
          <w:rFonts w:ascii="Helvetica" w:hAnsi="Helvetica" w:cs="Helvetica"/>
          <w:color w:val="000000"/>
          <w:sz w:val="19"/>
          <w:szCs w:val="19"/>
          <w:lang w:val="en"/>
        </w:rPr>
        <w:t xml:space="preserve"> </w:t>
      </w:r>
    </w:p>
    <w:p w:rsidR="0093790A" w:rsidRDefault="0040632E" w:rsidP="0093790A">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91" w:anchor="78.5_rent_assistance_entitlement" w:history="1">
        <w:r w:rsidR="0093790A">
          <w:rPr>
            <w:rStyle w:val="Hyperlink"/>
            <w:rFonts w:ascii="Helvetica" w:hAnsi="Helvetica" w:cs="Helvetica"/>
            <w:sz w:val="19"/>
            <w:szCs w:val="19"/>
            <w:lang w:val="en"/>
          </w:rPr>
          <w:t>78.5 Rent Assistance entitlement</w:t>
        </w:r>
      </w:hyperlink>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78.1 Calculation of Rent Assistance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paid at a rate of 75 cents in the dollar for every dollar of rent paid over the threshold amount, up to the maximum rate payable.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w:t>
      </w:r>
      <w:hyperlink r:id="rId149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eligible for Rent Assistance, payment is made for the lower of the following amounts:</w:t>
      </w:r>
    </w:p>
    <w:p w:rsidR="0093790A" w:rsidRDefault="0093790A" w:rsidP="0093790A">
      <w:pPr>
        <w:numPr>
          <w:ilvl w:val="0"/>
          <w:numId w:val="3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w:t>
      </w:r>
      <w:hyperlink r:id="rId1493" w:anchor="78_1_1" w:history="1">
        <w:r>
          <w:rPr>
            <w:rStyle w:val="Hyperlink"/>
            <w:rFonts w:ascii="Helvetica" w:hAnsi="Helvetica" w:cs="Helvetica"/>
            <w:sz w:val="19"/>
            <w:szCs w:val="19"/>
            <w:lang w:val="en"/>
          </w:rPr>
          <w:t>Rent Payable</w:t>
        </w:r>
      </w:hyperlink>
      <w:r>
        <w:rPr>
          <w:rFonts w:ascii="Helvetica" w:hAnsi="Helvetica" w:cs="Helvetica"/>
          <w:color w:val="000000"/>
          <w:sz w:val="19"/>
          <w:szCs w:val="19"/>
          <w:lang w:val="en"/>
        </w:rPr>
        <w:t xml:space="preserve"> – </w:t>
      </w:r>
      <w:hyperlink r:id="rId1494" w:anchor="78_1_2" w:history="1">
        <w:r>
          <w:rPr>
            <w:rStyle w:val="Hyperlink"/>
            <w:rFonts w:ascii="Helvetica" w:hAnsi="Helvetica" w:cs="Helvetica"/>
            <w:sz w:val="19"/>
            <w:szCs w:val="19"/>
            <w:lang w:val="en"/>
          </w:rPr>
          <w:t>Rent Threshold</w:t>
        </w:r>
      </w:hyperlink>
      <w:r>
        <w:rPr>
          <w:rFonts w:ascii="Helvetica" w:hAnsi="Helvetica" w:cs="Helvetica"/>
          <w:color w:val="000000"/>
          <w:sz w:val="19"/>
          <w:szCs w:val="19"/>
          <w:lang w:val="en"/>
        </w:rPr>
        <w:t xml:space="preserve"> for the student’s circumstances) x 0.75; or </w:t>
      </w:r>
    </w:p>
    <w:p w:rsidR="0093790A" w:rsidRDefault="0040632E" w:rsidP="0093790A">
      <w:pPr>
        <w:numPr>
          <w:ilvl w:val="0"/>
          <w:numId w:val="34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495" w:anchor="78_2_2" w:history="1">
        <w:r w:rsidR="0093790A">
          <w:rPr>
            <w:rStyle w:val="Hyperlink"/>
            <w:rFonts w:ascii="Helvetica" w:hAnsi="Helvetica" w:cs="Helvetica"/>
            <w:sz w:val="19"/>
            <w:szCs w:val="19"/>
            <w:lang w:val="en"/>
          </w:rPr>
          <w:t>Maximum rate of Rent Assistance for the student’s circumstances</w:t>
        </w:r>
      </w:hyperlink>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78.1.1 Rent payable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the rent payable is the amount a person pays or is liable to pay as a condition of occupying their principal home. See </w:t>
      </w:r>
      <w:hyperlink r:id="rId1496" w:history="1">
        <w:r>
          <w:rPr>
            <w:rStyle w:val="Hyperlink"/>
            <w:rFonts w:ascii="Helvetica" w:eastAsiaTheme="majorEastAsia" w:hAnsi="Helvetica" w:cs="Helvetica"/>
            <w:sz w:val="19"/>
            <w:szCs w:val="19"/>
            <w:lang w:val="en"/>
          </w:rPr>
          <w:t>Chapter 77</w:t>
        </w:r>
      </w:hyperlink>
      <w:r>
        <w:rPr>
          <w:rFonts w:ascii="Helvetica" w:hAnsi="Helvetica" w:cs="Helvetica"/>
          <w:sz w:val="19"/>
          <w:szCs w:val="19"/>
          <w:lang w:val="en"/>
        </w:rPr>
        <w:t xml:space="preserve"> for details of the assessment of rent.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78.1.2 Rent threshold</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Rent Assistance, the rent threshold is the minimum amount of rent payable before qualification for Rent Assistance commences.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78.2 Rent Assistance rates and thresholds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thresholds and the maximum rates payable vary, depending on the following circumstances:</w:t>
      </w:r>
    </w:p>
    <w:p w:rsidR="0093790A" w:rsidRDefault="0093790A" w:rsidP="0093790A">
      <w:pPr>
        <w:numPr>
          <w:ilvl w:val="0"/>
          <w:numId w:val="3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w:t>
      </w:r>
      <w:hyperlink r:id="rId149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w:t>
      </w:r>
      <w:hyperlink r:id="rId1498" w:anchor="78_2_1" w:history="1">
        <w:r>
          <w:rPr>
            <w:rStyle w:val="Hyperlink"/>
            <w:rFonts w:ascii="Helvetica" w:hAnsi="Helvetica" w:cs="Helvetica"/>
            <w:sz w:val="19"/>
            <w:szCs w:val="19"/>
            <w:lang w:val="en"/>
          </w:rPr>
          <w:t>single or partnered</w:t>
        </w:r>
      </w:hyperlink>
      <w:r>
        <w:rPr>
          <w:rFonts w:ascii="Helvetica" w:hAnsi="Helvetica" w:cs="Helvetica"/>
          <w:color w:val="000000"/>
          <w:sz w:val="19"/>
          <w:szCs w:val="19"/>
          <w:lang w:val="en"/>
        </w:rPr>
        <w:t xml:space="preserve">; and </w:t>
      </w:r>
    </w:p>
    <w:p w:rsidR="0093790A" w:rsidRDefault="0093790A" w:rsidP="0093790A">
      <w:pPr>
        <w:numPr>
          <w:ilvl w:val="0"/>
          <w:numId w:val="34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whether</w:t>
      </w:r>
      <w:proofErr w:type="gramEnd"/>
      <w:r>
        <w:rPr>
          <w:rFonts w:ascii="Helvetica" w:hAnsi="Helvetica" w:cs="Helvetica"/>
          <w:color w:val="000000"/>
          <w:sz w:val="19"/>
          <w:szCs w:val="19"/>
          <w:lang w:val="en"/>
        </w:rPr>
        <w:t xml:space="preserve"> the student or Australian Apprentice is considered to live in </w:t>
      </w:r>
      <w:hyperlink r:id="rId1499" w:anchor="78.3_sharers_provisions" w:history="1">
        <w:r>
          <w:rPr>
            <w:rStyle w:val="Hyperlink"/>
            <w:rFonts w:ascii="Helvetica" w:hAnsi="Helvetica" w:cs="Helvetica"/>
            <w:sz w:val="19"/>
            <w:szCs w:val="19"/>
            <w:lang w:val="en"/>
          </w:rPr>
          <w:t>shared accommodation</w:t>
        </w:r>
      </w:hyperlink>
      <w:r>
        <w:rPr>
          <w:rFonts w:ascii="Helvetica" w:hAnsi="Helvetica" w:cs="Helvetica"/>
          <w:color w:val="000000"/>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Rent Assistance rates and thresholds, see “</w:t>
      </w:r>
      <w:hyperlink r:id="rId1500"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78.2.1 Partnered or single status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Rent Assistance thresholds and maximum rates apply depending upon whether the student or </w:t>
      </w:r>
      <w:hyperlink r:id="rId150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w:t>
      </w:r>
      <w:hyperlink r:id="rId1502"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or single for ABSTUDY purposes.</w:t>
      </w:r>
    </w:p>
    <w:p w:rsidR="0093790A" w:rsidRDefault="0093790A" w:rsidP="0093790A">
      <w:pPr>
        <w:pStyle w:val="Heading5"/>
        <w:shd w:val="clear" w:color="auto" w:fill="FFFFFF"/>
        <w:rPr>
          <w:rFonts w:ascii="Helvetica" w:hAnsi="Helvetica" w:cs="Helvetica"/>
          <w:sz w:val="23"/>
          <w:szCs w:val="23"/>
          <w:lang w:val="en"/>
        </w:rPr>
      </w:pPr>
      <w:r>
        <w:rPr>
          <w:rFonts w:ascii="Helvetica" w:hAnsi="Helvetica" w:cs="Helvetica"/>
          <w:sz w:val="23"/>
          <w:szCs w:val="23"/>
          <w:lang w:val="en"/>
        </w:rPr>
        <w:t>78.2.1.1 Illness-separated couple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 </w:t>
      </w:r>
      <w:hyperlink r:id="rId1503"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student or </w:t>
      </w:r>
      <w:hyperlink r:id="rId150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is a member of an illness-separated couple. A person is a member of an illness separated couple if:</w:t>
      </w:r>
    </w:p>
    <w:p w:rsidR="0093790A" w:rsidRDefault="0093790A" w:rsidP="0093790A">
      <w:pPr>
        <w:numPr>
          <w:ilvl w:val="0"/>
          <w:numId w:val="34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matrimonial home as a result of the illness or infirmity of either or both of them; and </w:t>
      </w:r>
    </w:p>
    <w:p w:rsidR="0093790A" w:rsidRDefault="0093790A" w:rsidP="0093790A">
      <w:pPr>
        <w:numPr>
          <w:ilvl w:val="0"/>
          <w:numId w:val="34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93790A" w:rsidRDefault="0093790A" w:rsidP="0093790A">
      <w:pPr>
        <w:numPr>
          <w:ilvl w:val="0"/>
          <w:numId w:val="342"/>
        </w:numPr>
        <w:shd w:val="clear" w:color="auto" w:fill="FFFFFF"/>
        <w:spacing w:before="100" w:beforeAutospacing="1" w:after="240"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inability is likely to continue indefinitely.</w:t>
      </w:r>
    </w:p>
    <w:p w:rsidR="0093790A" w:rsidRDefault="0093790A" w:rsidP="0093790A">
      <w:pPr>
        <w:pStyle w:val="Heading5"/>
        <w:shd w:val="clear" w:color="auto" w:fill="FFFFFF"/>
        <w:rPr>
          <w:rFonts w:ascii="Helvetica" w:hAnsi="Helvetica" w:cs="Helvetica"/>
          <w:color w:val="333333"/>
          <w:sz w:val="23"/>
          <w:szCs w:val="23"/>
          <w:lang w:val="en"/>
        </w:rPr>
      </w:pPr>
      <w:bookmarkStart w:id="56" w:name="78_2_1_2"/>
      <w:bookmarkEnd w:id="56"/>
      <w:r>
        <w:rPr>
          <w:rFonts w:ascii="Helvetica" w:hAnsi="Helvetica" w:cs="Helvetica"/>
          <w:sz w:val="23"/>
          <w:szCs w:val="23"/>
          <w:lang w:val="en"/>
        </w:rPr>
        <w:t>78.2.1.2 Respite care couple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505"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student or </w:t>
      </w:r>
      <w:hyperlink r:id="rId150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is a member of a respite care couple. A person is a member of a respite care couple if:</w:t>
      </w:r>
    </w:p>
    <w:p w:rsidR="0093790A" w:rsidRDefault="0093790A" w:rsidP="0093790A">
      <w:pPr>
        <w:numPr>
          <w:ilvl w:val="0"/>
          <w:numId w:val="34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respite care; and </w:t>
      </w:r>
    </w:p>
    <w:p w:rsidR="0093790A" w:rsidRDefault="0093790A" w:rsidP="0093790A">
      <w:pPr>
        <w:numPr>
          <w:ilvl w:val="0"/>
          <w:numId w:val="34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member who has entered the approved respite care has remained, or is likely to remain, in that care for at least 14 consecutive days.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93790A" w:rsidRDefault="0093790A" w:rsidP="0093790A">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78.2.1.3 Partner in </w:t>
      </w:r>
      <w:proofErr w:type="spellStart"/>
      <w:r>
        <w:rPr>
          <w:rFonts w:ascii="Helvetica" w:hAnsi="Helvetica" w:cs="Helvetica"/>
          <w:sz w:val="23"/>
          <w:szCs w:val="23"/>
          <w:lang w:val="en"/>
        </w:rPr>
        <w:t>gaol</w:t>
      </w:r>
      <w:proofErr w:type="spellEnd"/>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507"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student or </w:t>
      </w:r>
      <w:hyperlink r:id="rId150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 receive a rate of Rent Assistance equivalent to the single rate where s/he has a partner in </w:t>
      </w:r>
      <w:proofErr w:type="spellStart"/>
      <w:r>
        <w:rPr>
          <w:rFonts w:ascii="Helvetica" w:hAnsi="Helvetica" w:cs="Helvetica"/>
          <w:sz w:val="19"/>
          <w:szCs w:val="19"/>
          <w:lang w:val="en"/>
        </w:rPr>
        <w:t>gaol</w:t>
      </w:r>
      <w:proofErr w:type="spellEnd"/>
      <w:r>
        <w:rPr>
          <w:rFonts w:ascii="Helvetica" w:hAnsi="Helvetica" w:cs="Helvetica"/>
          <w:sz w:val="19"/>
          <w:szCs w:val="19"/>
          <w:lang w:val="en"/>
        </w:rPr>
        <w:t xml:space="preserve">. A person is considered to have a partner in </w:t>
      </w:r>
      <w:proofErr w:type="spellStart"/>
      <w:r>
        <w:rPr>
          <w:rFonts w:ascii="Helvetica" w:hAnsi="Helvetica" w:cs="Helvetica"/>
          <w:sz w:val="19"/>
          <w:szCs w:val="19"/>
          <w:lang w:val="en"/>
        </w:rPr>
        <w:t>gaol</w:t>
      </w:r>
      <w:proofErr w:type="spellEnd"/>
      <w:r>
        <w:rPr>
          <w:rFonts w:ascii="Helvetica" w:hAnsi="Helvetica" w:cs="Helvetica"/>
          <w:sz w:val="19"/>
          <w:szCs w:val="19"/>
          <w:lang w:val="en"/>
        </w:rPr>
        <w:t xml:space="preserve"> if the person’s partner is:</w:t>
      </w:r>
    </w:p>
    <w:p w:rsidR="0093790A" w:rsidRDefault="0093790A" w:rsidP="0093790A">
      <w:pPr>
        <w:numPr>
          <w:ilvl w:val="0"/>
          <w:numId w:val="3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w:t>
      </w:r>
      <w:proofErr w:type="spellStart"/>
      <w:r>
        <w:rPr>
          <w:rFonts w:ascii="Helvetica" w:hAnsi="Helvetica" w:cs="Helvetica"/>
          <w:color w:val="000000"/>
          <w:sz w:val="19"/>
          <w:szCs w:val="19"/>
          <w:lang w:val="en"/>
        </w:rPr>
        <w:t>gaol</w:t>
      </w:r>
      <w:proofErr w:type="spellEnd"/>
      <w:r>
        <w:rPr>
          <w:rFonts w:ascii="Helvetica" w:hAnsi="Helvetica" w:cs="Helvetica"/>
          <w:color w:val="000000"/>
          <w:sz w:val="19"/>
          <w:szCs w:val="19"/>
          <w:lang w:val="en"/>
        </w:rPr>
        <w:t xml:space="preserve">; or </w:t>
      </w:r>
    </w:p>
    <w:p w:rsidR="0093790A" w:rsidRDefault="0093790A" w:rsidP="0093790A">
      <w:pPr>
        <w:numPr>
          <w:ilvl w:val="0"/>
          <w:numId w:val="34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undergoing</w:t>
      </w:r>
      <w:proofErr w:type="gramEnd"/>
      <w:r>
        <w:rPr>
          <w:rFonts w:ascii="Helvetica" w:hAnsi="Helvetica" w:cs="Helvetica"/>
          <w:color w:val="000000"/>
          <w:sz w:val="19"/>
          <w:szCs w:val="19"/>
          <w:lang w:val="en"/>
        </w:rPr>
        <w:t xml:space="preserve"> psychiatric confinement because the partner has been charged with committing an offence.</w:t>
      </w:r>
    </w:p>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78.2.2 Indexation of Rent Assistance rates and thresholds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rates and thresholds are subject to Consumer Price Index (CPI) changes each year. The rent thresholds and maximum rates are indexed by the CPI on 20 March and 20 September each year.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Rent Assistance rates and thresholds, see “</w:t>
      </w:r>
      <w:hyperlink r:id="rId1509"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78.3 Sharers Provisions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maximum rate of Rent Assistance for a single person without </w:t>
      </w:r>
      <w:hyperlink r:id="rId1510" w:anchor="Dependent child" w:history="1">
        <w:r>
          <w:rPr>
            <w:rStyle w:val="Hyperlink"/>
            <w:rFonts w:ascii="Helvetica" w:eastAsiaTheme="majorEastAsia" w:hAnsi="Helvetica" w:cs="Helvetica"/>
            <w:sz w:val="19"/>
            <w:szCs w:val="19"/>
            <w:lang w:val="en"/>
          </w:rPr>
          <w:t>dependent child/</w:t>
        </w:r>
        <w:proofErr w:type="spellStart"/>
        <w:r>
          <w:rPr>
            <w:rStyle w:val="Hyperlink"/>
            <w:rFonts w:ascii="Helvetica" w:eastAsiaTheme="majorEastAsia" w:hAnsi="Helvetica" w:cs="Helvetica"/>
            <w:sz w:val="19"/>
            <w:szCs w:val="19"/>
            <w:lang w:val="en"/>
          </w:rPr>
          <w:t>ren</w:t>
        </w:r>
        <w:proofErr w:type="spellEnd"/>
      </w:hyperlink>
      <w:r>
        <w:rPr>
          <w:rFonts w:ascii="Helvetica" w:hAnsi="Helvetica" w:cs="Helvetica"/>
          <w:sz w:val="19"/>
          <w:szCs w:val="19"/>
          <w:lang w:val="en"/>
        </w:rPr>
        <w:t> who is considered to live in shared accommodation is set at two-thirds the maximum rate for a single person living alone.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considered to live in shared accommodation if s/he shares a major area of his/her accommodation with others (including non-dependent members of their own family), unless they are specifically exempt.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person is not considered to live in shared accommodation if:</w:t>
      </w:r>
    </w:p>
    <w:p w:rsidR="0093790A" w:rsidRDefault="0093790A" w:rsidP="0093790A">
      <w:pPr>
        <w:numPr>
          <w:ilvl w:val="0"/>
          <w:numId w:val="34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the exclusive right to use a bathroom, a kitchen and a bedroom; and </w:t>
      </w:r>
    </w:p>
    <w:p w:rsidR="0093790A" w:rsidRDefault="0093790A" w:rsidP="0093790A">
      <w:pPr>
        <w:numPr>
          <w:ilvl w:val="0"/>
          <w:numId w:val="34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has the right, in common with others, to use other major areas of accommodation.</w:t>
      </w:r>
    </w:p>
    <w:p w:rsidR="0093790A" w:rsidRDefault="0093790A" w:rsidP="0093790A">
      <w:pPr>
        <w:pStyle w:val="Heading4"/>
        <w:shd w:val="clear" w:color="auto" w:fill="FFFFFF"/>
        <w:rPr>
          <w:rFonts w:ascii="Helvetica" w:hAnsi="Helvetica" w:cs="Helvetica"/>
          <w:color w:val="333333"/>
          <w:sz w:val="25"/>
          <w:szCs w:val="25"/>
          <w:lang w:val="en"/>
        </w:rPr>
      </w:pPr>
      <w:bookmarkStart w:id="57" w:name="78_3_1"/>
      <w:bookmarkEnd w:id="57"/>
      <w:r>
        <w:rPr>
          <w:rFonts w:ascii="Helvetica" w:hAnsi="Helvetica" w:cs="Helvetica"/>
          <w:sz w:val="25"/>
          <w:szCs w:val="25"/>
          <w:lang w:val="en"/>
        </w:rPr>
        <w:t>78.3.1 Customers who are exempt from sharers provisions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groups of customers are exempt from the sharer provisions:</w:t>
      </w:r>
    </w:p>
    <w:p w:rsidR="0093790A" w:rsidRDefault="0093790A" w:rsidP="0093790A">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w:t>
      </w:r>
      <w:hyperlink r:id="rId1511"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who have a </w:t>
      </w:r>
      <w:hyperlink r:id="rId1512"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w:t>
      </w:r>
    </w:p>
    <w:p w:rsidR="0093790A" w:rsidRDefault="0093790A" w:rsidP="0093790A">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students or Australian Apprentices who have a </w:t>
      </w:r>
      <w:hyperlink r:id="rId1513"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w:t>
      </w:r>
    </w:p>
    <w:p w:rsidR="0093790A" w:rsidRDefault="0040632E" w:rsidP="0093790A">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14" w:anchor="78_3_3" w:history="1">
        <w:r w:rsidR="0093790A">
          <w:rPr>
            <w:rStyle w:val="Hyperlink"/>
            <w:rFonts w:ascii="Helvetica" w:hAnsi="Helvetica" w:cs="Helvetica"/>
            <w:sz w:val="19"/>
            <w:szCs w:val="19"/>
            <w:lang w:val="en"/>
          </w:rPr>
          <w:t>boarders and lodgers</w:t>
        </w:r>
      </w:hyperlink>
      <w:r w:rsidR="0093790A">
        <w:rPr>
          <w:rFonts w:ascii="Helvetica" w:hAnsi="Helvetica" w:cs="Helvetica"/>
          <w:color w:val="000000"/>
          <w:sz w:val="19"/>
          <w:szCs w:val="19"/>
          <w:lang w:val="en"/>
        </w:rPr>
        <w:t xml:space="preserve">; </w:t>
      </w:r>
    </w:p>
    <w:p w:rsidR="0093790A" w:rsidRDefault="0093790A" w:rsidP="0093790A">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Australian Apprentices in nursing homes or aged care hostels; </w:t>
      </w:r>
    </w:p>
    <w:p w:rsidR="0093790A" w:rsidRDefault="0093790A" w:rsidP="0093790A">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parents sharing accommodation only with their </w:t>
      </w:r>
      <w:hyperlink r:id="rId1515" w:anchor="78_3_1_1" w:history="1">
        <w:r>
          <w:rPr>
            <w:rStyle w:val="Hyperlink"/>
            <w:rFonts w:ascii="Helvetica" w:hAnsi="Helvetica" w:cs="Helvetica"/>
            <w:sz w:val="19"/>
            <w:szCs w:val="19"/>
            <w:lang w:val="en"/>
          </w:rPr>
          <w:t>recipient children</w:t>
        </w:r>
      </w:hyperlink>
      <w:r>
        <w:rPr>
          <w:rFonts w:ascii="Helvetica" w:hAnsi="Helvetica" w:cs="Helvetica"/>
          <w:color w:val="000000"/>
          <w:sz w:val="19"/>
          <w:szCs w:val="19"/>
          <w:lang w:val="en"/>
        </w:rPr>
        <w:t xml:space="preserve">; </w:t>
      </w:r>
    </w:p>
    <w:p w:rsidR="0093790A" w:rsidRDefault="0093790A" w:rsidP="0093790A">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singles living in a caravan, boat or a mobile home on their own, even if they are sharing a major area of accommodation in a caravan park or marina; and </w:t>
      </w:r>
    </w:p>
    <w:p w:rsidR="0093790A" w:rsidRDefault="0093790A" w:rsidP="0093790A">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or Australian Apprentices who live in </w:t>
      </w:r>
      <w:hyperlink r:id="rId1516" w:anchor="78_3_2" w:history="1">
        <w:r>
          <w:rPr>
            <w:rStyle w:val="Hyperlink"/>
            <w:rFonts w:ascii="Helvetica" w:hAnsi="Helvetica" w:cs="Helvetica"/>
            <w:sz w:val="19"/>
            <w:szCs w:val="19"/>
            <w:lang w:val="en"/>
          </w:rPr>
          <w:t>exempt accommodation</w:t>
        </w:r>
      </w:hyperlink>
      <w:r>
        <w:rPr>
          <w:rFonts w:ascii="Helvetica" w:hAnsi="Helvetica" w:cs="Helvetica"/>
          <w:color w:val="000000"/>
          <w:sz w:val="19"/>
          <w:szCs w:val="19"/>
          <w:lang w:val="en"/>
        </w:rPr>
        <w:t>.</w:t>
      </w:r>
    </w:p>
    <w:p w:rsidR="0093790A" w:rsidRDefault="0093790A" w:rsidP="0093790A">
      <w:pPr>
        <w:pStyle w:val="Heading5"/>
        <w:shd w:val="clear" w:color="auto" w:fill="FFFFFF"/>
        <w:rPr>
          <w:rFonts w:ascii="Helvetica" w:hAnsi="Helvetica" w:cs="Helvetica"/>
          <w:color w:val="333333"/>
          <w:sz w:val="23"/>
          <w:szCs w:val="23"/>
          <w:lang w:val="en"/>
        </w:rPr>
      </w:pPr>
      <w:bookmarkStart w:id="58" w:name="78_3_1_1"/>
      <w:bookmarkEnd w:id="58"/>
      <w:r>
        <w:rPr>
          <w:rFonts w:ascii="Helvetica" w:hAnsi="Helvetica" w:cs="Helvetica"/>
          <w:sz w:val="23"/>
          <w:szCs w:val="23"/>
          <w:lang w:val="en"/>
        </w:rPr>
        <w:t>78.3.1.1 Recipient children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recipient child is a child of the ABSTUDY customer who receives any of the following, but who does not receive any rent assistance:</w:t>
      </w:r>
    </w:p>
    <w:p w:rsidR="0093790A" w:rsidRDefault="0093790A" w:rsidP="0093790A">
      <w:pPr>
        <w:numPr>
          <w:ilvl w:val="0"/>
          <w:numId w:val="3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w:t>
      </w:r>
      <w:hyperlink r:id="rId1517"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93790A" w:rsidRDefault="0040632E" w:rsidP="0093790A">
      <w:pPr>
        <w:numPr>
          <w:ilvl w:val="0"/>
          <w:numId w:val="34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18" w:history="1">
        <w:r w:rsidR="0093790A">
          <w:rPr>
            <w:rStyle w:val="Hyperlink"/>
            <w:rFonts w:ascii="Helvetica" w:hAnsi="Helvetica" w:cs="Helvetica"/>
            <w:sz w:val="19"/>
            <w:szCs w:val="19"/>
            <w:lang w:val="en"/>
          </w:rPr>
          <w:t>ABSTUDY Living Allowance</w:t>
        </w:r>
      </w:hyperlink>
      <w:r w:rsidR="0093790A">
        <w:rPr>
          <w:rFonts w:ascii="Helvetica" w:hAnsi="Helvetica" w:cs="Helvetica"/>
          <w:color w:val="000000"/>
          <w:sz w:val="19"/>
          <w:szCs w:val="19"/>
          <w:lang w:val="en"/>
        </w:rPr>
        <w:t>.</w:t>
      </w:r>
    </w:p>
    <w:p w:rsidR="0093790A" w:rsidRDefault="0093790A" w:rsidP="0093790A">
      <w:pPr>
        <w:pStyle w:val="Heading4"/>
        <w:shd w:val="clear" w:color="auto" w:fill="FFFFFF"/>
        <w:rPr>
          <w:rFonts w:ascii="Helvetica" w:hAnsi="Helvetica" w:cs="Helvetica"/>
          <w:color w:val="333333"/>
          <w:sz w:val="25"/>
          <w:szCs w:val="25"/>
          <w:lang w:val="en"/>
        </w:rPr>
      </w:pPr>
      <w:bookmarkStart w:id="59" w:name="78_3_2"/>
      <w:bookmarkEnd w:id="59"/>
      <w:r>
        <w:rPr>
          <w:rFonts w:ascii="Helvetica" w:hAnsi="Helvetica" w:cs="Helvetica"/>
          <w:sz w:val="25"/>
          <w:szCs w:val="25"/>
          <w:lang w:val="en"/>
        </w:rPr>
        <w:t>78.3.2 Exempt accommodation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51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lives in the following types of accommodation, they are not considered to live in shared accommodation:</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boarding school;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hostel;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boarding house;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guest house;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hotel;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private hotel;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rooming house;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lodging house; or </w:t>
      </w:r>
    </w:p>
    <w:p w:rsidR="0093790A" w:rsidRDefault="0093790A" w:rsidP="0093790A">
      <w:pPr>
        <w:numPr>
          <w:ilvl w:val="0"/>
          <w:numId w:val="34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similar</w:t>
      </w:r>
      <w:proofErr w:type="gramEnd"/>
      <w:r>
        <w:rPr>
          <w:rFonts w:ascii="Helvetica" w:hAnsi="Helvetica" w:cs="Helvetica"/>
          <w:color w:val="000000"/>
          <w:sz w:val="19"/>
          <w:szCs w:val="19"/>
          <w:lang w:val="en"/>
        </w:rPr>
        <w:t xml:space="preserve"> premises.</w:t>
      </w:r>
    </w:p>
    <w:p w:rsidR="0093790A" w:rsidRDefault="0093790A" w:rsidP="0093790A">
      <w:pPr>
        <w:pStyle w:val="Heading4"/>
        <w:shd w:val="clear" w:color="auto" w:fill="FFFFFF"/>
        <w:rPr>
          <w:rFonts w:ascii="Helvetica" w:hAnsi="Helvetica" w:cs="Helvetica"/>
          <w:color w:val="333333"/>
          <w:sz w:val="25"/>
          <w:szCs w:val="25"/>
          <w:lang w:val="en"/>
        </w:rPr>
      </w:pPr>
      <w:bookmarkStart w:id="60" w:name="78_3_3"/>
      <w:bookmarkEnd w:id="60"/>
      <w:r>
        <w:rPr>
          <w:rFonts w:ascii="Helvetica" w:hAnsi="Helvetica" w:cs="Helvetica"/>
          <w:sz w:val="25"/>
          <w:szCs w:val="25"/>
          <w:lang w:val="en"/>
        </w:rPr>
        <w:t>78.3.3 Boarders and lodgers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52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who pays board and lodgings will be considered to live in shared accommodation if s/he:</w:t>
      </w:r>
    </w:p>
    <w:p w:rsidR="0093790A" w:rsidRDefault="0093790A" w:rsidP="0093790A">
      <w:pPr>
        <w:numPr>
          <w:ilvl w:val="0"/>
          <w:numId w:val="3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can separately identify the costs of accommodation from the costs of meals; and </w:t>
      </w:r>
    </w:p>
    <w:p w:rsidR="0093790A" w:rsidRDefault="0093790A" w:rsidP="0093790A">
      <w:pPr>
        <w:numPr>
          <w:ilvl w:val="0"/>
          <w:numId w:val="34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sharing a major area of accommodation with others.</w:t>
      </w:r>
    </w:p>
    <w:p w:rsidR="0093790A" w:rsidRDefault="0093790A" w:rsidP="0093790A">
      <w:pPr>
        <w:pStyle w:val="Heading4"/>
        <w:shd w:val="clear" w:color="auto" w:fill="FFFFFF"/>
        <w:rPr>
          <w:rFonts w:ascii="Helvetica" w:hAnsi="Helvetica" w:cs="Helvetica"/>
          <w:color w:val="333333"/>
          <w:sz w:val="25"/>
          <w:szCs w:val="25"/>
          <w:lang w:val="en"/>
        </w:rPr>
      </w:pPr>
      <w:bookmarkStart w:id="61" w:name="78_3_4"/>
      <w:bookmarkEnd w:id="61"/>
      <w:r>
        <w:rPr>
          <w:rFonts w:ascii="Helvetica" w:hAnsi="Helvetica" w:cs="Helvetica"/>
          <w:sz w:val="25"/>
          <w:szCs w:val="25"/>
          <w:lang w:val="en"/>
        </w:rPr>
        <w:t>78.3.4 Examples of Shared and non-shared accommodation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provides examples of shared and non-shared accommodation.</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shared accommodation:</w:t>
      </w:r>
    </w:p>
    <w:p w:rsidR="0093790A" w:rsidRDefault="0093790A" w:rsidP="0093790A">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single customer who shares one or more major areas of a flat, apartment or house, with one or more other people including wage earners or other Centrelink customers, including other non-dependent family members; </w:t>
      </w:r>
    </w:p>
    <w:p w:rsidR="0093790A" w:rsidRDefault="0093790A" w:rsidP="0093790A">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rsidR="0093790A" w:rsidRDefault="0093790A" w:rsidP="0093790A">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two or more single people (i.e. not </w:t>
      </w:r>
      <w:hyperlink r:id="rId1521" w:anchor="Partnered" w:history="1">
        <w:r>
          <w:rPr>
            <w:rStyle w:val="Hyperlink"/>
            <w:rFonts w:ascii="Helvetica" w:hAnsi="Helvetica" w:cs="Helvetica"/>
            <w:sz w:val="19"/>
            <w:szCs w:val="19"/>
            <w:lang w:val="en"/>
          </w:rPr>
          <w:t>partnered</w:t>
        </w:r>
      </w:hyperlink>
      <w:r>
        <w:rPr>
          <w:rFonts w:ascii="Helvetica" w:hAnsi="Helvetica" w:cs="Helvetica"/>
          <w:color w:val="000000"/>
          <w:sz w:val="19"/>
          <w:szCs w:val="19"/>
          <w:lang w:val="en"/>
        </w:rPr>
        <w:t xml:space="preserve"> to each other) residing in a self-contained unit in a retirement village/home and sharing a major area of accommodation; </w:t>
      </w:r>
    </w:p>
    <w:p w:rsidR="0093790A" w:rsidRDefault="0093790A" w:rsidP="0093790A">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who sub-lets a room in a State Housing Authority house, flat or apartment, and who shares at least one major area of accommodation; </w:t>
      </w:r>
    </w:p>
    <w:p w:rsidR="0093790A" w:rsidRDefault="0093790A" w:rsidP="0093790A">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granny flat attached or detached from the house, who also uses a major area of accommodation in the house, or who is living with one or more other people in the granny flat; </w:t>
      </w:r>
    </w:p>
    <w:p w:rsidR="0093790A" w:rsidRDefault="0093790A" w:rsidP="0093790A">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caravan, mobile home or boat, who also uses a major area of accommodation in the house; </w:t>
      </w:r>
    </w:p>
    <w:p w:rsidR="0093790A" w:rsidRDefault="0093790A" w:rsidP="0093790A">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 single customer in a caravan, mobile home or boat, living with one or more other people in the same caravan in a caravan park (or living with one or more people in the same boat/mobile home).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non-shared accommodation:</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paying board and lodging in a private home, living in a privately owned house and who has the right to receive regular meals as part of their accommodation arrangements as a 'boarder and lodger'; </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residing in a refuge/hostel where the refuge/hostel provides regular meals as part of their accommodation arrangements; </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single</w:t>
      </w:r>
      <w:proofErr w:type="gramEnd"/>
      <w:r>
        <w:rPr>
          <w:rFonts w:ascii="Helvetica" w:hAnsi="Helvetica" w:cs="Helvetica"/>
          <w:color w:val="000000"/>
          <w:sz w:val="19"/>
          <w:szCs w:val="19"/>
          <w:lang w:val="en"/>
        </w:rPr>
        <w:t xml:space="preserve"> customer residing in a refuge/hostel where the customer shares a major area of accommodation with others, BUT does not receive meals on a regular basis as part of their accommodation costs. </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private hotel/hostel/boarding style accommodation and using communal facilities; </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nursing home or aged care hostel, and who uses some communal facilities; </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self-contained unit in a retirement village/home who may use communal facilities; </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granny flat attached or detached from the house, AND not using a major area of accommodation in the house; </w:t>
      </w:r>
    </w:p>
    <w:p w:rsidR="0093790A" w:rsidRDefault="0093790A" w:rsidP="0093790A">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single customer in a caravan, mobile home or boat, AND using the park or marina's communal facilities OR where located in a backyard or similar, NOT using a major area of accommodation in the house. </w:t>
      </w:r>
    </w:p>
    <w:p w:rsidR="0093790A" w:rsidRDefault="0093790A" w:rsidP="0093790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78.4 Payment of Rent Assistance</w:t>
      </w:r>
    </w:p>
    <w:p w:rsidR="0093790A" w:rsidRDefault="0093790A" w:rsidP="0093790A">
      <w:pPr>
        <w:pStyle w:val="Heading4"/>
        <w:shd w:val="clear" w:color="auto" w:fill="FFFFFF"/>
        <w:rPr>
          <w:rFonts w:ascii="Helvetica" w:hAnsi="Helvetica" w:cs="Helvetica"/>
          <w:sz w:val="25"/>
          <w:szCs w:val="25"/>
          <w:lang w:val="en"/>
        </w:rPr>
      </w:pPr>
      <w:bookmarkStart w:id="62" w:name="78_4_1"/>
      <w:bookmarkEnd w:id="62"/>
      <w:r>
        <w:rPr>
          <w:rFonts w:ascii="Helvetica" w:hAnsi="Helvetica" w:cs="Helvetica"/>
          <w:sz w:val="25"/>
          <w:szCs w:val="25"/>
          <w:lang w:val="en"/>
        </w:rPr>
        <w:t>78.4.1 Payment frequency</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Rent Assistance are calculated on a daily rate and made fortnightly in arrears.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made to a boarding school/hostel on a term-in-advance basis under the provisions set out in </w:t>
      </w:r>
      <w:hyperlink r:id="rId1522" w:anchor="71.5 payment of living allowance for secondary school students approved to live away from home" w:history="1">
        <w:r>
          <w:rPr>
            <w:rStyle w:val="Hyperlink"/>
            <w:rFonts w:ascii="Helvetica" w:eastAsiaTheme="majorEastAsia" w:hAnsi="Helvetica" w:cs="Helvetica"/>
            <w:sz w:val="19"/>
            <w:szCs w:val="19"/>
            <w:lang w:val="en"/>
          </w:rPr>
          <w:t>71.5</w:t>
        </w:r>
      </w:hyperlink>
      <w:r>
        <w:rPr>
          <w:rFonts w:ascii="Helvetica" w:hAnsi="Helvetica" w:cs="Helvetica"/>
          <w:sz w:val="19"/>
          <w:szCs w:val="19"/>
          <w:lang w:val="en"/>
        </w:rPr>
        <w:t>, Rent Assistance must also be paid on a term-in-advance basis under the same provisions.</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78.4.2 Payee for Rent Assistance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Rent Assistance is same as the payee for Living Allowance as set out in </w:t>
      </w:r>
      <w:hyperlink r:id="rId1523" w:anchor="71.7 payee for living allowance" w:history="1">
        <w:r>
          <w:rPr>
            <w:rStyle w:val="Hyperlink"/>
            <w:rFonts w:ascii="Helvetica" w:eastAsiaTheme="majorEastAsia" w:hAnsi="Helvetica" w:cs="Helvetica"/>
            <w:sz w:val="19"/>
            <w:szCs w:val="19"/>
            <w:lang w:val="en"/>
          </w:rPr>
          <w:t>71.7</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78.4.3 Payment of Rent Assistance for student or Australian Apprentice with a partner</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Rules for payment of Rent Assistance to a student or </w:t>
      </w:r>
      <w:hyperlink r:id="rId152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who has a partner vary depending on the payment type being received by the partner, as outlined in the following table: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299"/>
        <w:gridCol w:w="4300"/>
      </w:tblGrid>
      <w:tr w:rsidR="0093790A" w:rsidTr="0093790A">
        <w:trPr>
          <w:tblCellSpacing w:w="15" w:type="dxa"/>
        </w:trPr>
        <w:tc>
          <w:tcPr>
            <w:tcW w:w="245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 xml:space="preserve">If the student or Australian Apprentice... </w:t>
            </w:r>
          </w:p>
        </w:tc>
        <w:tc>
          <w:tcPr>
            <w:tcW w:w="2450" w:type="pct"/>
            <w:shd w:val="clear" w:color="auto" w:fill="4F81BD"/>
            <w:tcMar>
              <w:top w:w="0" w:type="dxa"/>
              <w:left w:w="108" w:type="dxa"/>
              <w:bottom w:w="0" w:type="dxa"/>
              <w:right w:w="108" w:type="dxa"/>
            </w:tcMar>
            <w:vAlign w:val="center"/>
            <w:hideMark/>
          </w:tcPr>
          <w:p w:rsidR="0093790A" w:rsidRDefault="0093790A">
            <w:pPr>
              <w:rPr>
                <w:rFonts w:ascii="Calibri" w:hAnsi="Calibri" w:cs="Tahoma"/>
                <w:color w:val="000000"/>
              </w:rPr>
            </w:pPr>
            <w:r>
              <w:rPr>
                <w:rFonts w:ascii="Calibri" w:hAnsi="Calibri" w:cs="Tahoma"/>
                <w:b/>
                <w:bCs/>
                <w:color w:val="FFFFFF"/>
              </w:rPr>
              <w:t xml:space="preserve">Then Rent Assistance... </w:t>
            </w:r>
          </w:p>
        </w:tc>
      </w:tr>
      <w:tr w:rsidR="0093790A" w:rsidTr="0093790A">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has a </w:t>
            </w:r>
            <w:hyperlink r:id="rId1525" w:anchor="Partner" w:history="1">
              <w:r>
                <w:rPr>
                  <w:rStyle w:val="Hyperlink"/>
                  <w:rFonts w:ascii="Tahoma" w:hAnsi="Tahoma" w:cs="Tahoma"/>
                  <w:sz w:val="20"/>
                  <w:szCs w:val="20"/>
                </w:rPr>
                <w:t>partner</w:t>
              </w:r>
            </w:hyperlink>
            <w:r>
              <w:rPr>
                <w:rFonts w:ascii="Tahoma" w:hAnsi="Tahoma" w:cs="Tahoma"/>
                <w:color w:val="000000"/>
                <w:sz w:val="20"/>
                <w:szCs w:val="20"/>
              </w:rPr>
              <w:t xml:space="preserve"> who receives Family Tax Benefits (FTB) Part A under the </w:t>
            </w:r>
            <w:r>
              <w:rPr>
                <w:rFonts w:ascii="Tahoma" w:hAnsi="Tahoma" w:cs="Tahoma"/>
                <w:i/>
                <w:iCs/>
                <w:color w:val="000000"/>
                <w:sz w:val="20"/>
                <w:szCs w:val="20"/>
              </w:rPr>
              <w:t>Family Assistance Act 1999</w:t>
            </w:r>
            <w:r>
              <w:rPr>
                <w:rFonts w:ascii="Tahoma" w:hAnsi="Tahoma" w:cs="Tahoma"/>
                <w:color w:val="000000"/>
                <w:sz w:val="20"/>
                <w:szCs w:val="20"/>
              </w:rPr>
              <w:t xml:space="preserve"> at greater than the base FTB child rate,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paid to the </w:t>
            </w:r>
            <w:hyperlink r:id="rId1526" w:anchor="partner" w:history="1">
              <w:r>
                <w:rPr>
                  <w:rStyle w:val="Hyperlink"/>
                  <w:rFonts w:ascii="Tahoma" w:hAnsi="Tahoma" w:cs="Tahoma"/>
                  <w:sz w:val="20"/>
                  <w:szCs w:val="20"/>
                </w:rPr>
                <w:t>partner</w:t>
              </w:r>
            </w:hyperlink>
            <w:r>
              <w:rPr>
                <w:rFonts w:ascii="Tahoma" w:hAnsi="Tahoma" w:cs="Tahoma"/>
                <w:color w:val="000000"/>
                <w:sz w:val="20"/>
                <w:szCs w:val="20"/>
              </w:rPr>
              <w:t xml:space="preserve"> receiving FTB. </w:t>
            </w:r>
          </w:p>
        </w:tc>
      </w:tr>
      <w:tr w:rsidR="0093790A" w:rsidTr="0093790A">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r>
              <w:rPr>
                <w:rFonts w:ascii="Tahoma" w:hAnsi="Tahoma" w:cs="Tahoma"/>
                <w:color w:val="000000"/>
                <w:sz w:val="20"/>
                <w:szCs w:val="20"/>
              </w:rPr>
              <w:t xml:space="preserve">has a </w:t>
            </w:r>
            <w:hyperlink r:id="rId1527" w:anchor="partner" w:history="1">
              <w:r>
                <w:rPr>
                  <w:rStyle w:val="Hyperlink"/>
                  <w:rFonts w:ascii="Tahoma" w:hAnsi="Tahoma" w:cs="Tahoma"/>
                  <w:sz w:val="20"/>
                  <w:szCs w:val="20"/>
                </w:rPr>
                <w:t>partner</w:t>
              </w:r>
            </w:hyperlink>
            <w:r>
              <w:rPr>
                <w:rFonts w:ascii="Tahoma" w:hAnsi="Tahoma" w:cs="Tahoma"/>
                <w:color w:val="000000"/>
                <w:sz w:val="20"/>
                <w:szCs w:val="20"/>
              </w:rPr>
              <w:t xml:space="preserve"> who receives a pension,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paid to the pensioner at the combined rate, that is, rent assistance is not payable to the ABSTUDY student or Australian Apprentice.</w:t>
            </w:r>
          </w:p>
        </w:tc>
      </w:tr>
      <w:tr w:rsidR="0093790A" w:rsidTr="0093790A">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has</w:t>
            </w:r>
            <w:proofErr w:type="gramEnd"/>
            <w:r>
              <w:rPr>
                <w:rFonts w:ascii="Tahoma" w:hAnsi="Tahoma" w:cs="Tahoma"/>
                <w:color w:val="000000"/>
                <w:sz w:val="20"/>
                <w:szCs w:val="20"/>
              </w:rPr>
              <w:t xml:space="preserve"> a </w:t>
            </w:r>
            <w:hyperlink r:id="rId1528" w:anchor="partner" w:history="1">
              <w:r>
                <w:rPr>
                  <w:rStyle w:val="Hyperlink"/>
                  <w:rFonts w:ascii="Tahoma" w:hAnsi="Tahoma" w:cs="Tahoma"/>
                  <w:sz w:val="20"/>
                  <w:szCs w:val="20"/>
                </w:rPr>
                <w:t>partner</w:t>
              </w:r>
            </w:hyperlink>
            <w:r>
              <w:rPr>
                <w:rFonts w:ascii="Tahoma" w:hAnsi="Tahoma" w:cs="Tahoma"/>
                <w:color w:val="000000"/>
                <w:sz w:val="20"/>
                <w:szCs w:val="20"/>
              </w:rPr>
              <w:t xml:space="preserve"> who receives an allowance under the Social Security Act 1991.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93790A" w:rsidRDefault="0093790A">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split equally between the partners.</w:t>
            </w:r>
          </w:p>
        </w:tc>
      </w:tr>
    </w:tbl>
    <w:p w:rsidR="0093790A" w:rsidRDefault="0093790A" w:rsidP="0093790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78.4.4 Taxation Status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Rent Assistance, refer to </w:t>
      </w:r>
      <w:hyperlink r:id="rId1529"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 </w:t>
      </w:r>
    </w:p>
    <w:p w:rsidR="0093790A" w:rsidRDefault="0093790A" w:rsidP="0093790A">
      <w:pPr>
        <w:pStyle w:val="Heading3"/>
        <w:shd w:val="clear" w:color="auto" w:fill="FFFFFF"/>
        <w:rPr>
          <w:rFonts w:ascii="Helvetica" w:hAnsi="Helvetica" w:cs="Helvetica"/>
          <w:sz w:val="27"/>
          <w:szCs w:val="27"/>
          <w:lang w:val="en"/>
        </w:rPr>
      </w:pPr>
      <w:r>
        <w:rPr>
          <w:rFonts w:ascii="Helvetica" w:hAnsi="Helvetica" w:cs="Helvetica"/>
          <w:sz w:val="27"/>
          <w:szCs w:val="27"/>
          <w:lang w:val="en"/>
        </w:rPr>
        <w:t>78.5 Rent Assistance entitlement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78.5.1 Means testing</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means tests that apply to ABSTUDY Living Allowance also apply to Rent Assistance. See </w:t>
      </w:r>
      <w:hyperlink r:id="rId1530" w:history="1">
        <w:r>
          <w:rPr>
            <w:rStyle w:val="Hyperlink"/>
            <w:rFonts w:ascii="Helvetica" w:eastAsiaTheme="majorEastAsia" w:hAnsi="Helvetica" w:cs="Helvetica"/>
            <w:sz w:val="19"/>
            <w:szCs w:val="19"/>
            <w:lang w:val="en"/>
          </w:rPr>
          <w:t>Chapter 56 Introduction to Means Testing</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78.5.2 Entitlement Period</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payable from the date the student or </w:t>
      </w:r>
      <w:hyperlink r:id="rId153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becomes qualified for Rent Assistance, provided s/he is otherwise eligible for </w:t>
      </w:r>
      <w:hyperlink r:id="rId1532"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Rent Assistance is the same as the entitlement period for Living Allowance as set out in </w:t>
      </w:r>
      <w:hyperlink r:id="rId1533" w:history="1">
        <w:r>
          <w:rPr>
            <w:rStyle w:val="Hyperlink"/>
            <w:rFonts w:ascii="Helvetica" w:eastAsiaTheme="majorEastAsia" w:hAnsi="Helvetica" w:cs="Helvetica"/>
            <w:sz w:val="19"/>
            <w:szCs w:val="19"/>
            <w:lang w:val="en"/>
          </w:rPr>
          <w:t>Chapter 73</w:t>
        </w:r>
      </w:hyperlink>
      <w:r>
        <w:rPr>
          <w:rFonts w:ascii="Helvetica" w:hAnsi="Helvetica" w:cs="Helvetica"/>
          <w:sz w:val="19"/>
          <w:szCs w:val="19"/>
          <w:lang w:val="en"/>
        </w:rPr>
        <w:t>.</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78.5.3 Entitlement during vacations for student or Australian living away from home</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ABSTUDY student or </w:t>
      </w:r>
      <w:hyperlink r:id="rId153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living away from home in order to study or undertake a </w:t>
      </w:r>
      <w:hyperlink r:id="rId1535" w:anchor="6_1_5" w:history="1">
        <w:r>
          <w:rPr>
            <w:rStyle w:val="Hyperlink"/>
            <w:rFonts w:ascii="Helvetica" w:eastAsiaTheme="majorEastAsia" w:hAnsi="Helvetica" w:cs="Helvetica"/>
            <w:sz w:val="19"/>
            <w:szCs w:val="19"/>
            <w:lang w:val="en"/>
          </w:rPr>
          <w:t>full-time</w:t>
        </w:r>
      </w:hyperlink>
      <w:r>
        <w:rPr>
          <w:rFonts w:ascii="Helvetica" w:hAnsi="Helvetica" w:cs="Helvetica"/>
          <w:sz w:val="19"/>
          <w:szCs w:val="19"/>
          <w:lang w:val="en"/>
        </w:rPr>
        <w:t xml:space="preserve"> apprenticeship, traineeship or trainee apprenticeship, e.g. at boarding school or training, and is eligible for Rent Assistance, s/he will retain eligibility for Rent Assistance during vacation period/s provided that s/he continues to pay rent for his/her term address.</w:t>
      </w:r>
    </w:p>
    <w:p w:rsidR="0093790A" w:rsidRDefault="0093790A" w:rsidP="0093790A">
      <w:pPr>
        <w:pStyle w:val="Heading4"/>
        <w:shd w:val="clear" w:color="auto" w:fill="FFFFFF"/>
        <w:rPr>
          <w:rFonts w:ascii="Helvetica" w:hAnsi="Helvetica" w:cs="Helvetica"/>
          <w:sz w:val="25"/>
          <w:szCs w:val="25"/>
          <w:lang w:val="en"/>
        </w:rPr>
      </w:pPr>
      <w:r>
        <w:rPr>
          <w:rFonts w:ascii="Helvetica" w:hAnsi="Helvetica" w:cs="Helvetica"/>
          <w:sz w:val="25"/>
          <w:szCs w:val="25"/>
          <w:lang w:val="en"/>
        </w:rPr>
        <w:t>78.5.4 Overpayments</w:t>
      </w:r>
    </w:p>
    <w:p w:rsidR="0093790A" w:rsidRDefault="0093790A" w:rsidP="0093790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536"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93790A" w:rsidRDefault="0093790A">
      <w:pPr>
        <w:rPr>
          <w:rStyle w:val="BookTitle"/>
          <w:i w:val="0"/>
          <w:iCs w:val="0"/>
          <w:smallCaps w:val="0"/>
          <w:spacing w:val="0"/>
        </w:rPr>
      </w:pPr>
      <w:r>
        <w:rPr>
          <w:rStyle w:val="BookTitle"/>
          <w:i w:val="0"/>
          <w:iCs w:val="0"/>
          <w:smallCaps w:val="0"/>
          <w:spacing w:val="0"/>
        </w:rPr>
        <w:lastRenderedPageBreak/>
        <w:br w:type="page"/>
      </w:r>
    </w:p>
    <w:p w:rsidR="0093790A" w:rsidRPr="0093790A" w:rsidRDefault="0093790A" w:rsidP="0093790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93790A">
        <w:rPr>
          <w:rFonts w:ascii="Helvetica" w:eastAsia="Times New Roman" w:hAnsi="Helvetica" w:cs="Helvetica"/>
          <w:color w:val="FFFFFF"/>
          <w:sz w:val="29"/>
          <w:szCs w:val="29"/>
          <w:lang w:val="en" w:eastAsia="en-AU"/>
        </w:rPr>
        <w:lastRenderedPageBreak/>
        <w:t xml:space="preserve">Chapter 79 - Remote Area Allowance (RAA) </w:t>
      </w:r>
    </w:p>
    <w:p w:rsidR="0093790A" w:rsidRPr="0093790A" w:rsidRDefault="0093790A" w:rsidP="0093790A">
      <w:pPr>
        <w:shd w:val="clear" w:color="auto" w:fill="FFFFFF"/>
        <w:spacing w:after="0" w:line="240" w:lineRule="auto"/>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 xml:space="preserve">You are here: </w:t>
      </w:r>
      <w:hyperlink r:id="rId1537" w:tooltip="Indigenous" w:history="1">
        <w:r w:rsidRPr="0093790A">
          <w:rPr>
            <w:rFonts w:ascii="Helvetica" w:eastAsia="Times New Roman" w:hAnsi="Helvetica" w:cs="Helvetica"/>
            <w:color w:val="3344DD"/>
            <w:sz w:val="19"/>
            <w:szCs w:val="19"/>
            <w:u w:val="single"/>
            <w:lang w:val="en" w:eastAsia="en-AU"/>
          </w:rPr>
          <w:t>Indigenous</w:t>
        </w:r>
      </w:hyperlink>
      <w:r w:rsidRPr="0093790A">
        <w:rPr>
          <w:rFonts w:ascii="Helvetica" w:eastAsia="Times New Roman" w:hAnsi="Helvetica" w:cs="Helvetica"/>
          <w:color w:val="000000"/>
          <w:sz w:val="19"/>
          <w:szCs w:val="19"/>
          <w:lang w:val="en" w:eastAsia="en-AU"/>
        </w:rPr>
        <w:t xml:space="preserve"> &gt; </w:t>
      </w:r>
      <w:hyperlink r:id="rId1538" w:tooltip="Indigenous Schooling" w:history="1">
        <w:r w:rsidRPr="0093790A">
          <w:rPr>
            <w:rFonts w:ascii="Helvetica" w:eastAsia="Times New Roman" w:hAnsi="Helvetica" w:cs="Helvetica"/>
            <w:color w:val="3344DD"/>
            <w:sz w:val="19"/>
            <w:szCs w:val="19"/>
            <w:u w:val="single"/>
            <w:lang w:val="en" w:eastAsia="en-AU"/>
          </w:rPr>
          <w:t>Indigenous Schooling</w:t>
        </w:r>
      </w:hyperlink>
      <w:r w:rsidRPr="0093790A">
        <w:rPr>
          <w:rFonts w:ascii="Helvetica" w:eastAsia="Times New Roman" w:hAnsi="Helvetica" w:cs="Helvetica"/>
          <w:color w:val="000000"/>
          <w:sz w:val="19"/>
          <w:szCs w:val="19"/>
          <w:lang w:val="en" w:eastAsia="en-AU"/>
        </w:rPr>
        <w:t xml:space="preserve"> &gt; </w:t>
      </w:r>
      <w:hyperlink r:id="rId1539" w:history="1">
        <w:r w:rsidRPr="0093790A">
          <w:rPr>
            <w:rFonts w:ascii="Helvetica" w:eastAsia="Times New Roman" w:hAnsi="Helvetica" w:cs="Helvetica"/>
            <w:color w:val="3344DD"/>
            <w:sz w:val="19"/>
            <w:szCs w:val="19"/>
            <w:u w:val="single"/>
            <w:lang w:val="en" w:eastAsia="en-AU"/>
          </w:rPr>
          <w:t>Programs</w:t>
        </w:r>
      </w:hyperlink>
      <w:r w:rsidRPr="0093790A">
        <w:rPr>
          <w:rFonts w:ascii="Helvetica" w:eastAsia="Times New Roman" w:hAnsi="Helvetica" w:cs="Helvetica"/>
          <w:color w:val="000000"/>
          <w:sz w:val="19"/>
          <w:szCs w:val="19"/>
          <w:lang w:val="en" w:eastAsia="en-AU"/>
        </w:rPr>
        <w:t xml:space="preserve"> &gt; </w:t>
      </w:r>
      <w:hyperlink r:id="rId1540" w:tooltip="ABSTUDY Policy Manual" w:history="1">
        <w:r w:rsidRPr="0093790A">
          <w:rPr>
            <w:rFonts w:ascii="Helvetica" w:eastAsia="Times New Roman" w:hAnsi="Helvetica" w:cs="Helvetica"/>
            <w:color w:val="3344DD"/>
            <w:sz w:val="19"/>
            <w:szCs w:val="19"/>
            <w:u w:val="single"/>
            <w:lang w:val="en" w:eastAsia="en-AU"/>
          </w:rPr>
          <w:t>ABSTUDY Policy Manual</w:t>
        </w:r>
      </w:hyperlink>
      <w:r w:rsidRPr="0093790A">
        <w:rPr>
          <w:rFonts w:ascii="Helvetica" w:eastAsia="Times New Roman" w:hAnsi="Helvetica" w:cs="Helvetica"/>
          <w:color w:val="000000"/>
          <w:sz w:val="19"/>
          <w:szCs w:val="19"/>
          <w:lang w:val="en" w:eastAsia="en-AU"/>
        </w:rPr>
        <w:t xml:space="preserve"> &gt; </w:t>
      </w:r>
      <w:hyperlink r:id="rId1541" w:tooltip="ABSTUDY Policy Manual 2012" w:history="1">
        <w:r w:rsidRPr="0093790A">
          <w:rPr>
            <w:rFonts w:ascii="Helvetica" w:eastAsia="Times New Roman" w:hAnsi="Helvetica" w:cs="Helvetica"/>
            <w:color w:val="3344DD"/>
            <w:sz w:val="19"/>
            <w:szCs w:val="19"/>
            <w:u w:val="single"/>
            <w:lang w:val="en" w:eastAsia="en-AU"/>
          </w:rPr>
          <w:t>2012</w:t>
        </w:r>
      </w:hyperlink>
      <w:r w:rsidRPr="0093790A">
        <w:rPr>
          <w:rFonts w:ascii="Helvetica" w:eastAsia="Times New Roman" w:hAnsi="Helvetica" w:cs="Helvetica"/>
          <w:color w:val="000000"/>
          <w:sz w:val="19"/>
          <w:szCs w:val="19"/>
          <w:lang w:val="en" w:eastAsia="en-AU"/>
        </w:rPr>
        <w:t xml:space="preserve"> &gt; </w:t>
      </w:r>
      <w:hyperlink r:id="rId1542" w:tooltip="Allowances and benefits" w:history="1">
        <w:r w:rsidRPr="0093790A">
          <w:rPr>
            <w:rFonts w:ascii="Helvetica" w:eastAsia="Times New Roman" w:hAnsi="Helvetica" w:cs="Helvetica"/>
            <w:color w:val="3344DD"/>
            <w:sz w:val="19"/>
            <w:szCs w:val="19"/>
            <w:u w:val="single"/>
            <w:lang w:val="en" w:eastAsia="en-AU"/>
          </w:rPr>
          <w:t>Allowances and benefits</w:t>
        </w:r>
      </w:hyperlink>
      <w:r w:rsidRPr="0093790A">
        <w:rPr>
          <w:rFonts w:ascii="Helvetica" w:eastAsia="Times New Roman" w:hAnsi="Helvetica" w:cs="Helvetica"/>
          <w:color w:val="000000"/>
          <w:sz w:val="19"/>
          <w:szCs w:val="19"/>
          <w:lang w:val="en" w:eastAsia="en-AU"/>
        </w:rPr>
        <w:t xml:space="preserve"> &gt; Chapter 79 - Remote Area Allowance (RAA) </w:t>
      </w:r>
    </w:p>
    <w:p w:rsidR="0093790A" w:rsidRPr="0093790A" w:rsidRDefault="0093790A" w:rsidP="0093790A">
      <w:pPr>
        <w:shd w:val="clear" w:color="auto" w:fill="FFFFFF"/>
        <w:spacing w:after="240" w:line="312" w:lineRule="atLeast"/>
        <w:rPr>
          <w:rFonts w:ascii="Helvetica" w:eastAsia="Times New Roman" w:hAnsi="Helvetica" w:cs="Helvetica"/>
          <w:color w:val="000000"/>
          <w:sz w:val="19"/>
          <w:szCs w:val="19"/>
          <w:lang w:val="en" w:eastAsia="en-AU"/>
        </w:rPr>
      </w:pPr>
      <w:r w:rsidRPr="0093790A">
        <w:rPr>
          <w:rFonts w:ascii="Helvetica" w:eastAsia="Times New Roman" w:hAnsi="Helvetica" w:cs="Helvetica"/>
          <w:color w:val="000000"/>
          <w:sz w:val="19"/>
          <w:szCs w:val="19"/>
          <w:lang w:val="en" w:eastAsia="en-AU"/>
        </w:rPr>
        <w:t>This chapter details the qualifications, entitlement and payment of Remote Area Allowance.</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43" w:anchor="79.1_purpose_of_remote_area_allowance" w:history="1">
        <w:r w:rsidR="0071413C">
          <w:rPr>
            <w:rStyle w:val="Hyperlink"/>
            <w:rFonts w:ascii="Helvetica" w:hAnsi="Helvetica" w:cs="Helvetica"/>
            <w:sz w:val="19"/>
            <w:szCs w:val="19"/>
            <w:lang w:val="en"/>
          </w:rPr>
          <w:t>79.1 Purpose of Remote Area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44" w:anchor="79.2_qualification_for_remote_area_allowance" w:history="1">
        <w:r w:rsidR="0071413C">
          <w:rPr>
            <w:rStyle w:val="Hyperlink"/>
            <w:rFonts w:ascii="Helvetica" w:hAnsi="Helvetica" w:cs="Helvetica"/>
            <w:sz w:val="19"/>
            <w:szCs w:val="19"/>
            <w:lang w:val="en"/>
          </w:rPr>
          <w:t>79.2 Qualification for Remote Area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45" w:anchor="79.3_usual_place_of_residence" w:history="1">
        <w:r w:rsidR="0071413C">
          <w:rPr>
            <w:rStyle w:val="Hyperlink"/>
            <w:rFonts w:ascii="Helvetica" w:hAnsi="Helvetica" w:cs="Helvetica"/>
            <w:sz w:val="19"/>
            <w:szCs w:val="19"/>
            <w:lang w:val="en"/>
          </w:rPr>
          <w:t>79.3 Usual Place of Residence</w:t>
        </w:r>
      </w:hyperlink>
      <w:r w:rsidR="0071413C">
        <w:rPr>
          <w:rFonts w:ascii="Helvetica" w:hAnsi="Helvetica" w:cs="Helvetica"/>
          <w:color w:val="000000"/>
          <w:sz w:val="19"/>
          <w:szCs w:val="19"/>
          <w:lang w:val="en"/>
        </w:rPr>
        <w:t xml:space="preserve"> </w:t>
      </w:r>
    </w:p>
    <w:p w:rsidR="0071413C" w:rsidRDefault="0040632E" w:rsidP="0071413C">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46" w:anchor="79.4_absence_from_usual_place_of_residence" w:history="1">
        <w:r w:rsidR="0071413C">
          <w:rPr>
            <w:rStyle w:val="Hyperlink"/>
            <w:rFonts w:ascii="Helvetica" w:hAnsi="Helvetica" w:cs="Helvetica"/>
            <w:sz w:val="19"/>
            <w:szCs w:val="19"/>
            <w:lang w:val="en"/>
          </w:rPr>
          <w:t>79.4 Absence from Usual Place of Residence</w:t>
        </w:r>
      </w:hyperlink>
      <w:r w:rsidR="0071413C">
        <w:rPr>
          <w:rFonts w:ascii="Helvetica" w:hAnsi="Helvetica" w:cs="Helvetica"/>
          <w:color w:val="000000"/>
          <w:sz w:val="19"/>
          <w:szCs w:val="19"/>
          <w:lang w:val="en"/>
        </w:rPr>
        <w:t xml:space="preserve"> </w:t>
      </w:r>
    </w:p>
    <w:p w:rsidR="0071413C" w:rsidRDefault="0040632E" w:rsidP="0071413C">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47" w:anchor="79.5_remote_area_allowance_rates" w:history="1">
        <w:r w:rsidR="0071413C">
          <w:rPr>
            <w:rStyle w:val="Hyperlink"/>
            <w:rFonts w:ascii="Helvetica" w:hAnsi="Helvetica" w:cs="Helvetica"/>
            <w:sz w:val="19"/>
            <w:szCs w:val="19"/>
            <w:lang w:val="en"/>
          </w:rPr>
          <w:t>79.5 Remote Area Allowance rates</w:t>
        </w:r>
      </w:hyperlink>
      <w:r w:rsidR="0071413C">
        <w:rPr>
          <w:rFonts w:ascii="Helvetica" w:hAnsi="Helvetica" w:cs="Helvetica"/>
          <w:color w:val="000000"/>
          <w:sz w:val="19"/>
          <w:szCs w:val="19"/>
          <w:lang w:val="en"/>
        </w:rPr>
        <w:t xml:space="preserve"> </w:t>
      </w:r>
    </w:p>
    <w:p w:rsidR="0071413C" w:rsidRDefault="0040632E" w:rsidP="0071413C">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48" w:anchor="79.6_payment_of_remote_area_allowance" w:history="1">
        <w:r w:rsidR="0071413C">
          <w:rPr>
            <w:rStyle w:val="Hyperlink"/>
            <w:rFonts w:ascii="Helvetica" w:hAnsi="Helvetica" w:cs="Helvetica"/>
            <w:sz w:val="19"/>
            <w:szCs w:val="19"/>
            <w:lang w:val="en"/>
          </w:rPr>
          <w:t>79.6 Payment of Remote Area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49" w:anchor="79.7_remote_area_allowance_entitlement" w:history="1">
        <w:r w:rsidR="0071413C">
          <w:rPr>
            <w:rStyle w:val="Hyperlink"/>
            <w:rFonts w:ascii="Helvetica" w:hAnsi="Helvetica" w:cs="Helvetica"/>
            <w:sz w:val="19"/>
            <w:szCs w:val="19"/>
            <w:lang w:val="en"/>
          </w:rPr>
          <w:t>79.7 Remote Area Allowance entitlement</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79.1 Purpose of Remote Area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Remote Area Allowance (RAA) is to assist in meeting additional costs associated with residence in a remote area.</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79.2 Qualification for Remote Area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Remote Area Allowance (RAA), the following criteria must be met:</w:t>
      </w:r>
    </w:p>
    <w:p w:rsidR="0071413C" w:rsidRDefault="0071413C" w:rsidP="0071413C">
      <w:pPr>
        <w:numPr>
          <w:ilvl w:val="0"/>
          <w:numId w:val="3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55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71413C" w:rsidRDefault="0040632E" w:rsidP="0071413C">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551"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552"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and</w:t>
      </w:r>
    </w:p>
    <w:p w:rsidR="0071413C" w:rsidRDefault="0071413C" w:rsidP="0071413C">
      <w:pPr>
        <w:numPr>
          <w:ilvl w:val="0"/>
          <w:numId w:val="3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71413C" w:rsidRDefault="0071413C" w:rsidP="0071413C">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Living Allowance at a rate greater than zero, or </w:t>
      </w:r>
    </w:p>
    <w:p w:rsidR="0071413C" w:rsidRDefault="0071413C" w:rsidP="0071413C">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w:t>
      </w: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Force Income Support Allowance-like (DFISA-like) payment under the </w:t>
      </w:r>
      <w:r>
        <w:rPr>
          <w:rStyle w:val="Emphasis"/>
          <w:rFonts w:ascii="Helvetica" w:hAnsi="Helvetica" w:cs="Helvetica"/>
          <w:color w:val="000000"/>
          <w:sz w:val="19"/>
          <w:szCs w:val="19"/>
          <w:lang w:val="en"/>
        </w:rPr>
        <w:t>Veterans’ Entitlements Act 1986</w:t>
      </w:r>
      <w:r>
        <w:rPr>
          <w:rFonts w:ascii="Helvetica" w:hAnsi="Helvetica" w:cs="Helvetica"/>
          <w:color w:val="000000"/>
          <w:sz w:val="19"/>
          <w:szCs w:val="19"/>
          <w:lang w:val="en"/>
        </w:rPr>
        <w:t>, and</w:t>
      </w:r>
    </w:p>
    <w:p w:rsidR="0071413C" w:rsidRDefault="0071413C" w:rsidP="0071413C">
      <w:pPr>
        <w:numPr>
          <w:ilvl w:val="0"/>
          <w:numId w:val="35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must have a Remote Area Allowance remote area as their usual place of residence.</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79.2.1 Definition of a Remote Area Allowance (RAA) remote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Remote Area Allowance, a remote area is an area listed the following parts of I &amp; II of Schedule 2 of the </w:t>
      </w:r>
      <w:r>
        <w:rPr>
          <w:rFonts w:ascii="Helvetica" w:hAnsi="Helvetica" w:cs="Helvetica"/>
          <w:i/>
          <w:iCs/>
          <w:sz w:val="19"/>
          <w:szCs w:val="19"/>
          <w:lang w:val="en"/>
        </w:rPr>
        <w:t>Income Tax Assessment Act 1936 (ITAA)</w:t>
      </w:r>
      <w:r>
        <w:rPr>
          <w:rFonts w:ascii="Helvetica" w:hAnsi="Helvetica" w:cs="Helvetica"/>
          <w:sz w:val="19"/>
          <w:szCs w:val="19"/>
          <w:lang w:val="en"/>
        </w:rPr>
        <w:t>:</w:t>
      </w:r>
    </w:p>
    <w:p w:rsidR="0071413C" w:rsidRDefault="0071413C" w:rsidP="0071413C">
      <w:pPr>
        <w:numPr>
          <w:ilvl w:val="0"/>
          <w:numId w:val="3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Taxation Zone A, including Special Taxation Zone A, and </w:t>
      </w:r>
    </w:p>
    <w:p w:rsidR="0071413C" w:rsidRDefault="0071413C" w:rsidP="0071413C">
      <w:pPr>
        <w:numPr>
          <w:ilvl w:val="0"/>
          <w:numId w:val="3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Special Taxation Zone B.</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Remote Area Allowance purposes, the following Taxation Zone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areas are not considered to be remote areas:</w:t>
      </w:r>
    </w:p>
    <w:p w:rsidR="0071413C" w:rsidRDefault="0071413C" w:rsidP="0071413C">
      <w:pPr>
        <w:numPr>
          <w:ilvl w:val="0"/>
          <w:numId w:val="3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Norfolk Island, </w:t>
      </w:r>
    </w:p>
    <w:p w:rsidR="0071413C" w:rsidRDefault="0071413C" w:rsidP="0071413C">
      <w:pPr>
        <w:numPr>
          <w:ilvl w:val="0"/>
          <w:numId w:val="3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Macquarie Island, </w:t>
      </w:r>
    </w:p>
    <w:p w:rsidR="0071413C" w:rsidRDefault="0071413C" w:rsidP="0071413C">
      <w:pPr>
        <w:numPr>
          <w:ilvl w:val="0"/>
          <w:numId w:val="3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Territory of Heard Island, </w:t>
      </w:r>
    </w:p>
    <w:p w:rsidR="0071413C" w:rsidRDefault="0071413C" w:rsidP="0071413C">
      <w:pPr>
        <w:numPr>
          <w:ilvl w:val="0"/>
          <w:numId w:val="3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McDonalds Islands, and </w:t>
      </w:r>
    </w:p>
    <w:p w:rsidR="0071413C" w:rsidRDefault="0071413C" w:rsidP="0071413C">
      <w:pPr>
        <w:numPr>
          <w:ilvl w:val="0"/>
          <w:numId w:val="35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Australian Antarctic Territory.</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79.2.1.1 Commissioner of taxation deems an area to be a remote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the Commissioner of Taxation deems an area to be within an RAA specified area, then the area is considered to be a remote area for RAA purposes. The student/</w:t>
      </w:r>
      <w:hyperlink r:id="rId155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/parent may apply to the Commissioner for this ruling.</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79.2.2 Not qualified for Remote Area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receiving a maintained rate of Living Allowance under the provisions set out in </w:t>
      </w:r>
      <w:hyperlink r:id="rId1554" w:anchor="72_2_8" w:history="1">
        <w:r>
          <w:rPr>
            <w:rStyle w:val="Hyperlink"/>
            <w:rFonts w:ascii="Helvetica" w:eastAsiaTheme="majorEastAsia" w:hAnsi="Helvetica" w:cs="Helvetica"/>
            <w:sz w:val="19"/>
            <w:szCs w:val="19"/>
            <w:lang w:val="en"/>
          </w:rPr>
          <w:t>72.2.8</w:t>
        </w:r>
      </w:hyperlink>
      <w:r>
        <w:rPr>
          <w:rFonts w:ascii="Helvetica" w:hAnsi="Helvetica" w:cs="Helvetica"/>
          <w:sz w:val="19"/>
          <w:szCs w:val="19"/>
          <w:lang w:val="en"/>
        </w:rPr>
        <w:t>, s/he does not qualify for Remote Area Allowance.</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79.3 Usual Place of Residence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1555"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usual place of residence is the area where they normally live, sleep and eat.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change his/her usual place of residence, a student or Australian Apprentice has to completely abandon the former place of residence.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79.3.1 Usual place of residence for students or Australian Apprentices who live away from home to study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55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lives away from home during the term to study, his/her usual place of residence is taken to be their </w:t>
      </w:r>
      <w:hyperlink r:id="rId1557"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79.3.2 Postal address in RAA remote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postcode of a student's or </w:t>
      </w:r>
      <w:hyperlink r:id="rId1558"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postal address is in an RAA remote area, s/he is eligible for RAA only where:</w:t>
      </w:r>
    </w:p>
    <w:p w:rsidR="0071413C" w:rsidRDefault="0071413C" w:rsidP="0071413C">
      <w:pPr>
        <w:numPr>
          <w:ilvl w:val="0"/>
          <w:numId w:val="3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usual place of residence is also in the postcode area, and </w:t>
      </w:r>
    </w:p>
    <w:p w:rsidR="0071413C" w:rsidRDefault="0071413C" w:rsidP="0071413C">
      <w:pPr>
        <w:numPr>
          <w:ilvl w:val="0"/>
          <w:numId w:val="35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is physically present in that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some circumstances payments can be made during temporary absences.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79.3.3 Customer lives on border of a RAA remote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or </w:t>
      </w:r>
      <w:hyperlink r:id="rId155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w:t>
      </w:r>
      <w:hyperlink r:id="rId1560" w:anchor="79.3 usual place of residence" w:history="1">
        <w:r>
          <w:rPr>
            <w:rStyle w:val="Hyperlink"/>
            <w:rFonts w:ascii="Helvetica" w:eastAsiaTheme="majorEastAsia" w:hAnsi="Helvetica" w:cs="Helvetica"/>
            <w:sz w:val="19"/>
            <w:szCs w:val="19"/>
            <w:lang w:val="en"/>
          </w:rPr>
          <w:t>usual place of residence</w:t>
        </w:r>
      </w:hyperlink>
      <w:r>
        <w:rPr>
          <w:rFonts w:ascii="Helvetica" w:hAnsi="Helvetica" w:cs="Helvetica"/>
          <w:sz w:val="19"/>
          <w:szCs w:val="19"/>
          <w:lang w:val="en"/>
        </w:rPr>
        <w:t xml:space="preserve"> is in a local government area that is partly in a RAA remote area, the student or Australian Apprentice is taken to be living in a RAA remote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does NOT apply to postcodes that are partly a RAA remote area.</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79.4 Absence from Usual Place of Residence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79.4.1 Temporary absence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Remote Area Allowance remains payable for the first 8 weeks of a student’s or </w:t>
      </w:r>
      <w:hyperlink r:id="rId156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temporary absence from their usual place of residence, including overseas absences. To be considered a temporary absence, a student or Australian Apprentice must intend to return to their usual place of residence.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79.4.2 Child absent from the RAA remote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a student or </w:t>
      </w:r>
      <w:hyperlink r:id="rId156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is receiving a rate of Remote Area Allowance that takes account of his/her dependent child/</w:t>
      </w:r>
      <w:proofErr w:type="spellStart"/>
      <w:r>
        <w:rPr>
          <w:rFonts w:ascii="Helvetica" w:hAnsi="Helvetica" w:cs="Helvetica"/>
          <w:sz w:val="19"/>
          <w:szCs w:val="19"/>
          <w:lang w:val="en"/>
        </w:rPr>
        <w:t>ren</w:t>
      </w:r>
      <w:proofErr w:type="spellEnd"/>
      <w:r>
        <w:rPr>
          <w:rFonts w:ascii="Helvetica" w:hAnsi="Helvetica" w:cs="Helvetica"/>
          <w:sz w:val="19"/>
          <w:szCs w:val="19"/>
          <w:lang w:val="en"/>
        </w:rPr>
        <w:t>, this rate remains payable for the first 8 weeks that a dependent child lives outside the RAA remote area if the child's usual place of residence is in the RAA remote area.</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79.4.3 Student’s or Australian Apprentice's partner absent from the RAA remote area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56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receiving the </w:t>
      </w:r>
      <w:hyperlink r:id="rId1564" w:anchor="79_5_1" w:history="1">
        <w:r>
          <w:rPr>
            <w:rStyle w:val="Hyperlink"/>
            <w:rFonts w:ascii="Helvetica" w:eastAsiaTheme="majorEastAsia" w:hAnsi="Helvetica" w:cs="Helvetica"/>
            <w:sz w:val="19"/>
            <w:szCs w:val="19"/>
            <w:lang w:val="en"/>
          </w:rPr>
          <w:t>partnered rate of Remote Area Allowance</w:t>
        </w:r>
      </w:hyperlink>
      <w:r>
        <w:rPr>
          <w:rFonts w:ascii="Helvetica" w:hAnsi="Helvetica" w:cs="Helvetica"/>
          <w:sz w:val="19"/>
          <w:szCs w:val="19"/>
          <w:lang w:val="en"/>
        </w:rPr>
        <w:t xml:space="preserve">, this rate remains payable even if the </w:t>
      </w:r>
      <w:hyperlink r:id="rId1565"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is not physically present in the RAA remote area. There is no time limit for a partner’s absence.</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79.5 Remote Area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Remote Area Allowance rates vary depending on the following circumstances:</w:t>
      </w:r>
    </w:p>
    <w:p w:rsidR="0071413C" w:rsidRDefault="0071413C" w:rsidP="0071413C">
      <w:pPr>
        <w:numPr>
          <w:ilvl w:val="0"/>
          <w:numId w:val="35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w:t>
      </w:r>
      <w:hyperlink r:id="rId156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single or partnered, and </w:t>
      </w:r>
    </w:p>
    <w:p w:rsidR="0071413C" w:rsidRDefault="0071413C" w:rsidP="0071413C">
      <w:pPr>
        <w:numPr>
          <w:ilvl w:val="0"/>
          <w:numId w:val="35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whether</w:t>
      </w:r>
      <w:proofErr w:type="gramEnd"/>
      <w:r>
        <w:rPr>
          <w:rFonts w:ascii="Helvetica" w:hAnsi="Helvetica" w:cs="Helvetica"/>
          <w:color w:val="000000"/>
          <w:sz w:val="19"/>
          <w:szCs w:val="19"/>
          <w:lang w:val="en"/>
        </w:rPr>
        <w:t xml:space="preserve"> the student or Australian Apprentice has dependent child/</w:t>
      </w:r>
      <w:proofErr w:type="spellStart"/>
      <w:r>
        <w:rPr>
          <w:rFonts w:ascii="Helvetica" w:hAnsi="Helvetica" w:cs="Helvetica"/>
          <w:color w:val="000000"/>
          <w:sz w:val="19"/>
          <w:szCs w:val="19"/>
          <w:lang w:val="en"/>
        </w:rPr>
        <w:t>ren</w:t>
      </w:r>
      <w:proofErr w:type="spellEnd"/>
      <w:r>
        <w:rPr>
          <w:rFonts w:ascii="Helvetica" w:hAnsi="Helvetica" w:cs="Helvetica"/>
          <w:color w:val="000000"/>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Remote Area Allowance rates, refer to “</w:t>
      </w:r>
      <w:hyperlink r:id="rId1567"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79.5.1 Partnered or single status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Remote Area Allowance rates apply depending upon whether the student or </w:t>
      </w:r>
      <w:hyperlink r:id="rId156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w:t>
      </w:r>
      <w:hyperlink r:id="rId1569"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or single for ABSTUDY purposes.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79.5.2 Dependent child</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 of Remote Area Allowance is increased by a prescribed amount for each </w:t>
      </w:r>
      <w:hyperlink r:id="rId1570" w:anchor="Dependent child" w:history="1">
        <w:r>
          <w:rPr>
            <w:rStyle w:val="Hyperlink"/>
            <w:rFonts w:ascii="Helvetica" w:eastAsiaTheme="majorEastAsia" w:hAnsi="Helvetica" w:cs="Helvetica"/>
            <w:sz w:val="19"/>
            <w:szCs w:val="19"/>
            <w:lang w:val="en"/>
          </w:rPr>
          <w:t>dependent child</w:t>
        </w:r>
      </w:hyperlink>
      <w:r>
        <w:rPr>
          <w:rFonts w:ascii="Helvetica" w:hAnsi="Helvetica" w:cs="Helvetica"/>
          <w:sz w:val="19"/>
          <w:szCs w:val="19"/>
          <w:lang w:val="en"/>
        </w:rPr>
        <w:t xml:space="preserve"> of the student or </w:t>
      </w:r>
      <w:hyperlink r:id="rId157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79.5.3 Indexation of Remote Area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Remote Area Allowance rates are not indexed.</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79.6 Payment of Remote Area Allowance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79.6.1 Payment frequency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Remote Area Allowance are calculated on a daily rate and made fortnightly in arrears.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to a boarding school/hostel on a term-in-advance basis under the provisions set out in </w:t>
      </w:r>
      <w:hyperlink r:id="rId1572" w:anchor="71.5 payment of living allowance for secondary school students approved to live away from home" w:history="1">
        <w:r>
          <w:rPr>
            <w:rStyle w:val="Hyperlink"/>
            <w:rFonts w:ascii="Helvetica" w:eastAsiaTheme="majorEastAsia" w:hAnsi="Helvetica" w:cs="Helvetica"/>
            <w:sz w:val="19"/>
            <w:szCs w:val="19"/>
            <w:lang w:val="en"/>
          </w:rPr>
          <w:t>71.5</w:t>
        </w:r>
      </w:hyperlink>
      <w:r>
        <w:rPr>
          <w:rFonts w:ascii="Helvetica" w:hAnsi="Helvetica" w:cs="Helvetica"/>
          <w:sz w:val="19"/>
          <w:szCs w:val="19"/>
          <w:lang w:val="en"/>
        </w:rPr>
        <w:t>, Remote Area Allowance must also be paid on a term-in-advance basis under the same provisions.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79.6.2 Payee for Remote Area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Remote Area Allowance is the same as the payee for Living Allowance as set out in </w:t>
      </w:r>
      <w:hyperlink r:id="rId1573" w:anchor="71.7 payee for living allowance" w:history="1">
        <w:r>
          <w:rPr>
            <w:rStyle w:val="Hyperlink"/>
            <w:rFonts w:ascii="Helvetica" w:eastAsiaTheme="majorEastAsia" w:hAnsi="Helvetica" w:cs="Helvetica"/>
            <w:sz w:val="19"/>
            <w:szCs w:val="19"/>
            <w:lang w:val="en"/>
          </w:rPr>
          <w:t>71.7</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79.6.3 Taxation status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Remote Area Allowance, refer to </w:t>
      </w:r>
      <w:hyperlink r:id="rId1574"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79.7 Remote Area Allowance entitlement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79.7.1 Means testing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after applying the relevant </w:t>
      </w:r>
      <w:hyperlink r:id="rId1575" w:history="1">
        <w:r>
          <w:rPr>
            <w:rStyle w:val="Hyperlink"/>
            <w:rFonts w:ascii="Helvetica" w:eastAsiaTheme="majorEastAsia" w:hAnsi="Helvetica" w:cs="Helvetica"/>
            <w:sz w:val="19"/>
            <w:szCs w:val="19"/>
            <w:lang w:val="en"/>
          </w:rPr>
          <w:t>means tests</w:t>
        </w:r>
      </w:hyperlink>
      <w:r>
        <w:rPr>
          <w:rFonts w:ascii="Helvetica" w:hAnsi="Helvetica" w:cs="Helvetica"/>
          <w:sz w:val="19"/>
          <w:szCs w:val="19"/>
          <w:lang w:val="en"/>
        </w:rPr>
        <w:t xml:space="preserve">, the student or </w:t>
      </w:r>
      <w:hyperlink r:id="rId157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entitled to ANY amount of Living Allowance, s/he receives the full rate of Remote Area Allowance.</w:t>
      </w:r>
    </w:p>
    <w:p w:rsidR="0071413C" w:rsidRDefault="0071413C" w:rsidP="0071413C">
      <w:pPr>
        <w:pStyle w:val="Heading4"/>
        <w:shd w:val="clear" w:color="auto" w:fill="FFFFFF"/>
        <w:rPr>
          <w:rFonts w:ascii="Helvetica" w:hAnsi="Helvetica" w:cs="Helvetica"/>
          <w:sz w:val="25"/>
          <w:szCs w:val="25"/>
          <w:lang w:val="en"/>
        </w:rPr>
      </w:pPr>
      <w:bookmarkStart w:id="63" w:name="79_7_2"/>
      <w:bookmarkEnd w:id="63"/>
      <w:r>
        <w:rPr>
          <w:rFonts w:ascii="Helvetica" w:hAnsi="Helvetica" w:cs="Helvetica"/>
          <w:sz w:val="25"/>
          <w:szCs w:val="25"/>
          <w:lang w:val="en"/>
        </w:rPr>
        <w:br/>
        <w:t>79.7.2 Entitlement Period for Remote Area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Remote Area Allowance is payable from the date the student or </w:t>
      </w:r>
      <w:hyperlink r:id="rId157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becomes qualified for Remote Area Allowance, provided s/he is otherwise eligible for Living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Remote Area Allowance is the same as the entitlement period for Living Allowance as set out in </w:t>
      </w:r>
      <w:hyperlink r:id="rId1578" w:history="1">
        <w:r>
          <w:rPr>
            <w:rStyle w:val="Hyperlink"/>
            <w:rFonts w:ascii="Helvetica" w:eastAsiaTheme="majorEastAsia" w:hAnsi="Helvetica" w:cs="Helvetica"/>
            <w:sz w:val="19"/>
            <w:szCs w:val="19"/>
            <w:lang w:val="en"/>
          </w:rPr>
          <w:t>Chapter 73</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79.7.3 Overpayments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579"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80 - Pharmaceutical Allowance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580"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581"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582"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583"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584"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585"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80 - Pharmaceutical Allowance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details the qualification, entitlement and payment of Pharmaceutical Allowance.</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35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86" w:anchor="80.1_purpose_of_pharmaceutical_allowance" w:history="1">
        <w:r w:rsidR="0071413C">
          <w:rPr>
            <w:rStyle w:val="Hyperlink"/>
            <w:rFonts w:ascii="Helvetica" w:hAnsi="Helvetica" w:cs="Helvetica"/>
            <w:sz w:val="19"/>
            <w:szCs w:val="19"/>
            <w:lang w:val="en"/>
          </w:rPr>
          <w:t>80.1 Purpose of Pharmaceutical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5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87" w:anchor="80.2_qualification_for_pharmaceutical_allowance" w:history="1">
        <w:r w:rsidR="0071413C">
          <w:rPr>
            <w:rStyle w:val="Hyperlink"/>
            <w:rFonts w:ascii="Helvetica" w:hAnsi="Helvetica" w:cs="Helvetica"/>
            <w:sz w:val="19"/>
            <w:szCs w:val="19"/>
            <w:lang w:val="en"/>
          </w:rPr>
          <w:t>80.2 Qualification for Pharmaceutical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5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88" w:anchor="80.3_pharmaceutical_allowance_rates" w:history="1">
        <w:r w:rsidR="0071413C">
          <w:rPr>
            <w:rStyle w:val="Hyperlink"/>
            <w:rFonts w:ascii="Helvetica" w:hAnsi="Helvetica" w:cs="Helvetica"/>
            <w:sz w:val="19"/>
            <w:szCs w:val="19"/>
            <w:lang w:val="en"/>
          </w:rPr>
          <w:t>80.3 Pharmaceutical Allowance rates</w:t>
        </w:r>
      </w:hyperlink>
      <w:r w:rsidR="0071413C">
        <w:rPr>
          <w:rFonts w:ascii="Helvetica" w:hAnsi="Helvetica" w:cs="Helvetica"/>
          <w:color w:val="000000"/>
          <w:sz w:val="19"/>
          <w:szCs w:val="19"/>
          <w:lang w:val="en"/>
        </w:rPr>
        <w:t xml:space="preserve"> </w:t>
      </w:r>
    </w:p>
    <w:p w:rsidR="0071413C" w:rsidRDefault="0040632E" w:rsidP="0071413C">
      <w:pPr>
        <w:numPr>
          <w:ilvl w:val="0"/>
          <w:numId w:val="35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89" w:anchor="80.4_payment_of_pharmaceutical_allowance" w:history="1">
        <w:r w:rsidR="0071413C">
          <w:rPr>
            <w:rStyle w:val="Hyperlink"/>
            <w:rFonts w:ascii="Helvetica" w:hAnsi="Helvetica" w:cs="Helvetica"/>
            <w:sz w:val="19"/>
            <w:szCs w:val="19"/>
            <w:lang w:val="en"/>
          </w:rPr>
          <w:t>80.4 Payment of Pharmaceutical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5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590" w:anchor="80.5_pharmaceutical_allowance_entitlement" w:history="1">
        <w:r w:rsidR="0071413C">
          <w:rPr>
            <w:rStyle w:val="Hyperlink"/>
            <w:rFonts w:ascii="Helvetica" w:hAnsi="Helvetica" w:cs="Helvetica"/>
            <w:sz w:val="19"/>
            <w:szCs w:val="19"/>
            <w:lang w:val="en"/>
          </w:rPr>
          <w:t>80.5 Pharmaceutical Allowance Entitlement</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80.1 Purpose of Pharmaceutical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Pharmaceutical Allowance is paid to assist eligible customers who are temporarily incapacitated for study with the purchase of prescription medicines listed on the Pharmaceutical Benefit Scheme (PBS).</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80.2 Qualification for Pharmaceutical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Pharmaceutical Allowance, the following criteria must be met:</w:t>
      </w:r>
    </w:p>
    <w:p w:rsidR="0071413C" w:rsidRDefault="0071413C" w:rsidP="0071413C">
      <w:pPr>
        <w:numPr>
          <w:ilvl w:val="0"/>
          <w:numId w:val="3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59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71413C" w:rsidRDefault="0040632E" w:rsidP="0071413C">
      <w:pPr>
        <w:numPr>
          <w:ilvl w:val="1"/>
          <w:numId w:val="359"/>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592"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59"/>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593"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and</w:t>
      </w:r>
    </w:p>
    <w:p w:rsidR="0071413C" w:rsidRDefault="0071413C" w:rsidP="0071413C">
      <w:pPr>
        <w:numPr>
          <w:ilvl w:val="0"/>
          <w:numId w:val="3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71413C" w:rsidRDefault="0071413C" w:rsidP="0071413C">
      <w:pPr>
        <w:numPr>
          <w:ilvl w:val="1"/>
          <w:numId w:val="35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entitled to receive </w:t>
      </w:r>
      <w:hyperlink r:id="rId1594"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71413C" w:rsidRDefault="0071413C" w:rsidP="0071413C">
      <w:pPr>
        <w:numPr>
          <w:ilvl w:val="1"/>
          <w:numId w:val="35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w:t>
      </w: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Force Income Support Allowance-like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xml:space="preserve"> and</w:t>
      </w:r>
    </w:p>
    <w:p w:rsidR="0071413C" w:rsidRDefault="0071413C" w:rsidP="0071413C">
      <w:pPr>
        <w:numPr>
          <w:ilvl w:val="0"/>
          <w:numId w:val="3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be either:</w:t>
      </w:r>
    </w:p>
    <w:p w:rsidR="0071413C" w:rsidRDefault="0071413C" w:rsidP="0071413C">
      <w:pPr>
        <w:numPr>
          <w:ilvl w:val="1"/>
          <w:numId w:val="35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temporarily incapacitated for study or their apprenticeship, traineeship or trainee apprenticeship, or </w:t>
      </w:r>
    </w:p>
    <w:p w:rsidR="0071413C" w:rsidRDefault="0071413C" w:rsidP="0071413C">
      <w:pPr>
        <w:numPr>
          <w:ilvl w:val="1"/>
          <w:numId w:val="359"/>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aged</w:t>
      </w:r>
      <w:proofErr w:type="gramEnd"/>
      <w:r>
        <w:rPr>
          <w:rFonts w:ascii="Helvetica" w:hAnsi="Helvetica" w:cs="Helvetica"/>
          <w:color w:val="000000"/>
          <w:sz w:val="19"/>
          <w:szCs w:val="19"/>
          <w:lang w:val="en"/>
        </w:rPr>
        <w:t xml:space="preserve"> over 60 years.</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80.2.1 Not qualified for Pharmaceutical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59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does not qualify for Pharmaceutical Allowance where the student or Australian Apprentice:</w:t>
      </w:r>
    </w:p>
    <w:p w:rsidR="0071413C" w:rsidRDefault="0071413C" w:rsidP="0071413C">
      <w:pPr>
        <w:numPr>
          <w:ilvl w:val="0"/>
          <w:numId w:val="3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being paid Pharmaceutical Allowance by the Department of Veterans’ Affairs (DVA), or </w:t>
      </w:r>
    </w:p>
    <w:p w:rsidR="0071413C" w:rsidRDefault="0071413C" w:rsidP="0071413C">
      <w:pPr>
        <w:numPr>
          <w:ilvl w:val="0"/>
          <w:numId w:val="3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has a </w:t>
      </w:r>
      <w:hyperlink r:id="rId1596"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who is in receipt of the partnered rate of Pharmaceutical Allowance from DVA, or </w:t>
      </w:r>
    </w:p>
    <w:p w:rsidR="0071413C" w:rsidRDefault="0071413C" w:rsidP="0071413C">
      <w:pPr>
        <w:numPr>
          <w:ilvl w:val="0"/>
          <w:numId w:val="36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receiving a maintained rate of Living Allowance under the provisions set out in 72.2.8.</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80.2.2 Absences from Australia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Pharmaceutical Allowance is payable for absences overseas where:</w:t>
      </w:r>
    </w:p>
    <w:p w:rsidR="0071413C" w:rsidRDefault="0071413C" w:rsidP="0071413C">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portability provisions set out in </w:t>
      </w:r>
      <w:hyperlink r:id="rId1597" w:anchor="9.2 portability of abstudy" w:history="1">
        <w:r>
          <w:rPr>
            <w:rStyle w:val="Hyperlink"/>
            <w:rFonts w:ascii="Helvetica" w:hAnsi="Helvetica" w:cs="Helvetica"/>
            <w:sz w:val="19"/>
            <w:szCs w:val="19"/>
            <w:lang w:val="en"/>
          </w:rPr>
          <w:t>9.2</w:t>
        </w:r>
      </w:hyperlink>
      <w:r>
        <w:rPr>
          <w:rFonts w:ascii="Helvetica" w:hAnsi="Helvetica" w:cs="Helvetica"/>
          <w:color w:val="000000"/>
          <w:sz w:val="19"/>
          <w:szCs w:val="19"/>
          <w:lang w:val="en"/>
        </w:rPr>
        <w:t xml:space="preserve"> are met, and </w:t>
      </w:r>
    </w:p>
    <w:p w:rsidR="0071413C" w:rsidRDefault="0071413C" w:rsidP="0071413C">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his/her remains otherwise eligible for Pharmaceutical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Depending on the reason for the overseas absence, the length of time for which Pharmaceutical Allowance remains payable varies:</w:t>
      </w:r>
    </w:p>
    <w:p w:rsidR="0071413C" w:rsidRDefault="0071413C" w:rsidP="0071413C">
      <w:pPr>
        <w:numPr>
          <w:ilvl w:val="0"/>
          <w:numId w:val="3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where the student or Australian Apprentice is overseas and meets the provisions of </w:t>
      </w:r>
      <w:hyperlink r:id="rId1598"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xml:space="preserve">, Pharmaceutical Allowance remains payable for up to 26 weeks, </w:t>
      </w:r>
    </w:p>
    <w:p w:rsidR="0071413C" w:rsidRDefault="0071413C" w:rsidP="0071413C">
      <w:pPr>
        <w:numPr>
          <w:ilvl w:val="0"/>
          <w:numId w:val="3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w:t>
      </w:r>
      <w:hyperlink r:id="rId159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overseas and does not meet the provisions of Chapter 55 Overseas Study, Pharmaceutical Allowance remains payable for up to 13 weeks, </w:t>
      </w:r>
    </w:p>
    <w:p w:rsidR="0071413C" w:rsidRDefault="0071413C" w:rsidP="0071413C">
      <w:pPr>
        <w:numPr>
          <w:ilvl w:val="0"/>
          <w:numId w:val="3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does not meet the provisions of </w:t>
      </w:r>
      <w:hyperlink r:id="rId1600"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BUT the student or Australian Apprentice receives an extension to his/her limited portability period under the provisions set out in 9.2.2.1, Pharmaceutical Allowance remains payable for up to 26 weeks.</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80.3 Pharmaceutical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Pharmaceutical Allowance rates apply depending upon whether the student or </w:t>
      </w:r>
      <w:hyperlink r:id="rId160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considered </w:t>
      </w:r>
      <w:hyperlink r:id="rId1602"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or single for ABSTUDY purposes.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Pharmaceutical Allowance rates, see “</w:t>
      </w:r>
      <w:hyperlink r:id="rId1603"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80.3.1 Illness-separated couple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604"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student or </w:t>
      </w:r>
      <w:hyperlink r:id="rId160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 receive a rate of Pharmaceutical Allowance equivalent to the single rate where s/he is a member of an illness-separated couple. A person is a member of an illness separated couple if:</w:t>
      </w:r>
    </w:p>
    <w:p w:rsidR="0071413C" w:rsidRDefault="0071413C" w:rsidP="0071413C">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their home as a result of the illness or infirmity of either or both of them, and </w:t>
      </w:r>
    </w:p>
    <w:p w:rsidR="0071413C" w:rsidRDefault="0071413C" w:rsidP="0071413C">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71413C" w:rsidRDefault="0071413C" w:rsidP="0071413C">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inability is likely to continue indefinitely.</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80.3.2 Respite care couple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606"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student or </w:t>
      </w:r>
      <w:hyperlink r:id="rId1607"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can receive a rate of Pharmaceutical Allowance equivalent to the single rate where s/he is a member of a respite care couple. A person is a member of a respite care couple if:</w:t>
      </w:r>
    </w:p>
    <w:p w:rsidR="0071413C" w:rsidRDefault="0071413C" w:rsidP="0071413C">
      <w:pPr>
        <w:numPr>
          <w:ilvl w:val="0"/>
          <w:numId w:val="36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approved respite care, and </w:t>
      </w:r>
    </w:p>
    <w:p w:rsidR="0071413C" w:rsidRDefault="0071413C" w:rsidP="0071413C">
      <w:pPr>
        <w:numPr>
          <w:ilvl w:val="0"/>
          <w:numId w:val="36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member who has entered the approved respite care has remained, or is likely to remain, in that care for at least 14 consecutive days.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80.3.3 Partner in </w:t>
      </w:r>
      <w:proofErr w:type="spellStart"/>
      <w:r>
        <w:rPr>
          <w:rFonts w:ascii="Helvetica" w:hAnsi="Helvetica" w:cs="Helvetica"/>
          <w:sz w:val="25"/>
          <w:szCs w:val="25"/>
          <w:lang w:val="en"/>
        </w:rPr>
        <w:t>gaol</w:t>
      </w:r>
      <w:proofErr w:type="spellEnd"/>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608" w:anchor="partnered" w:history="1">
        <w:r>
          <w:rPr>
            <w:rStyle w:val="Hyperlink"/>
            <w:rFonts w:ascii="Helvetica" w:eastAsiaTheme="majorEastAsia" w:hAnsi="Helvetica" w:cs="Helvetica"/>
            <w:sz w:val="19"/>
            <w:szCs w:val="19"/>
            <w:lang w:val="en"/>
          </w:rPr>
          <w:t>partnered</w:t>
        </w:r>
      </w:hyperlink>
      <w:r>
        <w:rPr>
          <w:rFonts w:ascii="Helvetica" w:hAnsi="Helvetica" w:cs="Helvetica"/>
          <w:sz w:val="19"/>
          <w:szCs w:val="19"/>
          <w:lang w:val="en"/>
        </w:rPr>
        <w:t xml:space="preserve"> ABSTUDY student or </w:t>
      </w:r>
      <w:hyperlink r:id="rId160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can receive a rate of Pharmaceutical Allowance equivalent to the single rate where s/he has a partner in </w:t>
      </w:r>
      <w:proofErr w:type="spellStart"/>
      <w:r>
        <w:rPr>
          <w:rFonts w:ascii="Helvetica" w:hAnsi="Helvetica" w:cs="Helvetica"/>
          <w:sz w:val="19"/>
          <w:szCs w:val="19"/>
          <w:lang w:val="en"/>
        </w:rPr>
        <w:t>gaol</w:t>
      </w:r>
      <w:proofErr w:type="spellEnd"/>
      <w:r>
        <w:rPr>
          <w:rFonts w:ascii="Helvetica" w:hAnsi="Helvetica" w:cs="Helvetica"/>
          <w:sz w:val="19"/>
          <w:szCs w:val="19"/>
          <w:lang w:val="en"/>
        </w:rPr>
        <w:t xml:space="preserve">. A person is considered to have a partner in </w:t>
      </w:r>
      <w:proofErr w:type="spellStart"/>
      <w:r>
        <w:rPr>
          <w:rFonts w:ascii="Helvetica" w:hAnsi="Helvetica" w:cs="Helvetica"/>
          <w:sz w:val="19"/>
          <w:szCs w:val="19"/>
          <w:lang w:val="en"/>
        </w:rPr>
        <w:t>gaol</w:t>
      </w:r>
      <w:proofErr w:type="spellEnd"/>
      <w:r>
        <w:rPr>
          <w:rFonts w:ascii="Helvetica" w:hAnsi="Helvetica" w:cs="Helvetica"/>
          <w:sz w:val="19"/>
          <w:szCs w:val="19"/>
          <w:lang w:val="en"/>
        </w:rPr>
        <w:t xml:space="preserve"> if the person’s partner is:</w:t>
      </w:r>
    </w:p>
    <w:p w:rsidR="0071413C" w:rsidRDefault="0071413C" w:rsidP="0071413C">
      <w:pPr>
        <w:numPr>
          <w:ilvl w:val="0"/>
          <w:numId w:val="3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w:t>
      </w:r>
      <w:proofErr w:type="spellStart"/>
      <w:r>
        <w:rPr>
          <w:rFonts w:ascii="Helvetica" w:hAnsi="Helvetica" w:cs="Helvetica"/>
          <w:color w:val="000000"/>
          <w:sz w:val="19"/>
          <w:szCs w:val="19"/>
          <w:lang w:val="en"/>
        </w:rPr>
        <w:t>gaol</w:t>
      </w:r>
      <w:proofErr w:type="spellEnd"/>
      <w:r>
        <w:rPr>
          <w:rFonts w:ascii="Helvetica" w:hAnsi="Helvetica" w:cs="Helvetica"/>
          <w:color w:val="000000"/>
          <w:sz w:val="19"/>
          <w:szCs w:val="19"/>
          <w:lang w:val="en"/>
        </w:rPr>
        <w:t xml:space="preserve">, or </w:t>
      </w:r>
    </w:p>
    <w:p w:rsidR="0071413C" w:rsidRDefault="0071413C" w:rsidP="0071413C">
      <w:pPr>
        <w:numPr>
          <w:ilvl w:val="0"/>
          <w:numId w:val="36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undergoing</w:t>
      </w:r>
      <w:proofErr w:type="gramEnd"/>
      <w:r>
        <w:rPr>
          <w:rFonts w:ascii="Helvetica" w:hAnsi="Helvetica" w:cs="Helvetica"/>
          <w:color w:val="000000"/>
          <w:sz w:val="19"/>
          <w:szCs w:val="19"/>
          <w:lang w:val="en"/>
        </w:rPr>
        <w:t xml:space="preserve"> psychiatric confinement because the partner has been charged with committing an offence.</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80.3.4 Indexation of Pharmaceutical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rates of Pharmaceutical Allowance are indexed annually to changes in the Consumer Price Index (CPI). The effective date of indexation is 1 January each year.</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80.4 Payment of Pharmaceutical Allowance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80.4.1 Payment frequency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Pharmaceutical Allowance are calculated on a daily rate and made fortnightly in arrears.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to a boarding school/hostel on a term-in-advance basis under the provisions set out in </w:t>
      </w:r>
      <w:hyperlink r:id="rId1610" w:anchor="71.5 payment of living allowance for secondary school students approved to live away from home" w:history="1">
        <w:r>
          <w:rPr>
            <w:rStyle w:val="Hyperlink"/>
            <w:rFonts w:ascii="Helvetica" w:eastAsiaTheme="majorEastAsia" w:hAnsi="Helvetica" w:cs="Helvetica"/>
            <w:sz w:val="19"/>
            <w:szCs w:val="19"/>
            <w:lang w:val="en"/>
          </w:rPr>
          <w:t>71.5</w:t>
        </w:r>
      </w:hyperlink>
      <w:r>
        <w:rPr>
          <w:rFonts w:ascii="Helvetica" w:hAnsi="Helvetica" w:cs="Helvetica"/>
          <w:sz w:val="19"/>
          <w:szCs w:val="19"/>
          <w:lang w:val="en"/>
        </w:rPr>
        <w:t>, Pharmaceutical Allowance must also be paid on a term-in-advance basis under the same provisions.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80.4.2 Payment of Pharmaceutical Allowance for a student or Australian Apprentice with a partner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Rules for payment of Pharmaceutical Allowance to a student or </w:t>
      </w:r>
      <w:hyperlink r:id="rId161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who has a </w:t>
      </w:r>
      <w:hyperlink r:id="rId1612"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vary on the payment type being received by the partner, as outlined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288"/>
        <w:gridCol w:w="4311"/>
      </w:tblGrid>
      <w:tr w:rsidR="0071413C" w:rsidTr="0071413C">
        <w:trPr>
          <w:tblCellSpacing w:w="15" w:type="dxa"/>
        </w:trPr>
        <w:tc>
          <w:tcPr>
            <w:tcW w:w="4620"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If the student or Australian Apprentice…</w:t>
            </w:r>
          </w:p>
        </w:tc>
        <w:tc>
          <w:tcPr>
            <w:tcW w:w="4620"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Then Pharmaceutical Allowance…</w:t>
            </w:r>
          </w:p>
        </w:tc>
      </w:tr>
      <w:tr w:rsidR="0071413C" w:rsidTr="0071413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is a single person,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paid at the full fortnightly rate to the student or Australian Apprentice.</w:t>
            </w:r>
          </w:p>
        </w:tc>
      </w:tr>
      <w:tr w:rsidR="0071413C" w:rsidTr="0071413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has a </w:t>
            </w:r>
            <w:hyperlink r:id="rId1613" w:anchor="partner" w:history="1">
              <w:r>
                <w:rPr>
                  <w:rStyle w:val="Hyperlink"/>
                  <w:rFonts w:ascii="Tahoma" w:hAnsi="Tahoma" w:cs="Tahoma"/>
                  <w:sz w:val="20"/>
                  <w:szCs w:val="20"/>
                </w:rPr>
                <w:t>partner</w:t>
              </w:r>
            </w:hyperlink>
            <w:r>
              <w:rPr>
                <w:rFonts w:ascii="Tahoma" w:hAnsi="Tahoma" w:cs="Tahoma"/>
                <w:color w:val="000000"/>
                <w:sz w:val="20"/>
                <w:szCs w:val="20"/>
              </w:rPr>
              <w:t xml:space="preserve"> who is entitled to </w:t>
            </w:r>
            <w:proofErr w:type="spellStart"/>
            <w:r>
              <w:rPr>
                <w:rFonts w:ascii="Tahoma" w:hAnsi="Tahoma" w:cs="Tahoma"/>
                <w:color w:val="000000"/>
                <w:sz w:val="20"/>
                <w:szCs w:val="20"/>
              </w:rPr>
              <w:t>PhA</w:t>
            </w:r>
            <w:proofErr w:type="spellEnd"/>
            <w:r>
              <w:rPr>
                <w:rFonts w:ascii="Tahoma" w:hAnsi="Tahoma" w:cs="Tahoma"/>
                <w:color w:val="000000"/>
                <w:sz w:val="20"/>
                <w:szCs w:val="20"/>
              </w:rPr>
              <w:t>,</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paid at half the fortnightly combined rate to both the student or Australian Apprentice and their partner.</w:t>
            </w:r>
          </w:p>
        </w:tc>
      </w:tr>
      <w:tr w:rsidR="0071413C" w:rsidTr="0071413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has a </w:t>
            </w:r>
            <w:hyperlink r:id="rId1614" w:anchor="partner" w:history="1">
              <w:r>
                <w:rPr>
                  <w:rStyle w:val="Hyperlink"/>
                  <w:rFonts w:ascii="Tahoma" w:hAnsi="Tahoma" w:cs="Tahoma"/>
                  <w:sz w:val="20"/>
                  <w:szCs w:val="20"/>
                </w:rPr>
                <w:t>partner</w:t>
              </w:r>
            </w:hyperlink>
            <w:r>
              <w:rPr>
                <w:rFonts w:ascii="Tahoma" w:hAnsi="Tahoma" w:cs="Tahoma"/>
                <w:color w:val="000000"/>
                <w:sz w:val="20"/>
                <w:szCs w:val="20"/>
              </w:rPr>
              <w:t xml:space="preserve"> who is NOT entitled to </w:t>
            </w:r>
            <w:proofErr w:type="spellStart"/>
            <w:r>
              <w:rPr>
                <w:rFonts w:ascii="Tahoma" w:hAnsi="Tahoma" w:cs="Tahoma"/>
                <w:color w:val="000000"/>
                <w:sz w:val="20"/>
                <w:szCs w:val="20"/>
              </w:rPr>
              <w:t>PhA</w:t>
            </w:r>
            <w:proofErr w:type="spellEnd"/>
            <w:r>
              <w:rPr>
                <w:rFonts w:ascii="Tahoma" w:hAnsi="Tahoma" w:cs="Tahoma"/>
                <w:color w:val="000000"/>
                <w:sz w:val="20"/>
                <w:szCs w:val="20"/>
              </w:rPr>
              <w:t>,</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paid at half the fortnightly combined rate to the student or Australian Apprentice.</w:t>
            </w:r>
          </w:p>
        </w:tc>
      </w:tr>
      <w:tr w:rsidR="0071413C" w:rsidTr="0071413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has a </w:t>
            </w:r>
            <w:hyperlink r:id="rId1615" w:anchor="partner" w:history="1">
              <w:r>
                <w:rPr>
                  <w:rStyle w:val="Hyperlink"/>
                  <w:rFonts w:ascii="Tahoma" w:hAnsi="Tahoma" w:cs="Tahoma"/>
                  <w:sz w:val="20"/>
                  <w:szCs w:val="20"/>
                </w:rPr>
                <w:t>partner</w:t>
              </w:r>
            </w:hyperlink>
            <w:r>
              <w:rPr>
                <w:rFonts w:ascii="Tahoma" w:hAnsi="Tahoma" w:cs="Tahoma"/>
                <w:color w:val="000000"/>
                <w:sz w:val="20"/>
                <w:szCs w:val="20"/>
              </w:rPr>
              <w:t xml:space="preserve"> who is entitled to </w:t>
            </w:r>
            <w:proofErr w:type="spellStart"/>
            <w:r>
              <w:rPr>
                <w:rFonts w:ascii="Tahoma" w:hAnsi="Tahoma" w:cs="Tahoma"/>
                <w:color w:val="000000"/>
                <w:sz w:val="20"/>
                <w:szCs w:val="20"/>
              </w:rPr>
              <w:t>PhA</w:t>
            </w:r>
            <w:proofErr w:type="spellEnd"/>
            <w:r>
              <w:rPr>
                <w:rFonts w:ascii="Tahoma" w:hAnsi="Tahoma" w:cs="Tahoma"/>
                <w:color w:val="000000"/>
                <w:sz w:val="20"/>
                <w:szCs w:val="20"/>
              </w:rPr>
              <w:t xml:space="preserve"> and the student or New Apprentice is:</w:t>
            </w:r>
          </w:p>
          <w:p w:rsidR="0071413C" w:rsidRDefault="0071413C" w:rsidP="0071413C">
            <w:pPr>
              <w:numPr>
                <w:ilvl w:val="0"/>
                <w:numId w:val="36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 member of an illness-separated couple; or </w:t>
            </w:r>
          </w:p>
          <w:p w:rsidR="0071413C" w:rsidRDefault="0071413C" w:rsidP="0071413C">
            <w:pPr>
              <w:numPr>
                <w:ilvl w:val="0"/>
                <w:numId w:val="36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a member of a respite care couple;</w:t>
            </w:r>
          </w:p>
          <w:p w:rsidR="0071413C" w:rsidRDefault="0071413C">
            <w:pPr>
              <w:rPr>
                <w:rFonts w:ascii="Tahoma" w:hAnsi="Tahoma" w:cs="Tahoma"/>
                <w:color w:val="000000"/>
                <w:sz w:val="20"/>
                <w:szCs w:val="20"/>
              </w:rPr>
            </w:pPr>
            <w:r>
              <w:rPr>
                <w:rFonts w:ascii="Tahoma" w:hAnsi="Tahoma" w:cs="Tahoma"/>
                <w:color w:val="000000"/>
                <w:sz w:val="20"/>
                <w:szCs w:val="20"/>
              </w:rPr>
              <w:t>OR the partner is in gaol,</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paid at the full fortnightly rate to both the student or Australian Apprentice and their partner.</w:t>
            </w:r>
          </w:p>
        </w:tc>
      </w:tr>
      <w:tr w:rsidR="0071413C" w:rsidTr="0071413C">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has a </w:t>
            </w:r>
            <w:hyperlink r:id="rId1616" w:anchor="partner" w:history="1">
              <w:r>
                <w:rPr>
                  <w:rStyle w:val="Hyperlink"/>
                  <w:rFonts w:ascii="Tahoma" w:hAnsi="Tahoma" w:cs="Tahoma"/>
                  <w:sz w:val="20"/>
                  <w:szCs w:val="20"/>
                </w:rPr>
                <w:t>partner</w:t>
              </w:r>
            </w:hyperlink>
            <w:r>
              <w:rPr>
                <w:rFonts w:ascii="Tahoma" w:hAnsi="Tahoma" w:cs="Tahoma"/>
                <w:color w:val="000000"/>
                <w:sz w:val="20"/>
                <w:szCs w:val="20"/>
              </w:rPr>
              <w:t> who is receiving one of the following DVA payments:</w:t>
            </w:r>
          </w:p>
          <w:p w:rsidR="0071413C" w:rsidRDefault="0071413C" w:rsidP="0071413C">
            <w:pPr>
              <w:numPr>
                <w:ilvl w:val="0"/>
                <w:numId w:val="36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service pension (age or invalidity); or </w:t>
            </w:r>
          </w:p>
          <w:p w:rsidR="0071413C" w:rsidRDefault="0071413C" w:rsidP="0071413C">
            <w:pPr>
              <w:numPr>
                <w:ilvl w:val="0"/>
                <w:numId w:val="36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partner service pension; or </w:t>
            </w:r>
          </w:p>
          <w:p w:rsidR="0071413C" w:rsidRDefault="0071413C" w:rsidP="0071413C">
            <w:pPr>
              <w:numPr>
                <w:ilvl w:val="0"/>
                <w:numId w:val="367"/>
              </w:numPr>
              <w:spacing w:before="100" w:beforeAutospacing="1" w:after="100" w:afterAutospacing="1" w:line="240" w:lineRule="auto"/>
              <w:ind w:left="300"/>
              <w:rPr>
                <w:rFonts w:ascii="Tahoma" w:hAnsi="Tahoma" w:cs="Tahoma"/>
                <w:color w:val="000000"/>
                <w:sz w:val="20"/>
                <w:szCs w:val="20"/>
              </w:rPr>
            </w:pPr>
            <w:proofErr w:type="gramStart"/>
            <w:r>
              <w:rPr>
                <w:rFonts w:ascii="Tahoma" w:hAnsi="Tahoma" w:cs="Tahoma"/>
                <w:color w:val="000000"/>
                <w:sz w:val="20"/>
                <w:szCs w:val="20"/>
              </w:rPr>
              <w:t>carer</w:t>
            </w:r>
            <w:proofErr w:type="gramEnd"/>
            <w:r>
              <w:rPr>
                <w:rFonts w:ascii="Tahoma" w:hAnsi="Tahoma" w:cs="Tahoma"/>
                <w:color w:val="000000"/>
                <w:sz w:val="20"/>
                <w:szCs w:val="20"/>
              </w:rPr>
              <w:t xml:space="preserve"> service pension.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is</w:t>
            </w:r>
            <w:proofErr w:type="gramEnd"/>
            <w:r>
              <w:rPr>
                <w:rFonts w:ascii="Tahoma" w:hAnsi="Tahoma" w:cs="Tahoma"/>
                <w:color w:val="000000"/>
                <w:sz w:val="20"/>
                <w:szCs w:val="20"/>
              </w:rPr>
              <w:t xml:space="preserve"> paid at half the fortnightly combined rate to the student or Australian Apprentice.</w:t>
            </w:r>
          </w:p>
        </w:tc>
      </w:tr>
    </w:tbl>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80.4.3 Payee for Pharmaceutical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payee for Pharmaceutical Allowance is the same as the payee for Living Allowance as set out in </w:t>
      </w:r>
      <w:hyperlink r:id="rId1617" w:anchor="71.7 payee for living allowance" w:history="1">
        <w:r>
          <w:rPr>
            <w:rStyle w:val="Hyperlink"/>
            <w:rFonts w:ascii="Helvetica" w:eastAsiaTheme="majorEastAsia" w:hAnsi="Helvetica" w:cs="Helvetica"/>
            <w:sz w:val="19"/>
            <w:szCs w:val="19"/>
            <w:lang w:val="en"/>
          </w:rPr>
          <w:t>71.7</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80.4.4 Taxation status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Pharmaceutical Allowance, refer to </w:t>
      </w:r>
      <w:hyperlink r:id="rId1618"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80.5 Pharmaceutical Allowance Entitlement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80.5.1 Means testing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after applying the means tests, a student or </w:t>
      </w:r>
      <w:hyperlink r:id="rId161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entitled to any amount of Pharmaceutical Allowance, s/he receives the full Pharmaceutical Allowance amount. The effect of means testing upon Pharmaceutical Allowance is set out in </w:t>
      </w:r>
      <w:hyperlink r:id="rId1620" w:history="1">
        <w:r>
          <w:rPr>
            <w:rStyle w:val="Hyperlink"/>
            <w:rFonts w:ascii="Helvetica" w:eastAsiaTheme="majorEastAsia" w:hAnsi="Helvetica" w:cs="Helvetica"/>
            <w:sz w:val="19"/>
            <w:szCs w:val="19"/>
            <w:lang w:val="en"/>
          </w:rPr>
          <w:t>Chapter 57 Calculating ABSTUDY Rates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80.5.2 Entitlement period for Pharmaceutical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Pharmaceutical Allowance is payable from the date the student becomes qualified for </w:t>
      </w:r>
      <w:proofErr w:type="spellStart"/>
      <w:proofErr w:type="gramStart"/>
      <w:r>
        <w:rPr>
          <w:rFonts w:ascii="Helvetica" w:hAnsi="Helvetica" w:cs="Helvetica"/>
          <w:sz w:val="19"/>
          <w:szCs w:val="19"/>
          <w:lang w:val="en"/>
        </w:rPr>
        <w:t>PhA</w:t>
      </w:r>
      <w:proofErr w:type="spellEnd"/>
      <w:proofErr w:type="gramEnd"/>
      <w:r>
        <w:rPr>
          <w:rFonts w:ascii="Helvetica" w:hAnsi="Helvetica" w:cs="Helvetica"/>
          <w:sz w:val="19"/>
          <w:szCs w:val="19"/>
          <w:lang w:val="en"/>
        </w:rPr>
        <w:t xml:space="preserve">, provided s/he is otherwise eligible for </w:t>
      </w:r>
      <w:hyperlink r:id="rId1621"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Pharmaceutical Allowance is the same as the entitlement period for Living Allowance as set out in </w:t>
      </w:r>
      <w:hyperlink r:id="rId1622" w:history="1">
        <w:r>
          <w:rPr>
            <w:rStyle w:val="Hyperlink"/>
            <w:rFonts w:ascii="Helvetica" w:eastAsiaTheme="majorEastAsia" w:hAnsi="Helvetica" w:cs="Helvetica"/>
            <w:sz w:val="19"/>
            <w:szCs w:val="19"/>
            <w:lang w:val="en"/>
          </w:rPr>
          <w:t>Chapter 73</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80.5.3 Overpayments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623"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81 - Pensioner Education Supplement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624"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625"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626"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627"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628"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629"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81 - Pensioner Education Supplement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provides details of ABSTUDY Pensioner Education Supplement qualification and payments.</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3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30" w:anchor="81.1_purpose_of_abstudy_pensioner_education_supplement_(pes)" w:history="1">
        <w:r w:rsidR="0071413C">
          <w:rPr>
            <w:rStyle w:val="Hyperlink"/>
            <w:rFonts w:ascii="Helvetica" w:hAnsi="Helvetica" w:cs="Helvetica"/>
            <w:sz w:val="19"/>
            <w:szCs w:val="19"/>
            <w:lang w:val="en"/>
          </w:rPr>
          <w:t>81.1 Purpose of ABSTUDY Pensioner Education Supplement (PES)</w:t>
        </w:r>
      </w:hyperlink>
      <w:r w:rsidR="0071413C">
        <w:rPr>
          <w:rFonts w:ascii="Helvetica" w:hAnsi="Helvetica" w:cs="Helvetica"/>
          <w:color w:val="000000"/>
          <w:sz w:val="19"/>
          <w:szCs w:val="19"/>
          <w:lang w:val="en"/>
        </w:rPr>
        <w:t xml:space="preserve"> </w:t>
      </w:r>
    </w:p>
    <w:p w:rsidR="0071413C" w:rsidRDefault="0040632E" w:rsidP="0071413C">
      <w:pPr>
        <w:numPr>
          <w:ilvl w:val="0"/>
          <w:numId w:val="3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31" w:anchor="81.2_qualification_for_abstudy_pensioner_education_supplement_(pes)" w:history="1">
        <w:r w:rsidR="0071413C">
          <w:rPr>
            <w:rStyle w:val="Hyperlink"/>
            <w:rFonts w:ascii="Helvetica" w:hAnsi="Helvetica" w:cs="Helvetica"/>
            <w:sz w:val="19"/>
            <w:szCs w:val="19"/>
            <w:lang w:val="en"/>
          </w:rPr>
          <w:t>81.2 Qualification for ABSTUDY Pensioner Education Supplement (PES)</w:t>
        </w:r>
      </w:hyperlink>
      <w:r w:rsidR="0071413C">
        <w:rPr>
          <w:rFonts w:ascii="Helvetica" w:hAnsi="Helvetica" w:cs="Helvetica"/>
          <w:color w:val="000000"/>
          <w:sz w:val="19"/>
          <w:szCs w:val="19"/>
          <w:lang w:val="en"/>
        </w:rPr>
        <w:t xml:space="preserve"> </w:t>
      </w:r>
    </w:p>
    <w:p w:rsidR="0071413C" w:rsidRDefault="0040632E" w:rsidP="0071413C">
      <w:pPr>
        <w:numPr>
          <w:ilvl w:val="0"/>
          <w:numId w:val="3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32" w:anchor="81.3_abstudy_pensioner_education_supplement_(pes)_rates" w:history="1">
        <w:r w:rsidR="0071413C">
          <w:rPr>
            <w:rStyle w:val="Hyperlink"/>
            <w:rFonts w:ascii="Helvetica" w:hAnsi="Helvetica" w:cs="Helvetica"/>
            <w:sz w:val="19"/>
            <w:szCs w:val="19"/>
            <w:lang w:val="en"/>
          </w:rPr>
          <w:t>81.3 ABSTUDY Pensioner Education Supplement (PES) rates</w:t>
        </w:r>
      </w:hyperlink>
      <w:r w:rsidR="0071413C">
        <w:rPr>
          <w:rFonts w:ascii="Helvetica" w:hAnsi="Helvetica" w:cs="Helvetica"/>
          <w:color w:val="000000"/>
          <w:sz w:val="19"/>
          <w:szCs w:val="19"/>
          <w:lang w:val="en"/>
        </w:rPr>
        <w:t xml:space="preserve"> </w:t>
      </w:r>
    </w:p>
    <w:p w:rsidR="0071413C" w:rsidRDefault="0040632E" w:rsidP="0071413C">
      <w:pPr>
        <w:numPr>
          <w:ilvl w:val="0"/>
          <w:numId w:val="3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33" w:anchor="81.4_payment_of_abstudy_pensioner_education_supplement_(pes)" w:history="1">
        <w:r w:rsidR="0071413C">
          <w:rPr>
            <w:rStyle w:val="Hyperlink"/>
            <w:rFonts w:ascii="Helvetica" w:hAnsi="Helvetica" w:cs="Helvetica"/>
            <w:sz w:val="19"/>
            <w:szCs w:val="19"/>
            <w:lang w:val="en"/>
          </w:rPr>
          <w:t>81.4 Payment of ABSTUDY Pensioner Education Supplement (PES)</w:t>
        </w:r>
      </w:hyperlink>
      <w:r w:rsidR="0071413C">
        <w:rPr>
          <w:rFonts w:ascii="Helvetica" w:hAnsi="Helvetica" w:cs="Helvetica"/>
          <w:color w:val="000000"/>
          <w:sz w:val="19"/>
          <w:szCs w:val="19"/>
          <w:lang w:val="en"/>
        </w:rPr>
        <w:t xml:space="preserve"> </w:t>
      </w:r>
    </w:p>
    <w:p w:rsidR="0071413C" w:rsidRDefault="0040632E" w:rsidP="0071413C">
      <w:pPr>
        <w:numPr>
          <w:ilvl w:val="0"/>
          <w:numId w:val="36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34" w:anchor="81.5_abstudy_pensioner_education_supplement_(pes)_entitlement" w:history="1">
        <w:r w:rsidR="0071413C">
          <w:rPr>
            <w:rStyle w:val="Hyperlink"/>
            <w:rFonts w:ascii="Helvetica" w:hAnsi="Helvetica" w:cs="Helvetica"/>
            <w:sz w:val="19"/>
            <w:szCs w:val="19"/>
            <w:lang w:val="en"/>
          </w:rPr>
          <w:t>81.5 ABSTUDY Pensioner Education Supplement (PES) Entitlement</w:t>
        </w:r>
      </w:hyperlink>
    </w:p>
    <w:p w:rsidR="0071413C" w:rsidRDefault="0071413C" w:rsidP="0071413C">
      <w:pPr>
        <w:pStyle w:val="Heading3"/>
        <w:shd w:val="clear" w:color="auto" w:fill="FFFFFF"/>
        <w:rPr>
          <w:rFonts w:ascii="Helvetica" w:hAnsi="Helvetica" w:cs="Helvetica"/>
          <w:color w:val="333333"/>
          <w:sz w:val="27"/>
          <w:szCs w:val="27"/>
          <w:lang w:val="en"/>
        </w:rPr>
      </w:pPr>
      <w:bookmarkStart w:id="64" w:name="81.1_Purpose_of_ABSTUDY_Pensioner_Educat"/>
      <w:bookmarkEnd w:id="64"/>
      <w:r>
        <w:rPr>
          <w:rFonts w:ascii="Helvetica" w:hAnsi="Helvetica" w:cs="Helvetica"/>
          <w:sz w:val="27"/>
          <w:szCs w:val="27"/>
          <w:lang w:val="en"/>
        </w:rPr>
        <w:t>81.1 Purpose of ABSTUDY Pensioner Education Supplement (PES)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 </w:t>
      </w:r>
    </w:p>
    <w:p w:rsidR="0071413C" w:rsidRDefault="0071413C" w:rsidP="0071413C">
      <w:pPr>
        <w:pStyle w:val="Heading3"/>
        <w:shd w:val="clear" w:color="auto" w:fill="FFFFFF"/>
        <w:rPr>
          <w:rFonts w:ascii="Helvetica" w:hAnsi="Helvetica" w:cs="Helvetica"/>
          <w:sz w:val="27"/>
          <w:szCs w:val="27"/>
          <w:lang w:val="en"/>
        </w:rPr>
      </w:pPr>
      <w:bookmarkStart w:id="65" w:name="81.2_Qualification_for_ABSTUDY_Pensioner"/>
      <w:bookmarkEnd w:id="65"/>
      <w:r>
        <w:rPr>
          <w:rFonts w:ascii="Helvetica" w:hAnsi="Helvetica" w:cs="Helvetica"/>
          <w:sz w:val="27"/>
          <w:szCs w:val="27"/>
          <w:lang w:val="en"/>
        </w:rPr>
        <w:t>81.2 Qualification for ABSTUDY Pensioner Education Supplement (PES)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ABSTUDY Pensioner Education Supplement, the following criteria must be met:</w:t>
      </w:r>
    </w:p>
    <w:p w:rsidR="0071413C" w:rsidRDefault="0071413C" w:rsidP="0071413C">
      <w:pPr>
        <w:numPr>
          <w:ilvl w:val="0"/>
          <w:numId w:val="3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must qualify for one of the following ABSTUDY Awards:</w:t>
      </w:r>
    </w:p>
    <w:p w:rsidR="0071413C" w:rsidRDefault="0040632E" w:rsidP="0071413C">
      <w:pPr>
        <w:numPr>
          <w:ilvl w:val="1"/>
          <w:numId w:val="369"/>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35"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69"/>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36"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69"/>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37" w:history="1">
        <w:r w:rsidR="0071413C">
          <w:rPr>
            <w:rStyle w:val="Hyperlink"/>
            <w:rFonts w:ascii="Helvetica" w:hAnsi="Helvetica" w:cs="Helvetica"/>
            <w:sz w:val="19"/>
            <w:szCs w:val="19"/>
            <w:lang w:val="en"/>
          </w:rPr>
          <w:t>Masters and Doctorate Award,</w:t>
        </w:r>
      </w:hyperlink>
      <w:r w:rsidR="0071413C">
        <w:rPr>
          <w:rFonts w:ascii="Helvetica" w:hAnsi="Helvetica" w:cs="Helvetica"/>
          <w:color w:val="000000"/>
          <w:sz w:val="19"/>
          <w:szCs w:val="19"/>
          <w:lang w:val="en"/>
        </w:rPr>
        <w:t xml:space="preserve"> and</w:t>
      </w:r>
    </w:p>
    <w:p w:rsidR="0071413C" w:rsidRDefault="0071413C" w:rsidP="0071413C">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must be one of the following:</w:t>
      </w:r>
    </w:p>
    <w:p w:rsidR="0071413C" w:rsidRDefault="0071413C" w:rsidP="0071413C">
      <w:pPr>
        <w:numPr>
          <w:ilvl w:val="1"/>
          <w:numId w:val="37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one of the following payments made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taken to be in receipt of the payment during an </w:t>
      </w:r>
      <w:hyperlink r:id="rId1638" w:anchor="Employment income nil rate period" w:history="1">
        <w:r>
          <w:rPr>
            <w:rStyle w:val="Hyperlink"/>
            <w:rFonts w:ascii="Helvetica" w:hAnsi="Helvetica" w:cs="Helvetica"/>
            <w:sz w:val="19"/>
            <w:szCs w:val="19"/>
            <w:lang w:val="en"/>
          </w:rPr>
          <w:t>employment income nil rate period</w:t>
        </w:r>
      </w:hyperlink>
      <w:r>
        <w:rPr>
          <w:rFonts w:ascii="Helvetica" w:hAnsi="Helvetica" w:cs="Helvetica"/>
          <w:color w:val="000000"/>
          <w:sz w:val="19"/>
          <w:szCs w:val="19"/>
          <w:lang w:val="en"/>
        </w:rPr>
        <w:t>:</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Payment,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Widow Allowance,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Wife Pension, if the </w:t>
      </w:r>
      <w:hyperlink r:id="rId1639"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receives a Disability Support Pension,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if the student is a sole parent,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spellStart"/>
      <w:r>
        <w:rPr>
          <w:rFonts w:ascii="Helvetica" w:hAnsi="Helvetica" w:cs="Helvetica"/>
          <w:color w:val="000000"/>
          <w:sz w:val="19"/>
          <w:szCs w:val="19"/>
          <w:lang w:val="en"/>
        </w:rPr>
        <w:t>Newstart</w:t>
      </w:r>
      <w:proofErr w:type="spellEnd"/>
      <w:r>
        <w:rPr>
          <w:rFonts w:ascii="Helvetica" w:hAnsi="Helvetica" w:cs="Helvetica"/>
          <w:color w:val="000000"/>
          <w:sz w:val="19"/>
          <w:szCs w:val="19"/>
          <w:lang w:val="en"/>
        </w:rPr>
        <w:t xml:space="preserve"> Allowance and Youth Allowance as a job seeker (in certain circumstances – see </w:t>
      </w:r>
      <w:hyperlink r:id="rId1640" w:anchor="81_2a" w:history="1">
        <w:r>
          <w:rPr>
            <w:rStyle w:val="Hyperlink"/>
            <w:rFonts w:ascii="Helvetica" w:hAnsi="Helvetica" w:cs="Helvetica"/>
            <w:sz w:val="19"/>
            <w:szCs w:val="19"/>
            <w:lang w:val="en"/>
          </w:rPr>
          <w:t>section 81.2A</w:t>
        </w:r>
      </w:hyperlink>
      <w:r>
        <w:rPr>
          <w:rFonts w:ascii="Helvetica" w:hAnsi="Helvetica" w:cs="Helvetica"/>
          <w:color w:val="000000"/>
          <w:sz w:val="19"/>
          <w:szCs w:val="19"/>
          <w:lang w:val="en"/>
        </w:rPr>
        <w:t>.), or</w:t>
      </w:r>
    </w:p>
    <w:p w:rsidR="0071413C" w:rsidRDefault="0071413C" w:rsidP="0071413C">
      <w:pPr>
        <w:numPr>
          <w:ilvl w:val="1"/>
          <w:numId w:val="37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one of the following payments made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invalidity service pension,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service pension,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income support supplement,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partner service pension, if the </w:t>
      </w:r>
      <w:hyperlink r:id="rId1641"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receives invalidity service pension,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war widow/</w:t>
      </w:r>
      <w:proofErr w:type="spellStart"/>
      <w:r>
        <w:rPr>
          <w:rFonts w:ascii="Helvetica" w:hAnsi="Helvetica" w:cs="Helvetica"/>
          <w:color w:val="000000"/>
          <w:sz w:val="19"/>
          <w:szCs w:val="19"/>
          <w:lang w:val="en"/>
        </w:rPr>
        <w:t>ers</w:t>
      </w:r>
      <w:proofErr w:type="spellEnd"/>
      <w:r>
        <w:rPr>
          <w:rFonts w:ascii="Helvetica" w:hAnsi="Helvetica" w:cs="Helvetica"/>
          <w:color w:val="000000"/>
          <w:sz w:val="19"/>
          <w:szCs w:val="19"/>
          <w:lang w:val="en"/>
        </w:rPr>
        <w:t xml:space="preserve"> pension under Part II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if the widow/</w:t>
      </w:r>
      <w:proofErr w:type="spellStart"/>
      <w:r>
        <w:rPr>
          <w:rFonts w:ascii="Helvetica" w:hAnsi="Helvetica" w:cs="Helvetica"/>
          <w:color w:val="000000"/>
          <w:sz w:val="19"/>
          <w:szCs w:val="19"/>
          <w:lang w:val="en"/>
        </w:rPr>
        <w:t>er</w:t>
      </w:r>
      <w:proofErr w:type="spellEnd"/>
      <w:r>
        <w:rPr>
          <w:rFonts w:ascii="Helvetica" w:hAnsi="Helvetica" w:cs="Helvetica"/>
          <w:color w:val="000000"/>
          <w:sz w:val="19"/>
          <w:szCs w:val="19"/>
          <w:lang w:val="en"/>
        </w:rPr>
        <w:t xml:space="preserve"> has a </w:t>
      </w:r>
      <w:hyperlink r:id="rId1642"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w:t>
      </w:r>
    </w:p>
    <w:p w:rsidR="0071413C" w:rsidRDefault="0071413C" w:rsidP="0071413C">
      <w:pPr>
        <w:numPr>
          <w:ilvl w:val="2"/>
          <w:numId w:val="370"/>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widow/</w:t>
      </w:r>
      <w:proofErr w:type="spellStart"/>
      <w:r>
        <w:rPr>
          <w:rFonts w:ascii="Helvetica" w:hAnsi="Helvetica" w:cs="Helvetica"/>
          <w:color w:val="000000"/>
          <w:sz w:val="19"/>
          <w:szCs w:val="19"/>
          <w:lang w:val="en"/>
        </w:rPr>
        <w:t>er's</w:t>
      </w:r>
      <w:proofErr w:type="spellEnd"/>
      <w:r>
        <w:rPr>
          <w:rFonts w:ascii="Helvetica" w:hAnsi="Helvetica" w:cs="Helvetica"/>
          <w:color w:val="000000"/>
          <w:sz w:val="19"/>
          <w:szCs w:val="19"/>
          <w:lang w:val="en"/>
        </w:rPr>
        <w:t xml:space="preserve"> pension under Part IV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if the widow/</w:t>
      </w:r>
      <w:proofErr w:type="spellStart"/>
      <w:r>
        <w:rPr>
          <w:rFonts w:ascii="Helvetica" w:hAnsi="Helvetica" w:cs="Helvetica"/>
          <w:color w:val="000000"/>
          <w:sz w:val="19"/>
          <w:szCs w:val="19"/>
          <w:lang w:val="en"/>
        </w:rPr>
        <w:t>er</w:t>
      </w:r>
      <w:proofErr w:type="spellEnd"/>
      <w:r>
        <w:rPr>
          <w:rFonts w:ascii="Helvetica" w:hAnsi="Helvetica" w:cs="Helvetica"/>
          <w:color w:val="000000"/>
          <w:sz w:val="19"/>
          <w:szCs w:val="19"/>
          <w:lang w:val="en"/>
        </w:rPr>
        <w:t xml:space="preserve"> has a </w:t>
      </w:r>
      <w:hyperlink r:id="rId1643"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or</w:t>
      </w:r>
    </w:p>
    <w:p w:rsidR="0071413C" w:rsidRDefault="0071413C" w:rsidP="0071413C">
      <w:pPr>
        <w:numPr>
          <w:ilvl w:val="1"/>
          <w:numId w:val="370"/>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in</w:t>
      </w:r>
      <w:proofErr w:type="gramEnd"/>
      <w:r>
        <w:rPr>
          <w:rFonts w:ascii="Helvetica" w:hAnsi="Helvetica" w:cs="Helvetica"/>
          <w:color w:val="000000"/>
          <w:sz w:val="19"/>
          <w:szCs w:val="19"/>
          <w:lang w:val="en"/>
        </w:rPr>
        <w:t xml:space="preserve"> receipt of compensation under the </w:t>
      </w:r>
      <w:r>
        <w:rPr>
          <w:rFonts w:ascii="Helvetica" w:hAnsi="Helvetica" w:cs="Helvetica"/>
          <w:i/>
          <w:iCs/>
          <w:color w:val="000000"/>
          <w:sz w:val="19"/>
          <w:szCs w:val="19"/>
          <w:lang w:val="en"/>
        </w:rPr>
        <w:t>Military Rehabilitation and Compensation Act</w:t>
      </w:r>
      <w:r>
        <w:rPr>
          <w:rFonts w:ascii="Helvetica" w:hAnsi="Helvetica" w:cs="Helvetica"/>
          <w:color w:val="000000"/>
          <w:sz w:val="19"/>
          <w:szCs w:val="19"/>
          <w:lang w:val="en"/>
        </w:rPr>
        <w:t>, where the student has a dependent child.</w:t>
      </w:r>
    </w:p>
    <w:p w:rsidR="0071413C" w:rsidRDefault="0071413C" w:rsidP="0071413C">
      <w:pPr>
        <w:pStyle w:val="Heading3"/>
        <w:shd w:val="clear" w:color="auto" w:fill="FFFFFF"/>
        <w:rPr>
          <w:rFonts w:ascii="Helvetica" w:hAnsi="Helvetica" w:cs="Helvetica"/>
          <w:color w:val="333333"/>
          <w:sz w:val="27"/>
          <w:szCs w:val="27"/>
          <w:lang w:val="en"/>
        </w:rPr>
      </w:pPr>
      <w:bookmarkStart w:id="66" w:name="81_2A"/>
      <w:proofErr w:type="gramStart"/>
      <w:r>
        <w:rPr>
          <w:rFonts w:ascii="Helvetica" w:hAnsi="Helvetica" w:cs="Helvetica"/>
          <w:sz w:val="27"/>
          <w:szCs w:val="27"/>
          <w:lang w:val="en"/>
        </w:rPr>
        <w:lastRenderedPageBreak/>
        <w:t xml:space="preserve">81.2A Recipient of </w:t>
      </w:r>
      <w:proofErr w:type="spellStart"/>
      <w:r>
        <w:rPr>
          <w:rFonts w:ascii="Helvetica" w:hAnsi="Helvetica" w:cs="Helvetica"/>
          <w:sz w:val="27"/>
          <w:szCs w:val="27"/>
          <w:lang w:val="en"/>
        </w:rPr>
        <w:t>Newstart</w:t>
      </w:r>
      <w:proofErr w:type="spellEnd"/>
      <w:r>
        <w:rPr>
          <w:rFonts w:ascii="Helvetica" w:hAnsi="Helvetica" w:cs="Helvetica"/>
          <w:sz w:val="27"/>
          <w:szCs w:val="27"/>
          <w:lang w:val="en"/>
        </w:rPr>
        <w:t xml:space="preserve"> and Youth Allowance (job seeker) for the purposes of PES qualification.</w:t>
      </w:r>
      <w:bookmarkEnd w:id="66"/>
      <w:proofErr w:type="gramEnd"/>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person is eligible for the ABSTUDY Pensioner Education Supplement while in receipt of </w:t>
      </w:r>
      <w:proofErr w:type="spellStart"/>
      <w:r>
        <w:rPr>
          <w:rFonts w:ascii="Helvetica" w:hAnsi="Helvetica" w:cs="Helvetica"/>
          <w:sz w:val="19"/>
          <w:szCs w:val="19"/>
          <w:lang w:val="en"/>
        </w:rPr>
        <w:t>Newstart</w:t>
      </w:r>
      <w:proofErr w:type="spellEnd"/>
      <w:r>
        <w:rPr>
          <w:rFonts w:ascii="Helvetica" w:hAnsi="Helvetica" w:cs="Helvetica"/>
          <w:sz w:val="19"/>
          <w:szCs w:val="19"/>
          <w:lang w:val="en"/>
        </w:rPr>
        <w:t xml:space="preserve"> or Youth Allowance, as a job seeker, in the following circumstances:</w:t>
      </w:r>
    </w:p>
    <w:p w:rsidR="0071413C" w:rsidRDefault="0071413C" w:rsidP="0071413C">
      <w:pPr>
        <w:numPr>
          <w:ilvl w:val="0"/>
          <w:numId w:val="37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receiving </w:t>
      </w:r>
      <w:proofErr w:type="spellStart"/>
      <w:r>
        <w:rPr>
          <w:rFonts w:ascii="Helvetica" w:hAnsi="Helvetica" w:cs="Helvetica"/>
          <w:color w:val="000000"/>
          <w:sz w:val="19"/>
          <w:szCs w:val="19"/>
          <w:lang w:val="en"/>
        </w:rPr>
        <w:t>Newstart</w:t>
      </w:r>
      <w:proofErr w:type="spellEnd"/>
      <w:r>
        <w:rPr>
          <w:rFonts w:ascii="Helvetica" w:hAnsi="Helvetica" w:cs="Helvetica"/>
          <w:color w:val="000000"/>
          <w:sz w:val="19"/>
          <w:szCs w:val="19"/>
          <w:lang w:val="en"/>
        </w:rPr>
        <w:t xml:space="preserve"> or Youth Allowance (job seeker):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a partial capacity to work, and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the day (being a day occurring on or after 1 July 2006) immediately before the person last qualified for Youth Allowance or </w:t>
      </w:r>
      <w:proofErr w:type="spellStart"/>
      <w:r>
        <w:rPr>
          <w:rFonts w:ascii="Helvetica" w:hAnsi="Helvetica" w:cs="Helvetica"/>
          <w:color w:val="000000"/>
          <w:sz w:val="19"/>
          <w:szCs w:val="19"/>
          <w:lang w:val="en"/>
        </w:rPr>
        <w:t>Newstart</w:t>
      </w:r>
      <w:proofErr w:type="spellEnd"/>
      <w:r>
        <w:rPr>
          <w:rFonts w:ascii="Helvetica" w:hAnsi="Helvetica" w:cs="Helvetica"/>
          <w:color w:val="000000"/>
          <w:sz w:val="19"/>
          <w:szCs w:val="19"/>
          <w:lang w:val="en"/>
        </w:rPr>
        <w:t xml:space="preserve">, was a </w:t>
      </w:r>
      <w:hyperlink r:id="rId1644" w:anchor="transitional" w:history="1">
        <w:r>
          <w:rPr>
            <w:rStyle w:val="Hyperlink"/>
            <w:rFonts w:ascii="Helvetica" w:hAnsi="Helvetica" w:cs="Helvetica"/>
            <w:i/>
            <w:iCs/>
            <w:sz w:val="19"/>
            <w:szCs w:val="19"/>
            <w:lang w:val="en"/>
          </w:rPr>
          <w:t>transitional DSP applicant</w:t>
        </w:r>
      </w:hyperlink>
      <w:r>
        <w:rPr>
          <w:rFonts w:ascii="Helvetica" w:hAnsi="Helvetica" w:cs="Helvetica"/>
          <w:color w:val="000000"/>
          <w:sz w:val="19"/>
          <w:szCs w:val="19"/>
          <w:lang w:val="en"/>
        </w:rPr>
        <w:t xml:space="preserve"> and was receiving a disability support pension, and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that day ceased to be qualified for that disability support pension because he or she no longer had a continuing inability to work within the meaning of </w:t>
      </w:r>
      <w:hyperlink r:id="rId1645" w:tgtFrame="_blank" w:history="1">
        <w:r>
          <w:rPr>
            <w:rStyle w:val="Hyperlink"/>
            <w:rFonts w:ascii="Helvetica" w:hAnsi="Helvetica" w:cs="Helvetica"/>
            <w:sz w:val="19"/>
            <w:szCs w:val="19"/>
            <w:lang w:val="en"/>
          </w:rPr>
          <w:t>Section 94</w:t>
        </w:r>
      </w:hyperlink>
      <w:r>
        <w:rPr>
          <w:rFonts w:ascii="Helvetica" w:hAnsi="Helvetica" w:cs="Helvetica"/>
          <w:color w:val="000000"/>
          <w:sz w:val="19"/>
          <w:szCs w:val="19"/>
          <w:lang w:val="en"/>
        </w:rPr>
        <w:t xml:space="preserve"> of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(Qualification for disability support pension-continuing inability to work), and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on that day was qualified for a Pensioner Education Supplement in relation to a particular course of education or study; or</w:t>
      </w:r>
    </w:p>
    <w:p w:rsidR="0071413C" w:rsidRDefault="0071413C" w:rsidP="0071413C">
      <w:pPr>
        <w:numPr>
          <w:ilvl w:val="0"/>
          <w:numId w:val="37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receiving </w:t>
      </w:r>
      <w:proofErr w:type="spellStart"/>
      <w:r>
        <w:rPr>
          <w:rFonts w:ascii="Helvetica" w:hAnsi="Helvetica" w:cs="Helvetica"/>
          <w:color w:val="000000"/>
          <w:sz w:val="19"/>
          <w:szCs w:val="19"/>
          <w:lang w:val="en"/>
        </w:rPr>
        <w:t>Newstart</w:t>
      </w:r>
      <w:proofErr w:type="spellEnd"/>
      <w:r>
        <w:rPr>
          <w:rFonts w:ascii="Helvetica" w:hAnsi="Helvetica" w:cs="Helvetica"/>
          <w:color w:val="000000"/>
          <w:sz w:val="19"/>
          <w:szCs w:val="19"/>
          <w:lang w:val="en"/>
        </w:rPr>
        <w:t xml:space="preserve"> or Youth Allowance (job seeker)</w:t>
      </w:r>
      <w:r>
        <w:rPr>
          <w:rFonts w:ascii="Helvetica" w:hAnsi="Helvetica" w:cs="Helvetica"/>
          <w:b/>
          <w:bCs/>
          <w:i/>
          <w:iCs/>
          <w:color w:val="000000"/>
          <w:sz w:val="19"/>
          <w:szCs w:val="19"/>
          <w:lang w:val="en"/>
        </w:rPr>
        <w:t>:</w:t>
      </w:r>
      <w:r>
        <w:rPr>
          <w:rFonts w:ascii="Helvetica" w:hAnsi="Helvetica" w:cs="Helvetica"/>
          <w:color w:val="000000"/>
          <w:sz w:val="19"/>
          <w:szCs w:val="19"/>
          <w:lang w:val="en"/>
        </w:rPr>
        <w:t xml:space="preserve">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the principal </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of at least one child and is not a member of a couple, and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the day (being a day occurring on or after 1 July 2006) immediately before the person last qualified for Youth Allowance or </w:t>
      </w:r>
      <w:proofErr w:type="spellStart"/>
      <w:r>
        <w:rPr>
          <w:rFonts w:ascii="Helvetica" w:hAnsi="Helvetica" w:cs="Helvetica"/>
          <w:color w:val="000000"/>
          <w:sz w:val="19"/>
          <w:szCs w:val="19"/>
          <w:lang w:val="en"/>
        </w:rPr>
        <w:t>Newstart</w:t>
      </w:r>
      <w:proofErr w:type="spellEnd"/>
      <w:r>
        <w:rPr>
          <w:rFonts w:ascii="Helvetica" w:hAnsi="Helvetica" w:cs="Helvetica"/>
          <w:color w:val="000000"/>
          <w:sz w:val="19"/>
          <w:szCs w:val="19"/>
          <w:lang w:val="en"/>
        </w:rPr>
        <w:t xml:space="preserve">, was receiving a pension single, and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that day ceased to be qualified for a Parenting Payment because he or she no longer had a Parenting Payment child for the reason that his or her youngest dependent child had turned 8, and </w:t>
      </w:r>
    </w:p>
    <w:p w:rsidR="0071413C" w:rsidRDefault="0071413C" w:rsidP="0071413C">
      <w:pPr>
        <w:numPr>
          <w:ilvl w:val="1"/>
          <w:numId w:val="3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on that day was qualified for a pensioner education supplement in relation to a particular course of education or study,</w:t>
      </w:r>
    </w:p>
    <w:p w:rsidR="0071413C" w:rsidRDefault="0071413C" w:rsidP="0071413C">
      <w:pPr>
        <w:shd w:val="clear" w:color="auto" w:fill="FFFFFF"/>
        <w:spacing w:after="0"/>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the person has:</w:t>
      </w:r>
    </w:p>
    <w:p w:rsidR="0071413C" w:rsidRDefault="0071413C" w:rsidP="0071413C">
      <w:pPr>
        <w:numPr>
          <w:ilvl w:val="0"/>
          <w:numId w:val="3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all times since that day, been qualified both for: </w:t>
      </w:r>
    </w:p>
    <w:p w:rsidR="0071413C" w:rsidRDefault="0071413C" w:rsidP="0071413C">
      <w:pPr>
        <w:numPr>
          <w:ilvl w:val="1"/>
          <w:numId w:val="37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Youth Allowance or </w:t>
      </w:r>
      <w:proofErr w:type="spellStart"/>
      <w:r>
        <w:rPr>
          <w:rFonts w:ascii="Helvetica" w:hAnsi="Helvetica" w:cs="Helvetica"/>
          <w:color w:val="000000"/>
          <w:sz w:val="19"/>
          <w:szCs w:val="19"/>
          <w:lang w:val="en"/>
        </w:rPr>
        <w:t>Newstart</w:t>
      </w:r>
      <w:proofErr w:type="spellEnd"/>
      <w:r>
        <w:rPr>
          <w:rFonts w:ascii="Helvetica" w:hAnsi="Helvetica" w:cs="Helvetica"/>
          <w:color w:val="000000"/>
          <w:sz w:val="19"/>
          <w:szCs w:val="19"/>
          <w:lang w:val="en"/>
        </w:rPr>
        <w:t xml:space="preserve">, and </w:t>
      </w:r>
    </w:p>
    <w:p w:rsidR="0071413C" w:rsidRDefault="0071413C" w:rsidP="0071413C">
      <w:pPr>
        <w:numPr>
          <w:ilvl w:val="1"/>
          <w:numId w:val="37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 Pensioner Education Supplement in relation to that particular course of education or study, and</w:t>
      </w:r>
    </w:p>
    <w:p w:rsidR="0071413C" w:rsidRDefault="0071413C" w:rsidP="0071413C">
      <w:pPr>
        <w:numPr>
          <w:ilvl w:val="0"/>
          <w:numId w:val="37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at</w:t>
      </w:r>
      <w:proofErr w:type="gramEnd"/>
      <w:r>
        <w:rPr>
          <w:rFonts w:ascii="Helvetica" w:hAnsi="Helvetica" w:cs="Helvetica"/>
          <w:color w:val="000000"/>
          <w:sz w:val="19"/>
          <w:szCs w:val="19"/>
          <w:lang w:val="en"/>
        </w:rPr>
        <w:t xml:space="preserve"> no time since that day, either undertaken fulltime study or been an Australian Apprentice under a Youth Allowance student or ABSTUDY Living Allowance.</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81.2.1 Not qualified for ABSTUDY Pensioner Education Supplement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does not qualify for ABSTUDY Pensioner Education Supplement where the student:</w:t>
      </w:r>
    </w:p>
    <w:p w:rsidR="0071413C" w:rsidRDefault="0071413C" w:rsidP="0071413C">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receives a Language, Literacy and Numeracy Supplement (LLNS) under a Language, Literacy and Numeracy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(LLNP), or </w:t>
      </w:r>
    </w:p>
    <w:p w:rsidR="0071413C" w:rsidRDefault="0071413C" w:rsidP="0071413C">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receives</w:t>
      </w:r>
      <w:proofErr w:type="gramEnd"/>
      <w:r>
        <w:rPr>
          <w:rFonts w:ascii="Helvetica" w:hAnsi="Helvetica" w:cs="Helvetica"/>
          <w:color w:val="000000"/>
          <w:sz w:val="19"/>
          <w:szCs w:val="19"/>
          <w:lang w:val="en"/>
        </w:rPr>
        <w:t xml:space="preserve"> Pensioner Education Supplement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w:t>
      </w:r>
    </w:p>
    <w:p w:rsidR="0071413C" w:rsidRDefault="0040632E" w:rsidP="0071413C">
      <w:pPr>
        <w:pStyle w:val="NormalWeb"/>
        <w:shd w:val="clear" w:color="auto" w:fill="FFFFFF"/>
        <w:rPr>
          <w:rFonts w:ascii="Helvetica" w:hAnsi="Helvetica" w:cs="Helvetica"/>
          <w:sz w:val="19"/>
          <w:szCs w:val="19"/>
          <w:lang w:val="en"/>
        </w:rPr>
      </w:pPr>
      <w:hyperlink r:id="rId1646" w:anchor="new_apprentice" w:history="1">
        <w:r w:rsidR="0071413C">
          <w:rPr>
            <w:rStyle w:val="Hyperlink"/>
            <w:rFonts w:ascii="Helvetica" w:eastAsiaTheme="majorEastAsia" w:hAnsi="Helvetica" w:cs="Helvetica"/>
            <w:sz w:val="19"/>
            <w:szCs w:val="19"/>
            <w:lang w:val="en"/>
          </w:rPr>
          <w:t>Australian Apprentices</w:t>
        </w:r>
      </w:hyperlink>
      <w:r w:rsidR="0071413C">
        <w:rPr>
          <w:rFonts w:ascii="Helvetica" w:hAnsi="Helvetica" w:cs="Helvetica"/>
          <w:sz w:val="19"/>
          <w:szCs w:val="19"/>
          <w:lang w:val="en"/>
        </w:rPr>
        <w:t xml:space="preserve"> do not qualify for Pensioner Education Supplement.</w:t>
      </w:r>
    </w:p>
    <w:p w:rsidR="0071413C" w:rsidRDefault="0071413C" w:rsidP="0071413C">
      <w:pPr>
        <w:pStyle w:val="Heading3"/>
        <w:shd w:val="clear" w:color="auto" w:fill="FFFFFF"/>
        <w:rPr>
          <w:rFonts w:ascii="Helvetica" w:hAnsi="Helvetica" w:cs="Helvetica"/>
          <w:sz w:val="27"/>
          <w:szCs w:val="27"/>
          <w:lang w:val="en"/>
        </w:rPr>
      </w:pPr>
      <w:bookmarkStart w:id="67" w:name="81.3_ABSTUDY_Pensioner_Education_Supplem"/>
      <w:bookmarkEnd w:id="67"/>
      <w:r>
        <w:rPr>
          <w:rFonts w:ascii="Helvetica" w:hAnsi="Helvetica" w:cs="Helvetica"/>
          <w:sz w:val="27"/>
          <w:szCs w:val="27"/>
          <w:lang w:val="en"/>
        </w:rPr>
        <w:t>81.3 ABSTUDY Pensioner Education Supplement (PES)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different rates of ABSTUDY Pensioner Education Supplement (PES) depending upon the student’s circumstances:</w:t>
      </w:r>
    </w:p>
    <w:p w:rsidR="0071413C" w:rsidRDefault="0071413C" w:rsidP="0071413C">
      <w:pPr>
        <w:numPr>
          <w:ilvl w:val="0"/>
          <w:numId w:val="37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full rate of ABSTUDY PES, and</w:t>
      </w:r>
    </w:p>
    <w:p w:rsidR="0071413C" w:rsidRDefault="0071413C" w:rsidP="0071413C">
      <w:pPr>
        <w:numPr>
          <w:ilvl w:val="0"/>
          <w:numId w:val="37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half</w:t>
      </w:r>
      <w:proofErr w:type="gramEnd"/>
      <w:r>
        <w:rPr>
          <w:rFonts w:ascii="Helvetica" w:hAnsi="Helvetica" w:cs="Helvetica"/>
          <w:color w:val="000000"/>
          <w:sz w:val="19"/>
          <w:szCs w:val="19"/>
          <w:lang w:val="en"/>
        </w:rPr>
        <w:t xml:space="preserve"> rate of ABSTUDY PES.</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81.3.1 Full rate of ABSTUDY PES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full rate of ABSTUDY Pensioner Education Supplement is payable in the following circumstances: </w:t>
      </w:r>
    </w:p>
    <w:p w:rsidR="0071413C" w:rsidRDefault="0071413C" w:rsidP="0071413C">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is enrolled in a </w:t>
      </w:r>
      <w:hyperlink r:id="rId1647"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is a </w:t>
      </w:r>
      <w:hyperlink r:id="rId1648"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student enrolled in at least 50 per cent of the normal full-time study-load for his/her course, or </w:t>
      </w:r>
    </w:p>
    <w:p w:rsidR="0071413C" w:rsidRDefault="0071413C" w:rsidP="0071413C">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is in receipt of either:</w:t>
      </w:r>
    </w:p>
    <w:p w:rsidR="0071413C" w:rsidRDefault="0071413C" w:rsidP="0071413C">
      <w:pPr>
        <w:numPr>
          <w:ilvl w:val="1"/>
          <w:numId w:val="37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paid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w:t>
      </w:r>
    </w:p>
    <w:p w:rsidR="0071413C" w:rsidRDefault="0071413C" w:rsidP="0071413C">
      <w:pPr>
        <w:numPr>
          <w:ilvl w:val="1"/>
          <w:numId w:val="37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invalidity service pension paid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o</w:t>
      </w:r>
    </w:p>
    <w:p w:rsidR="0071413C" w:rsidRDefault="0071413C" w:rsidP="0071413C">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following conditions:</w:t>
      </w:r>
    </w:p>
    <w:p w:rsidR="0071413C" w:rsidRDefault="0071413C" w:rsidP="0071413C">
      <w:pPr>
        <w:numPr>
          <w:ilvl w:val="1"/>
          <w:numId w:val="37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s/he is in receipt of a war widow/</w:t>
      </w:r>
      <w:proofErr w:type="spellStart"/>
      <w:r>
        <w:rPr>
          <w:rFonts w:ascii="Helvetica" w:hAnsi="Helvetica" w:cs="Helvetica"/>
          <w:color w:val="000000"/>
          <w:sz w:val="19"/>
          <w:szCs w:val="19"/>
          <w:lang w:val="en"/>
        </w:rPr>
        <w:t>er</w:t>
      </w:r>
      <w:proofErr w:type="spellEnd"/>
      <w:r>
        <w:rPr>
          <w:rFonts w:ascii="Helvetica" w:hAnsi="Helvetica" w:cs="Helvetica"/>
          <w:color w:val="000000"/>
          <w:sz w:val="19"/>
          <w:szCs w:val="19"/>
          <w:lang w:val="en"/>
        </w:rPr>
        <w:t xml:space="preserve"> pension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xml:space="preserve">, and </w:t>
      </w:r>
    </w:p>
    <w:p w:rsidR="0071413C" w:rsidRDefault="0071413C" w:rsidP="0071413C">
      <w:pPr>
        <w:numPr>
          <w:ilvl w:val="1"/>
          <w:numId w:val="37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an invalidity income support supplement under that Act, and </w:t>
      </w:r>
    </w:p>
    <w:p w:rsidR="0071413C" w:rsidRDefault="0071413C" w:rsidP="0071413C">
      <w:pPr>
        <w:numPr>
          <w:ilvl w:val="1"/>
          <w:numId w:val="375"/>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has a dependent child under 16 years of age. </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81.3.2 Half rate of ABSTUDY PES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half rate of ABSTUDY Pensioner Education Supplement is payable for a </w:t>
      </w:r>
      <w:hyperlink r:id="rId1649" w:history="1">
        <w:r>
          <w:rPr>
            <w:rStyle w:val="Hyperlink"/>
            <w:rFonts w:ascii="Helvetica" w:eastAsiaTheme="majorEastAsia" w:hAnsi="Helvetica" w:cs="Helvetica"/>
            <w:sz w:val="19"/>
            <w:szCs w:val="19"/>
            <w:lang w:val="en"/>
          </w:rPr>
          <w:t>concessional study-load</w:t>
        </w:r>
      </w:hyperlink>
      <w:r>
        <w:rPr>
          <w:rFonts w:ascii="Helvetica" w:hAnsi="Helvetica" w:cs="Helvetica"/>
          <w:sz w:val="19"/>
          <w:szCs w:val="19"/>
          <w:lang w:val="en"/>
        </w:rPr>
        <w:t>, other than those listed in 81.3.1, who is enrolled in at least 25 per cent of the normal full-time study-load for his/her course.</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81.4 Payment of ABSTUDY Pensioner Education Supplement (PES)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81.4.1 Payment frequency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Pensioner Education Supplement is calculated on a daily rate and paid fortnightly in arrears.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81.4.2 Payee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ABSTUDY Pensioner Education Supplement is the student. </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81.4.3 Taxation Status</w:t>
      </w:r>
    </w:p>
    <w:p w:rsidR="0071413C" w:rsidRDefault="0071413C" w:rsidP="0071413C">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For details of the tax status of the ABSTUDY Pensioner Education Supplement, </w:t>
      </w:r>
      <w:hyperlink r:id="rId1650" w:history="1">
        <w:r>
          <w:rPr>
            <w:rStyle w:val="Hyperlink"/>
            <w:rFonts w:ascii="Helvetica" w:eastAsiaTheme="majorEastAsia" w:hAnsi="Helvetica" w:cs="Helvetica"/>
            <w:sz w:val="19"/>
            <w:szCs w:val="19"/>
            <w:lang w:val="en"/>
          </w:rPr>
          <w:t>Refer Chapter 5</w:t>
        </w:r>
      </w:hyperlink>
      <w:r>
        <w:rPr>
          <w:rFonts w:ascii="Helvetica" w:hAnsi="Helvetica" w:cs="Helvetica"/>
          <w:sz w:val="19"/>
          <w:szCs w:val="19"/>
          <w:lang w:val="en"/>
        </w:rPr>
        <w:t>.</w:t>
      </w:r>
      <w:proofErr w:type="gramEnd"/>
    </w:p>
    <w:p w:rsidR="0071413C" w:rsidRDefault="0071413C" w:rsidP="0071413C">
      <w:pPr>
        <w:pStyle w:val="Heading3"/>
        <w:shd w:val="clear" w:color="auto" w:fill="FFFFFF"/>
        <w:rPr>
          <w:rFonts w:ascii="Helvetica" w:hAnsi="Helvetica" w:cs="Helvetica"/>
          <w:sz w:val="27"/>
          <w:szCs w:val="27"/>
          <w:lang w:val="en"/>
        </w:rPr>
      </w:pPr>
      <w:bookmarkStart w:id="68" w:name="81.5_ABSTUDY_Pensioner_Education_Supplem"/>
      <w:bookmarkEnd w:id="68"/>
      <w:r>
        <w:rPr>
          <w:rFonts w:ascii="Helvetica" w:hAnsi="Helvetica" w:cs="Helvetica"/>
          <w:sz w:val="27"/>
          <w:szCs w:val="27"/>
          <w:lang w:val="en"/>
        </w:rPr>
        <w:t>81.5 ABSTUDY Pensioner Education Supplement (PES) Entitlement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81.5.1 Means Testing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Pensioner Education Supplement is not subject to means testing.</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81.5.2 Entitlement Period for ABSTUDY PES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periods for ABSTUDY PES are the same as for Living Allowance, as set out in </w:t>
      </w:r>
      <w:hyperlink r:id="rId1651" w:history="1">
        <w:r>
          <w:rPr>
            <w:rStyle w:val="Hyperlink"/>
            <w:rFonts w:ascii="Helvetica" w:eastAsiaTheme="majorEastAsia" w:hAnsi="Helvetica" w:cs="Helvetica"/>
            <w:sz w:val="19"/>
            <w:szCs w:val="19"/>
            <w:lang w:val="en"/>
          </w:rPr>
          <w:t>Chapter 73 Living Allowance Entitlement Periods</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exception is an ABSTUDY PES student who is enrolled in a course of more than 30 </w:t>
      </w:r>
      <w:proofErr w:type="gramStart"/>
      <w:r>
        <w:rPr>
          <w:rFonts w:ascii="Helvetica" w:hAnsi="Helvetica" w:cs="Helvetica"/>
          <w:sz w:val="19"/>
          <w:szCs w:val="19"/>
          <w:lang w:val="en"/>
        </w:rPr>
        <w:t>weeks</w:t>
      </w:r>
      <w:proofErr w:type="gramEnd"/>
      <w:r>
        <w:rPr>
          <w:rFonts w:ascii="Helvetica" w:hAnsi="Helvetica" w:cs="Helvetica"/>
          <w:sz w:val="19"/>
          <w:szCs w:val="19"/>
          <w:lang w:val="en"/>
        </w:rPr>
        <w:t xml:space="preserve"> duration and who completes the course any time after 15 September of that year. In this circumstance, the entitlement end date for ABSTUDY PES is 31 December of that year.</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81.5.3 Overpayments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to determine what is a recoverable debt and from whom this amount should be recovered. </w:t>
      </w:r>
      <w:hyperlink r:id="rId1652" w:history="1">
        <w:r>
          <w:rPr>
            <w:rStyle w:val="Hyperlink"/>
            <w:rFonts w:ascii="Helvetica" w:eastAsiaTheme="majorEastAsia" w:hAnsi="Helvetica" w:cs="Helvetica"/>
            <w:sz w:val="19"/>
            <w:szCs w:val="19"/>
            <w:lang w:val="en"/>
          </w:rPr>
          <w:t>Refer Chapter 3</w:t>
        </w:r>
      </w:hyperlink>
      <w:r>
        <w:rPr>
          <w:rFonts w:ascii="Helvetica" w:hAnsi="Helvetica" w:cs="Helvetica"/>
          <w:sz w:val="19"/>
          <w:szCs w:val="19"/>
          <w:lang w:val="en"/>
        </w:rPr>
        <w:t>.</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82 - Incidentals Allowance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653"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654"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655"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656"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657"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658"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82 - Incidentals Allowance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provides details of Incidentals Allowance qualification and payments.</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3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59" w:anchor="82.1_purpose_of_incidentals_allowance" w:history="1">
        <w:r w:rsidR="0071413C">
          <w:rPr>
            <w:rStyle w:val="Hyperlink"/>
            <w:rFonts w:ascii="Helvetica" w:hAnsi="Helvetica" w:cs="Helvetica"/>
            <w:sz w:val="19"/>
            <w:szCs w:val="19"/>
            <w:lang w:val="en"/>
          </w:rPr>
          <w:t>82.1 Purpose of Incidentals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60" w:anchor="82.2_qualification_for_incidentals_allowance" w:history="1">
        <w:r w:rsidR="0071413C">
          <w:rPr>
            <w:rStyle w:val="Hyperlink"/>
            <w:rFonts w:ascii="Helvetica" w:hAnsi="Helvetica" w:cs="Helvetica"/>
            <w:sz w:val="19"/>
            <w:szCs w:val="19"/>
            <w:lang w:val="en"/>
          </w:rPr>
          <w:t>82.2 Qualification for Incidentals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61" w:anchor="82.3_incidentals_allowance_rates" w:history="1">
        <w:r w:rsidR="0071413C">
          <w:rPr>
            <w:rStyle w:val="Hyperlink"/>
            <w:rFonts w:ascii="Helvetica" w:hAnsi="Helvetica" w:cs="Helvetica"/>
            <w:sz w:val="19"/>
            <w:szCs w:val="19"/>
            <w:lang w:val="en"/>
          </w:rPr>
          <w:t>82.3 Incidentals Allowance rates</w:t>
        </w:r>
      </w:hyperlink>
      <w:r w:rsidR="0071413C">
        <w:rPr>
          <w:rFonts w:ascii="Helvetica" w:hAnsi="Helvetica" w:cs="Helvetica"/>
          <w:color w:val="000000"/>
          <w:sz w:val="19"/>
          <w:szCs w:val="19"/>
          <w:lang w:val="en"/>
        </w:rPr>
        <w:t xml:space="preserve"> </w:t>
      </w:r>
    </w:p>
    <w:p w:rsidR="0071413C" w:rsidRDefault="0040632E" w:rsidP="0071413C">
      <w:pPr>
        <w:numPr>
          <w:ilvl w:val="0"/>
          <w:numId w:val="3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62" w:anchor="82.4_payment_of_incidentals_allowance" w:history="1">
        <w:r w:rsidR="0071413C">
          <w:rPr>
            <w:rStyle w:val="Hyperlink"/>
            <w:rFonts w:ascii="Helvetica" w:hAnsi="Helvetica" w:cs="Helvetica"/>
            <w:sz w:val="19"/>
            <w:szCs w:val="19"/>
            <w:lang w:val="en"/>
          </w:rPr>
          <w:t>82.4 Payment of Incidentals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7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63" w:anchor="82.5_incidentals_allowance_entitlement" w:history="1">
        <w:r w:rsidR="0071413C">
          <w:rPr>
            <w:rStyle w:val="Hyperlink"/>
            <w:rFonts w:ascii="Helvetica" w:hAnsi="Helvetica" w:cs="Helvetica"/>
            <w:sz w:val="19"/>
            <w:szCs w:val="19"/>
            <w:lang w:val="en"/>
          </w:rPr>
          <w:t>82.5 Incidentals Allowance entitlement</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82.1 Purpose of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Incidentals Allowance is to assist students and </w:t>
      </w:r>
      <w:hyperlink r:id="rId166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to meet expenses associated with commencement of study in the </w:t>
      </w:r>
      <w:hyperlink r:id="rId1665" w:anchor="11.5 approved courses" w:history="1">
        <w:r>
          <w:rPr>
            <w:rStyle w:val="Hyperlink"/>
            <w:rFonts w:ascii="Helvetica" w:eastAsiaTheme="majorEastAsia" w:hAnsi="Helvetica" w:cs="Helvetica"/>
            <w:sz w:val="19"/>
            <w:szCs w:val="19"/>
            <w:lang w:val="en"/>
          </w:rPr>
          <w:t>approved course</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82.2 Qualification for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Incidentals Allowance, the following criteria must be met:</w:t>
      </w:r>
    </w:p>
    <w:p w:rsidR="0071413C" w:rsidRDefault="0071413C" w:rsidP="0071413C">
      <w:pPr>
        <w:numPr>
          <w:ilvl w:val="0"/>
          <w:numId w:val="3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66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71413C" w:rsidRDefault="0040632E"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67"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68"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69" w:history="1">
        <w:r w:rsidR="0071413C">
          <w:rPr>
            <w:rStyle w:val="Hyperlink"/>
            <w:rFonts w:ascii="Helvetica" w:hAnsi="Helvetica" w:cs="Helvetica"/>
            <w:sz w:val="19"/>
            <w:szCs w:val="19"/>
            <w:lang w:val="en"/>
          </w:rPr>
          <w:t>Masters and Doctorate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70" w:history="1">
        <w:r w:rsidR="0071413C">
          <w:rPr>
            <w:rStyle w:val="Hyperlink"/>
            <w:rFonts w:ascii="Helvetica" w:hAnsi="Helvetica" w:cs="Helvetica"/>
            <w:sz w:val="19"/>
            <w:szCs w:val="19"/>
            <w:lang w:val="en"/>
          </w:rPr>
          <w:t>Part-time Award</w:t>
        </w:r>
      </w:hyperlink>
      <w:r w:rsidR="0071413C">
        <w:rPr>
          <w:rFonts w:ascii="Helvetica" w:hAnsi="Helvetica" w:cs="Helvetica"/>
          <w:color w:val="000000"/>
          <w:sz w:val="19"/>
          <w:szCs w:val="19"/>
          <w:lang w:val="en"/>
        </w:rPr>
        <w:t>, and</w:t>
      </w:r>
    </w:p>
    <w:p w:rsidR="0071413C" w:rsidRDefault="0071413C" w:rsidP="0071413C">
      <w:pPr>
        <w:numPr>
          <w:ilvl w:val="0"/>
          <w:numId w:val="3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if a student, they must be either:</w:t>
      </w:r>
    </w:p>
    <w:p w:rsidR="0071413C" w:rsidRDefault="0071413C"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enrolled in a tertiary level course, or </w:t>
      </w:r>
    </w:p>
    <w:p w:rsidR="0071413C" w:rsidRDefault="0071413C"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enrolled in a preparatory course that is delivered by a higher education institution and designed to assist people to gain entry to higher education level courses (also known as a bridging, access or enabling course), or</w:t>
      </w:r>
    </w:p>
    <w:p w:rsidR="0071413C" w:rsidRDefault="0071413C"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enrolled in a secondary school AND aged 18 years or older at 1 January in the year of study, or</w:t>
      </w:r>
    </w:p>
    <w:p w:rsidR="0071413C" w:rsidRDefault="0071413C" w:rsidP="0071413C">
      <w:pPr>
        <w:numPr>
          <w:ilvl w:val="1"/>
          <w:numId w:val="377"/>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enrolled</w:t>
      </w:r>
      <w:proofErr w:type="gramEnd"/>
      <w:r>
        <w:rPr>
          <w:rFonts w:ascii="Helvetica" w:hAnsi="Helvetica" w:cs="Helvetica"/>
          <w:color w:val="000000"/>
          <w:sz w:val="19"/>
          <w:szCs w:val="19"/>
          <w:lang w:val="en"/>
        </w:rPr>
        <w:t xml:space="preserve"> in a secondary non-school level course, AND aged 18 years or older at 1 January in the year of study.</w:t>
      </w:r>
    </w:p>
    <w:p w:rsidR="0071413C" w:rsidRDefault="0071413C" w:rsidP="0071413C">
      <w:pPr>
        <w:numPr>
          <w:ilvl w:val="1"/>
          <w:numId w:val="377"/>
        </w:numPr>
        <w:shd w:val="clear" w:color="auto" w:fill="FFFFFF"/>
        <w:spacing w:before="100" w:beforeAutospacing="1" w:after="240"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w:t>
      </w:r>
      <w:hyperlink r:id="rId1671"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must commence in the course or apprenticeship, traineeship or trainee apprenticeship.</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82.2.1 Not qualified for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67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does not qualify for Incidentals Allowance in the following circumstances:</w:t>
      </w:r>
    </w:p>
    <w:p w:rsidR="0071413C" w:rsidRDefault="0071413C" w:rsidP="0071413C">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w:t>
      </w:r>
      <w:hyperlink r:id="rId1673" w:anchor="12_2_2" w:history="1">
        <w:r>
          <w:rPr>
            <w:rStyle w:val="Hyperlink"/>
            <w:rFonts w:ascii="Helvetica" w:hAnsi="Helvetica" w:cs="Helvetica"/>
            <w:sz w:val="19"/>
            <w:szCs w:val="19"/>
            <w:lang w:val="en"/>
          </w:rPr>
          <w:t xml:space="preserve">Australian Apprenticeship Access </w:t>
        </w:r>
        <w:proofErr w:type="spellStart"/>
        <w:r>
          <w:rPr>
            <w:rStyle w:val="Hyperlink"/>
            <w:rFonts w:ascii="Helvetica" w:hAnsi="Helvetica" w:cs="Helvetica"/>
            <w:sz w:val="19"/>
            <w:szCs w:val="19"/>
            <w:lang w:val="en"/>
          </w:rPr>
          <w:t>Programme</w:t>
        </w:r>
        <w:proofErr w:type="spellEnd"/>
        <w:r>
          <w:rPr>
            <w:rStyle w:val="Hyperlink"/>
            <w:rFonts w:ascii="Helvetica" w:hAnsi="Helvetica" w:cs="Helvetica"/>
            <w:sz w:val="19"/>
            <w:szCs w:val="19"/>
            <w:lang w:val="en"/>
          </w:rPr>
          <w:t xml:space="preserve"> course</w:t>
        </w:r>
      </w:hyperlink>
      <w:r>
        <w:rPr>
          <w:rFonts w:ascii="Helvetica" w:hAnsi="Helvetica" w:cs="Helvetica"/>
          <w:color w:val="000000"/>
          <w:sz w:val="19"/>
          <w:szCs w:val="19"/>
          <w:lang w:val="en"/>
        </w:rPr>
        <w:t>, or</w:t>
      </w:r>
    </w:p>
    <w:p w:rsidR="0071413C" w:rsidRDefault="0071413C" w:rsidP="0071413C">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does not commence study in an </w:t>
      </w:r>
      <w:hyperlink r:id="rId1674"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or apprenticeship, traineeship or trainee apprenticeship.</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82.2.2 Concurrent Awards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67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studying simultaneous courses, apprenticeship, traineeship or trainee apprenticeship and holds more than one Award over the same period, Incidentals Allowance is payable in respect of each Award. See </w:t>
      </w:r>
      <w:hyperlink r:id="rId1676" w:anchor="14.3 concurrent awards" w:history="1">
        <w:r>
          <w:rPr>
            <w:rStyle w:val="Hyperlink"/>
            <w:rFonts w:ascii="Helvetica" w:eastAsiaTheme="majorEastAsia" w:hAnsi="Helvetica" w:cs="Helvetica"/>
            <w:sz w:val="19"/>
            <w:szCs w:val="19"/>
            <w:lang w:val="en"/>
          </w:rPr>
          <w:t>14.3 Concurrent Awards</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82.3 Incidentals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Incidentals Allowance rates vary depending upon the period of the student’s enrolment in the course during the year of assistance. Different rates apply for the following periods of enrolment:</w:t>
      </w:r>
    </w:p>
    <w:p w:rsidR="0071413C" w:rsidRDefault="0071413C" w:rsidP="0071413C">
      <w:pPr>
        <w:numPr>
          <w:ilvl w:val="0"/>
          <w:numId w:val="3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less than 12 weeks, </w:t>
      </w:r>
    </w:p>
    <w:p w:rsidR="0071413C" w:rsidRDefault="0071413C" w:rsidP="0071413C">
      <w:pPr>
        <w:numPr>
          <w:ilvl w:val="0"/>
          <w:numId w:val="3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12 to 16 weeks, </w:t>
      </w:r>
    </w:p>
    <w:p w:rsidR="0071413C" w:rsidRDefault="0071413C" w:rsidP="0071413C">
      <w:pPr>
        <w:numPr>
          <w:ilvl w:val="0"/>
          <w:numId w:val="3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17 to 23 weeks, and </w:t>
      </w:r>
    </w:p>
    <w:p w:rsidR="0071413C" w:rsidRDefault="0071413C" w:rsidP="0071413C">
      <w:pPr>
        <w:numPr>
          <w:ilvl w:val="0"/>
          <w:numId w:val="37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24 weeks to 1 year.</w:t>
      </w:r>
    </w:p>
    <w:p w:rsidR="0071413C" w:rsidRDefault="0040632E" w:rsidP="0071413C">
      <w:pPr>
        <w:pStyle w:val="NormalWeb"/>
        <w:shd w:val="clear" w:color="auto" w:fill="FFFFFF"/>
        <w:rPr>
          <w:rFonts w:ascii="Helvetica" w:hAnsi="Helvetica" w:cs="Helvetica"/>
          <w:sz w:val="19"/>
          <w:szCs w:val="19"/>
          <w:lang w:val="en"/>
        </w:rPr>
      </w:pPr>
      <w:hyperlink r:id="rId1677" w:anchor="new_apprentice" w:history="1">
        <w:r w:rsidR="0071413C">
          <w:rPr>
            <w:rStyle w:val="Hyperlink"/>
            <w:rFonts w:ascii="Helvetica" w:eastAsiaTheme="majorEastAsia" w:hAnsi="Helvetica" w:cs="Helvetica"/>
            <w:sz w:val="19"/>
            <w:szCs w:val="19"/>
            <w:lang w:val="en"/>
          </w:rPr>
          <w:t>Australian Apprentices</w:t>
        </w:r>
      </w:hyperlink>
      <w:r w:rsidR="0071413C">
        <w:rPr>
          <w:rFonts w:ascii="Helvetica" w:hAnsi="Helvetica" w:cs="Helvetica"/>
          <w:sz w:val="19"/>
          <w:szCs w:val="19"/>
          <w:lang w:val="en"/>
        </w:rPr>
        <w:t xml:space="preserve"> will be entitled to Incidentals Allowance for each year they participate in the apprenticeship, traineeship or trainee apprenticeship they are undertaking.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Incidentals Allowance rates, see “</w:t>
      </w:r>
      <w:hyperlink r:id="rId1678"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82.3.1 Indexation of Incidentals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rates are subject to Consumer Price Index (CPI) changes on an annual basis. Maximum rates are indexed at 1 January each year.</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82.4 Payment of Incidentals Allowance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82.4.1 Payment frequency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Incidentals Allowance is paid in one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at the time the entitlement is approved. Where the student is a continuing student, the allowance can be paid up to four weeks before the student commences the next academic period of the course.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Incidentals Allowance cannot be paid while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Australian Apprentice is in receipt of the Living Away from Home Allowance (LAFHA) paid under the Australian Apprenticeship Scheme.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82.4.2 Payee for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Incidentals Allowance is paid to the student or </w:t>
      </w:r>
      <w:hyperlink r:id="rId167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82.5 Incidentals Allowance entitlement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82.5.1 Means testing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entitlement is not means tested.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82.5.2 Discontinuation of study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Early discontinuation of study or apprenticeship, traineeship or trainee apprenticeship does not affect the rate of Incidentals Allowance. Entitlement is established by commencement in the course.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82.5.3 Change in course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or </w:t>
      </w:r>
      <w:hyperlink r:id="rId1680"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not entitled to more than the maximum rates specified in 82.3 where a change of course occurs. 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w:t>
      </w:r>
      <w:r>
        <w:rPr>
          <w:rFonts w:ascii="Helvetica" w:hAnsi="Helvetica" w:cs="Helvetica"/>
          <w:sz w:val="19"/>
          <w:szCs w:val="19"/>
          <w:lang w:val="en"/>
        </w:rPr>
        <w:lastRenderedPageBreak/>
        <w:t>traineeship or trainee apprenticeship that does not overlap the period for which the initial Incidentals Allowance payment was made.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82.5.4 Overpayments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681"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83 - Additional Incidentals Allowance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682"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683"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684"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685"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686"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687"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83 - Additional Incidentals Allowance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section contains details about Additional Incidentals Allowance qualification and payments.</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3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88" w:anchor="83.1_purpose_of_additional_incidentals_allowance" w:history="1">
        <w:r w:rsidR="0071413C">
          <w:rPr>
            <w:rStyle w:val="Hyperlink"/>
            <w:rFonts w:ascii="Helvetica" w:hAnsi="Helvetica" w:cs="Helvetica"/>
            <w:sz w:val="19"/>
            <w:szCs w:val="19"/>
            <w:lang w:val="en"/>
          </w:rPr>
          <w:t>83.1 Purpose of Additional Incidentals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89" w:anchor="83.2_essential_course_costs" w:history="1">
        <w:r w:rsidR="0071413C">
          <w:rPr>
            <w:rStyle w:val="Hyperlink"/>
            <w:rFonts w:ascii="Helvetica" w:hAnsi="Helvetica" w:cs="Helvetica"/>
            <w:sz w:val="19"/>
            <w:szCs w:val="19"/>
            <w:lang w:val="en"/>
          </w:rPr>
          <w:t>83.2 Essential Course Costs</w:t>
        </w:r>
      </w:hyperlink>
      <w:r w:rsidR="0071413C">
        <w:rPr>
          <w:rFonts w:ascii="Helvetica" w:hAnsi="Helvetica" w:cs="Helvetica"/>
          <w:color w:val="000000"/>
          <w:sz w:val="19"/>
          <w:szCs w:val="19"/>
          <w:lang w:val="en"/>
        </w:rPr>
        <w:t xml:space="preserve"> </w:t>
      </w:r>
    </w:p>
    <w:p w:rsidR="0071413C" w:rsidRDefault="0040632E" w:rsidP="0071413C">
      <w:pPr>
        <w:numPr>
          <w:ilvl w:val="0"/>
          <w:numId w:val="3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90" w:anchor="83.3_qualification_for_additional_incidentals_allowance" w:history="1">
        <w:r w:rsidR="0071413C">
          <w:rPr>
            <w:rStyle w:val="Hyperlink"/>
            <w:rFonts w:ascii="Helvetica" w:hAnsi="Helvetica" w:cs="Helvetica"/>
            <w:sz w:val="19"/>
            <w:szCs w:val="19"/>
            <w:lang w:val="en"/>
          </w:rPr>
          <w:t>83.3 Qualification for Additional Incidentals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91" w:anchor="83.4_additional_incidentals_allowance_rates" w:history="1">
        <w:r w:rsidR="0071413C">
          <w:rPr>
            <w:rStyle w:val="Hyperlink"/>
            <w:rFonts w:ascii="Helvetica" w:hAnsi="Helvetica" w:cs="Helvetica"/>
            <w:sz w:val="19"/>
            <w:szCs w:val="19"/>
            <w:lang w:val="en"/>
          </w:rPr>
          <w:t>83.4 Additional Incidentals Allowance Rates</w:t>
        </w:r>
      </w:hyperlink>
      <w:r w:rsidR="0071413C">
        <w:rPr>
          <w:rFonts w:ascii="Helvetica" w:hAnsi="Helvetica" w:cs="Helvetica"/>
          <w:color w:val="000000"/>
          <w:sz w:val="19"/>
          <w:szCs w:val="19"/>
          <w:lang w:val="en"/>
        </w:rPr>
        <w:t xml:space="preserve"> </w:t>
      </w:r>
    </w:p>
    <w:p w:rsidR="0071413C" w:rsidRDefault="0040632E" w:rsidP="0071413C">
      <w:pPr>
        <w:numPr>
          <w:ilvl w:val="0"/>
          <w:numId w:val="3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92" w:anchor="83.5_lodgement_and_payment_of_additional_incidentals_allowance" w:history="1">
        <w:r w:rsidR="0071413C">
          <w:rPr>
            <w:rStyle w:val="Hyperlink"/>
            <w:rFonts w:ascii="Helvetica" w:hAnsi="Helvetica" w:cs="Helvetica"/>
            <w:sz w:val="19"/>
            <w:szCs w:val="19"/>
            <w:lang w:val="en"/>
          </w:rPr>
          <w:t xml:space="preserve">83.5 </w:t>
        </w:r>
        <w:proofErr w:type="spellStart"/>
        <w:r w:rsidR="0071413C">
          <w:rPr>
            <w:rStyle w:val="Hyperlink"/>
            <w:rFonts w:ascii="Helvetica" w:hAnsi="Helvetica" w:cs="Helvetica"/>
            <w:sz w:val="19"/>
            <w:szCs w:val="19"/>
            <w:lang w:val="en"/>
          </w:rPr>
          <w:t>Lodgement</w:t>
        </w:r>
        <w:proofErr w:type="spellEnd"/>
        <w:r w:rsidR="0071413C">
          <w:rPr>
            <w:rStyle w:val="Hyperlink"/>
            <w:rFonts w:ascii="Helvetica" w:hAnsi="Helvetica" w:cs="Helvetica"/>
            <w:sz w:val="19"/>
            <w:szCs w:val="19"/>
            <w:lang w:val="en"/>
          </w:rPr>
          <w:t xml:space="preserve"> and Payment of Additional Incidentals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693" w:anchor="83.6_conditions_affecting_additional_incidentals_allowance" w:history="1">
        <w:r w:rsidR="0071413C">
          <w:rPr>
            <w:rStyle w:val="Hyperlink"/>
            <w:rFonts w:ascii="Helvetica" w:hAnsi="Helvetica" w:cs="Helvetica"/>
            <w:sz w:val="19"/>
            <w:szCs w:val="19"/>
            <w:lang w:val="en"/>
          </w:rPr>
          <w:t>83.6 Conditions Affecting Additional Incidentals Allowance</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83.1 Purpose of Additional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Additional Incidentals Allowance is to assist students to meet </w:t>
      </w:r>
      <w:hyperlink r:id="rId1694" w:anchor="83.2 essential course costs" w:history="1">
        <w:r>
          <w:rPr>
            <w:rStyle w:val="Hyperlink"/>
            <w:rFonts w:ascii="Helvetica" w:eastAsiaTheme="majorEastAsia" w:hAnsi="Helvetica" w:cs="Helvetica"/>
            <w:sz w:val="19"/>
            <w:szCs w:val="19"/>
            <w:lang w:val="en"/>
          </w:rPr>
          <w:t>essential course costs</w:t>
        </w:r>
      </w:hyperlink>
      <w:r>
        <w:rPr>
          <w:rFonts w:ascii="Helvetica" w:hAnsi="Helvetica" w:cs="Helvetica"/>
          <w:sz w:val="19"/>
          <w:szCs w:val="19"/>
          <w:lang w:val="en"/>
        </w:rPr>
        <w:t xml:space="preserve"> associated with study in an approved tertiary course. The Additional Incidentals Allowance is only payable where these costs </w:t>
      </w:r>
      <w:r>
        <w:rPr>
          <w:rFonts w:ascii="Helvetica" w:hAnsi="Helvetica" w:cs="Helvetica"/>
          <w:b/>
          <w:bCs/>
          <w:sz w:val="19"/>
          <w:szCs w:val="19"/>
          <w:lang w:val="en"/>
        </w:rPr>
        <w:t>must</w:t>
      </w:r>
      <w:r>
        <w:rPr>
          <w:rFonts w:ascii="Helvetica" w:hAnsi="Helvetica" w:cs="Helvetica"/>
          <w:sz w:val="19"/>
          <w:szCs w:val="19"/>
          <w:lang w:val="en"/>
        </w:rPr>
        <w:t xml:space="preserve"> be incurred by </w:t>
      </w:r>
      <w:r>
        <w:rPr>
          <w:rFonts w:ascii="Helvetica" w:hAnsi="Helvetica" w:cs="Helvetica"/>
          <w:b/>
          <w:bCs/>
          <w:sz w:val="19"/>
          <w:szCs w:val="19"/>
          <w:lang w:val="en"/>
        </w:rPr>
        <w:t>all</w:t>
      </w:r>
      <w:r>
        <w:rPr>
          <w:rFonts w:ascii="Helvetica" w:hAnsi="Helvetica" w:cs="Helvetica"/>
          <w:sz w:val="19"/>
          <w:szCs w:val="19"/>
          <w:lang w:val="en"/>
        </w:rPr>
        <w:t xml:space="preserve"> students in the course. This allowance is not intended to cover the full cost of such items.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not available to </w:t>
      </w:r>
      <w:hyperlink r:id="rId1695"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83.2 Essential Course Costs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Additional Incidentals Allowance, essential course costs are considered to be those costs that are mandatory to the course but that the education institution would not reasonably be expected to provide. The Head of School/Faculty must certify in writing that the costs incurred by the student are for mandatory items, that is, all students in the course are obliged to incur these costs in order to undertake their course. Such costs may include:</w:t>
      </w:r>
    </w:p>
    <w:p w:rsidR="0071413C" w:rsidRDefault="0071413C" w:rsidP="0071413C">
      <w:pPr>
        <w:numPr>
          <w:ilvl w:val="0"/>
          <w:numId w:val="38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education institution fees, including union, sports, library, administration, amenities, laboratory fees or levies or the like charged by an approved education institution, and</w:t>
      </w:r>
    </w:p>
    <w:p w:rsidR="0071413C" w:rsidRDefault="0071413C" w:rsidP="0071413C">
      <w:pPr>
        <w:numPr>
          <w:ilvl w:val="0"/>
          <w:numId w:val="38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textbooks</w:t>
      </w:r>
      <w:proofErr w:type="gramEnd"/>
      <w:r>
        <w:rPr>
          <w:rFonts w:ascii="Helvetica" w:hAnsi="Helvetica" w:cs="Helvetica"/>
          <w:color w:val="000000"/>
          <w:sz w:val="19"/>
          <w:szCs w:val="19"/>
          <w:lang w:val="en"/>
        </w:rPr>
        <w:t xml:space="preserve"> and equipment, including clinical instruments, books, published articles, stationery and other equipment items.</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83.2.1 Not included as essential course cost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Additional Incidentals Allowance, the following are not included as essential course costs (even where certified by the Head of School/Faculty as being mandatory):</w:t>
      </w:r>
    </w:p>
    <w:p w:rsidR="0071413C" w:rsidRDefault="0071413C" w:rsidP="0071413C">
      <w:pPr>
        <w:numPr>
          <w:ilvl w:val="0"/>
          <w:numId w:val="38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tuition or course fees charged by an education institution, including the flying time and associated fees charged by institutions offering pilot (aviation) courses, and </w:t>
      </w:r>
    </w:p>
    <w:p w:rsidR="0071413C" w:rsidRDefault="0071413C" w:rsidP="0071413C">
      <w:pPr>
        <w:numPr>
          <w:ilvl w:val="0"/>
          <w:numId w:val="38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items</w:t>
      </w:r>
      <w:proofErr w:type="gramEnd"/>
      <w:r>
        <w:rPr>
          <w:rFonts w:ascii="Helvetica" w:hAnsi="Helvetica" w:cs="Helvetica"/>
          <w:color w:val="000000"/>
          <w:sz w:val="19"/>
          <w:szCs w:val="19"/>
          <w:lang w:val="en"/>
        </w:rPr>
        <w:t xml:space="preserve"> that education providers would normally be expected to make available for student use, for example assets such as musical instruments, cameras, videos, sewing machines, typewriters or computers.</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83.3 Qualification for Additional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Additional Incidentals Allowance, the following criteria must be met:</w:t>
      </w:r>
    </w:p>
    <w:p w:rsidR="0071413C" w:rsidRDefault="0071413C" w:rsidP="0071413C">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must qualify for one of the following ABSTUDY Awards:</w:t>
      </w:r>
    </w:p>
    <w:p w:rsidR="0071413C" w:rsidRDefault="0040632E" w:rsidP="0071413C">
      <w:pPr>
        <w:numPr>
          <w:ilvl w:val="1"/>
          <w:numId w:val="383"/>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96"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383"/>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697" w:history="1">
        <w:r w:rsidR="0071413C">
          <w:rPr>
            <w:rStyle w:val="Hyperlink"/>
            <w:rFonts w:ascii="Helvetica" w:hAnsi="Helvetica" w:cs="Helvetica"/>
            <w:sz w:val="19"/>
            <w:szCs w:val="19"/>
            <w:lang w:val="en"/>
          </w:rPr>
          <w:t>Masters and Doctorate Allowance</w:t>
        </w:r>
      </w:hyperlink>
      <w:r w:rsidR="0071413C">
        <w:rPr>
          <w:rFonts w:ascii="Helvetica" w:hAnsi="Helvetica" w:cs="Helvetica"/>
          <w:color w:val="000000"/>
          <w:sz w:val="19"/>
          <w:szCs w:val="19"/>
          <w:lang w:val="en"/>
        </w:rPr>
        <w:t>, and</w:t>
      </w:r>
    </w:p>
    <w:p w:rsidR="0071413C" w:rsidRDefault="0071413C" w:rsidP="0071413C">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must commence in the course, and </w:t>
      </w:r>
    </w:p>
    <w:p w:rsidR="0071413C" w:rsidRDefault="0071413C" w:rsidP="0071413C">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incurred </w:t>
      </w:r>
      <w:hyperlink r:id="rId1698" w:anchor="83.2 essential course costs" w:history="1">
        <w:r>
          <w:rPr>
            <w:rStyle w:val="Hyperlink"/>
            <w:rFonts w:ascii="Helvetica" w:hAnsi="Helvetica" w:cs="Helvetica"/>
            <w:sz w:val="19"/>
            <w:szCs w:val="19"/>
            <w:lang w:val="en"/>
          </w:rPr>
          <w:t>essential course costs</w:t>
        </w:r>
      </w:hyperlink>
      <w:r>
        <w:rPr>
          <w:rFonts w:ascii="Helvetica" w:hAnsi="Helvetica" w:cs="Helvetica"/>
          <w:color w:val="000000"/>
          <w:sz w:val="19"/>
          <w:szCs w:val="19"/>
          <w:lang w:val="en"/>
        </w:rPr>
        <w:t xml:space="preserve"> that exceed the </w:t>
      </w:r>
      <w:hyperlink r:id="rId1699" w:anchor="83_4_1" w:history="1">
        <w:r>
          <w:rPr>
            <w:rStyle w:val="Hyperlink"/>
            <w:rFonts w:ascii="Helvetica" w:hAnsi="Helvetica" w:cs="Helvetica"/>
            <w:sz w:val="19"/>
            <w:szCs w:val="19"/>
            <w:lang w:val="en"/>
          </w:rPr>
          <w:t>prescribed amount</w:t>
        </w:r>
      </w:hyperlink>
      <w:r>
        <w:rPr>
          <w:rFonts w:ascii="Helvetica" w:hAnsi="Helvetica" w:cs="Helvetica"/>
          <w:color w:val="000000"/>
          <w:sz w:val="19"/>
          <w:szCs w:val="19"/>
          <w:lang w:val="en"/>
        </w:rPr>
        <w:t xml:space="preserve">. </w:t>
      </w:r>
    </w:p>
    <w:p w:rsidR="0071413C" w:rsidRDefault="0071413C" w:rsidP="0071413C">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claim must be verified in writing by the Head of School/Faculty as being an essential requirement for all students undertaking the course.</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83.3.1 Not qualified for Additional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does not qualify for Additional Incidentals Allowance in the following circumstances:</w:t>
      </w:r>
    </w:p>
    <w:p w:rsidR="0071413C" w:rsidRDefault="0071413C" w:rsidP="0071413C">
      <w:pPr>
        <w:numPr>
          <w:ilvl w:val="0"/>
          <w:numId w:val="38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secondary level course, or </w:t>
      </w:r>
    </w:p>
    <w:p w:rsidR="0071413C" w:rsidRDefault="0071413C" w:rsidP="0071413C">
      <w:pPr>
        <w:numPr>
          <w:ilvl w:val="0"/>
          <w:numId w:val="38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w:t>
      </w:r>
      <w:hyperlink r:id="rId1700" w:anchor="12_2_2" w:history="1">
        <w:r>
          <w:rPr>
            <w:rStyle w:val="Hyperlink"/>
            <w:rFonts w:ascii="Helvetica" w:hAnsi="Helvetica" w:cs="Helvetica"/>
            <w:sz w:val="19"/>
            <w:szCs w:val="19"/>
            <w:lang w:val="en"/>
          </w:rPr>
          <w:t xml:space="preserve">Australian Apprenticeship Access </w:t>
        </w:r>
        <w:proofErr w:type="spellStart"/>
        <w:r>
          <w:rPr>
            <w:rStyle w:val="Hyperlink"/>
            <w:rFonts w:ascii="Helvetica" w:hAnsi="Helvetica" w:cs="Helvetica"/>
            <w:sz w:val="19"/>
            <w:szCs w:val="19"/>
            <w:lang w:val="en"/>
          </w:rPr>
          <w:t>Programme</w:t>
        </w:r>
        <w:proofErr w:type="spellEnd"/>
        <w:r>
          <w:rPr>
            <w:rStyle w:val="Hyperlink"/>
            <w:rFonts w:ascii="Helvetica" w:hAnsi="Helvetica" w:cs="Helvetica"/>
            <w:sz w:val="19"/>
            <w:szCs w:val="19"/>
            <w:lang w:val="en"/>
          </w:rPr>
          <w:t xml:space="preserve"> course</w:t>
        </w:r>
      </w:hyperlink>
      <w:r>
        <w:rPr>
          <w:rFonts w:ascii="Helvetica" w:hAnsi="Helvetica" w:cs="Helvetica"/>
          <w:color w:val="000000"/>
          <w:sz w:val="19"/>
          <w:szCs w:val="19"/>
          <w:lang w:val="en"/>
        </w:rPr>
        <w:t xml:space="preserve">, or </w:t>
      </w:r>
    </w:p>
    <w:p w:rsidR="0071413C" w:rsidRDefault="0071413C" w:rsidP="0071413C">
      <w:pPr>
        <w:numPr>
          <w:ilvl w:val="0"/>
          <w:numId w:val="38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does not commence study in the approved course, or</w:t>
      </w:r>
    </w:p>
    <w:p w:rsidR="0071413C" w:rsidRDefault="0071413C" w:rsidP="0071413C">
      <w:pPr>
        <w:numPr>
          <w:ilvl w:val="0"/>
          <w:numId w:val="38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does not incur </w:t>
      </w:r>
      <w:hyperlink r:id="rId1701" w:anchor="83.2 essential course costs" w:history="1">
        <w:r>
          <w:rPr>
            <w:rStyle w:val="Hyperlink"/>
            <w:rFonts w:ascii="Helvetica" w:hAnsi="Helvetica" w:cs="Helvetica"/>
            <w:sz w:val="19"/>
            <w:szCs w:val="19"/>
            <w:lang w:val="en"/>
          </w:rPr>
          <w:t>essential course costs</w:t>
        </w:r>
      </w:hyperlink>
      <w:r>
        <w:rPr>
          <w:rFonts w:ascii="Helvetica" w:hAnsi="Helvetica" w:cs="Helvetica"/>
          <w:color w:val="000000"/>
          <w:sz w:val="19"/>
          <w:szCs w:val="19"/>
          <w:lang w:val="en"/>
        </w:rPr>
        <w:t xml:space="preserve"> that exceed the prescribed amount.</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83.4 Additional Incidentals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Additional Incidentals Allowance entitlement is the amount by which essential course costs exceed the prescribed amount. There is a maximum to the amount of Additional Incidentals Allowance that can be claimed in a year.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 maximum annual Additional Incidentals Allowance payable, see “</w:t>
      </w:r>
      <w:hyperlink r:id="rId1702"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83.4.1 Prescribed amount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 is the amount of expenditure on essential course costs required before an entitlement to Additional Incidentals Allowance is established. This amount includes the normal Incidental Allowance level plus a student contribution to costs.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amounts vary depending upon the period of the student’s enrolment in the course during the year of assistance. Different prescribed amounts apply for the following periods of enrolment:</w:t>
      </w:r>
    </w:p>
    <w:p w:rsidR="0071413C" w:rsidRDefault="0071413C" w:rsidP="0071413C">
      <w:pPr>
        <w:numPr>
          <w:ilvl w:val="0"/>
          <w:numId w:val="38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less than 12 weeks, </w:t>
      </w:r>
    </w:p>
    <w:p w:rsidR="0071413C" w:rsidRDefault="0071413C" w:rsidP="0071413C">
      <w:pPr>
        <w:numPr>
          <w:ilvl w:val="0"/>
          <w:numId w:val="38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12 to 16 weeks, </w:t>
      </w:r>
    </w:p>
    <w:p w:rsidR="0071413C" w:rsidRDefault="0071413C" w:rsidP="0071413C">
      <w:pPr>
        <w:numPr>
          <w:ilvl w:val="0"/>
          <w:numId w:val="38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17 to 23 weeks, and </w:t>
      </w:r>
    </w:p>
    <w:p w:rsidR="0071413C" w:rsidRDefault="0071413C" w:rsidP="0071413C">
      <w:pPr>
        <w:numPr>
          <w:ilvl w:val="0"/>
          <w:numId w:val="38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24 weeks to 1 year.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 prescribed amounts for Additional Incidentals Allowance, see “</w:t>
      </w:r>
      <w:hyperlink r:id="rId1703"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83.4.2 Indexation of Additional Incidentals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amounts for Additional Incidentals Allowance are subject to annual Consumer Price Index (CPI) changes at 1 January each year.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annual amount of Additional Incidentals Allowance that is payable is not subject to indexation.</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83.5 </w:t>
      </w:r>
      <w:proofErr w:type="spellStart"/>
      <w:r>
        <w:rPr>
          <w:rFonts w:ascii="Helvetica" w:hAnsi="Helvetica" w:cs="Helvetica"/>
          <w:sz w:val="27"/>
          <w:szCs w:val="27"/>
          <w:lang w:val="en"/>
        </w:rPr>
        <w:t>Lodgement</w:t>
      </w:r>
      <w:proofErr w:type="spellEnd"/>
      <w:r>
        <w:rPr>
          <w:rFonts w:ascii="Helvetica" w:hAnsi="Helvetica" w:cs="Helvetica"/>
          <w:sz w:val="27"/>
          <w:szCs w:val="27"/>
          <w:lang w:val="en"/>
        </w:rPr>
        <w:t xml:space="preserve"> and Payment of Additional Incidentals Allowance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83.5.1 Lodging the Additional Incidentals Allowance Claim</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claim for Additional Incidentals must be submitted with details of the cost of each item of essential course expenditure and account for the full level of the expenditure including the initial Incidentals Allowance amount and student contribution.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must provide confirmation in writing by the Head of School/Faculty that the items are essential to all students undertaking the course.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83.5.2 Payment of Additional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Additional Incidentals Allowance can only be made as a reimbursement of actual expenditure by the student up to the maximum value.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83.5.3 Payee for Additional Incidentals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paid to the student.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83.5.4 Payment frequency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Additional Incidentals Allowance is paid in one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at the time the entitlement is approved.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83.5.5 Means testing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not means tested.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83.5.6 Taxation status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Additional Incidentals Allowance, see </w:t>
      </w:r>
      <w:hyperlink r:id="rId1704"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83.6 Conditions Affecting Additional Incidentals Allowance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83.6.1 Discontinuation of study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Early discontinuation of study does not affect the rate of Additional Incidentals Allowance. Entitlement is established by commencement in the course for which the expenses have been incurred.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83.6.2 Change in course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is not entitled to more than the maximum rate of Additional Incidentals Allowance specified in </w:t>
      </w:r>
      <w:hyperlink r:id="rId1705" w:anchor="83.4_additional_incidentals_allowance_rates" w:history="1">
        <w:r>
          <w:rPr>
            <w:rStyle w:val="Hyperlink"/>
            <w:rFonts w:ascii="Helvetica" w:eastAsiaTheme="majorEastAsia" w:hAnsi="Helvetica" w:cs="Helvetica"/>
            <w:sz w:val="19"/>
            <w:szCs w:val="19"/>
            <w:lang w:val="en"/>
          </w:rPr>
          <w:t>83.4</w:t>
        </w:r>
      </w:hyperlink>
      <w:r>
        <w:rPr>
          <w:rFonts w:ascii="Helvetica" w:hAnsi="Helvetica" w:cs="Helvetica"/>
          <w:sz w:val="19"/>
          <w:szCs w:val="19"/>
          <w:lang w:val="en"/>
        </w:rPr>
        <w:t xml:space="preserve"> where a change of course occurs.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83.6.3 Overpayments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06"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84 - School Term Allowance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707"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708"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709"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710"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711"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712"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84 - School Term Allowance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provides details of School Term Allowance qualification and payment.</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13" w:anchor="84.1_purpose_of_school_term_allowance" w:history="1">
        <w:r w:rsidR="0071413C">
          <w:rPr>
            <w:rStyle w:val="Hyperlink"/>
            <w:rFonts w:ascii="Helvetica" w:hAnsi="Helvetica" w:cs="Helvetica"/>
            <w:sz w:val="19"/>
            <w:szCs w:val="19"/>
            <w:lang w:val="en"/>
          </w:rPr>
          <w:t>84.1 Purpose of School Term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14" w:anchor="84.2_qualification_for_school_term_allowance" w:history="1">
        <w:r w:rsidR="0071413C">
          <w:rPr>
            <w:rStyle w:val="Hyperlink"/>
            <w:rFonts w:ascii="Helvetica" w:hAnsi="Helvetica" w:cs="Helvetica"/>
            <w:sz w:val="19"/>
            <w:szCs w:val="19"/>
            <w:lang w:val="en"/>
          </w:rPr>
          <w:t>84.2 Qualification for School Term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15" w:anchor="84.3_attendance_requirements" w:history="1">
        <w:r w:rsidR="0071413C">
          <w:rPr>
            <w:rStyle w:val="Hyperlink"/>
            <w:rFonts w:ascii="Helvetica" w:hAnsi="Helvetica" w:cs="Helvetica"/>
            <w:sz w:val="19"/>
            <w:szCs w:val="19"/>
            <w:lang w:val="en"/>
          </w:rPr>
          <w:t>84.3 Attendance Requirements</w:t>
        </w:r>
      </w:hyperlink>
      <w:r w:rsidR="0071413C">
        <w:rPr>
          <w:rFonts w:ascii="Helvetica" w:hAnsi="Helvetica" w:cs="Helvetica"/>
          <w:color w:val="000000"/>
          <w:sz w:val="19"/>
          <w:szCs w:val="19"/>
          <w:lang w:val="en"/>
        </w:rPr>
        <w:t xml:space="preserve"> </w:t>
      </w:r>
    </w:p>
    <w:p w:rsidR="0071413C" w:rsidRDefault="0040632E" w:rsidP="0071413C">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16" w:anchor="84.4_school_term_allowance_rates" w:history="1">
        <w:r w:rsidR="0071413C">
          <w:rPr>
            <w:rStyle w:val="Hyperlink"/>
            <w:rFonts w:ascii="Helvetica" w:hAnsi="Helvetica" w:cs="Helvetica"/>
            <w:sz w:val="19"/>
            <w:szCs w:val="19"/>
            <w:lang w:val="en"/>
          </w:rPr>
          <w:t>84.4 School Term Allowance rates</w:t>
        </w:r>
      </w:hyperlink>
      <w:r w:rsidR="0071413C">
        <w:rPr>
          <w:rFonts w:ascii="Helvetica" w:hAnsi="Helvetica" w:cs="Helvetica"/>
          <w:color w:val="000000"/>
          <w:sz w:val="19"/>
          <w:szCs w:val="19"/>
          <w:lang w:val="en"/>
        </w:rPr>
        <w:t xml:space="preserve"> </w:t>
      </w:r>
    </w:p>
    <w:p w:rsidR="0071413C" w:rsidRDefault="0040632E" w:rsidP="0071413C">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17" w:anchor="84.5_payment_of_school_term_allowance" w:history="1">
        <w:r w:rsidR="0071413C">
          <w:rPr>
            <w:rStyle w:val="Hyperlink"/>
            <w:rFonts w:ascii="Helvetica" w:hAnsi="Helvetica" w:cs="Helvetica"/>
            <w:sz w:val="19"/>
            <w:szCs w:val="19"/>
            <w:lang w:val="en"/>
          </w:rPr>
          <w:t>84.5 Payment of School Term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18" w:anchor="84.6_school_term_allowance_entitlement" w:history="1">
        <w:r w:rsidR="0071413C">
          <w:rPr>
            <w:rStyle w:val="Hyperlink"/>
            <w:rFonts w:ascii="Helvetica" w:hAnsi="Helvetica" w:cs="Helvetica"/>
            <w:sz w:val="19"/>
            <w:szCs w:val="19"/>
            <w:lang w:val="en"/>
          </w:rPr>
          <w:t>84.6 School Term Allowance Entitlement</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84.1 Purpose of School Term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School Term Allowance is to assist Indigenous families with expenses associated with the commencement of school for students aged less than 16 years old.</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84.2 Qualification for School Term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School Term Allowance in respect of the term one payment for each calendar year, the following criteria must all be met on any one day during that school term:</w:t>
      </w:r>
    </w:p>
    <w:p w:rsidR="0071413C" w:rsidRDefault="0071413C" w:rsidP="0071413C">
      <w:pPr>
        <w:numPr>
          <w:ilvl w:val="0"/>
          <w:numId w:val="3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719" w:history="1">
        <w:r>
          <w:rPr>
            <w:rStyle w:val="Hyperlink"/>
            <w:rFonts w:ascii="Helvetica" w:hAnsi="Helvetica" w:cs="Helvetica"/>
            <w:sz w:val="19"/>
            <w:szCs w:val="19"/>
            <w:lang w:val="en"/>
          </w:rPr>
          <w:t>Schooling A Award</w:t>
        </w:r>
      </w:hyperlink>
      <w:r>
        <w:rPr>
          <w:rFonts w:ascii="Helvetica" w:hAnsi="Helvetica" w:cs="Helvetica"/>
          <w:color w:val="000000"/>
          <w:sz w:val="19"/>
          <w:szCs w:val="19"/>
          <w:lang w:val="en"/>
        </w:rPr>
        <w:t xml:space="preserve"> criteria, and </w:t>
      </w:r>
    </w:p>
    <w:p w:rsidR="0071413C" w:rsidRDefault="0071413C" w:rsidP="0071413C">
      <w:pPr>
        <w:numPr>
          <w:ilvl w:val="0"/>
          <w:numId w:val="3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and attending study at the secondary school, and </w:t>
      </w:r>
    </w:p>
    <w:p w:rsidR="0071413C" w:rsidRDefault="0071413C" w:rsidP="0071413C">
      <w:pPr>
        <w:numPr>
          <w:ilvl w:val="0"/>
          <w:numId w:val="38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1413C" w:rsidRDefault="0071413C" w:rsidP="0071413C">
      <w:pPr>
        <w:numPr>
          <w:ilvl w:val="1"/>
          <w:numId w:val="38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or both of the student’s </w:t>
      </w:r>
      <w:hyperlink r:id="rId1720"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one of the following:</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1721"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Circumstances Relief payment under Part 5 of the </w:t>
      </w:r>
      <w:r>
        <w:rPr>
          <w:rFonts w:ascii="Helvetica" w:hAnsi="Helvetica" w:cs="Helvetica"/>
          <w:i/>
          <w:iCs/>
          <w:color w:val="000000"/>
          <w:sz w:val="19"/>
          <w:szCs w:val="19"/>
          <w:lang w:val="en"/>
        </w:rPr>
        <w:t>Farm Help Income Support Act 1992,</w:t>
      </w:r>
      <w:r>
        <w:rPr>
          <w:rFonts w:ascii="Helvetica" w:hAnsi="Helvetica" w:cs="Helvetica"/>
          <w:color w:val="000000"/>
          <w:sz w:val="19"/>
          <w:szCs w:val="19"/>
          <w:lang w:val="en"/>
        </w:rPr>
        <w:t xml:space="preserve"> or </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(HCC) or a Low Income Card, including a HCC issued on the basis of receipt of maximum rate Family Tax Benefit Part A, or </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ABSTUDY </w:t>
      </w:r>
      <w:hyperlink r:id="rId1722"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 Community Development Employment Projects (CDEP) wage as a participant, or </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taken to be receiving their </w:t>
      </w:r>
      <w:hyperlink r:id="rId1723"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employment income nil rate period, OR</w:t>
      </w:r>
    </w:p>
    <w:p w:rsidR="0071413C" w:rsidRDefault="0071413C" w:rsidP="0071413C">
      <w:pPr>
        <w:numPr>
          <w:ilvl w:val="1"/>
          <w:numId w:val="38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 student is:</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724"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 the minimum school leaving age for his/her State or Territory, and </w:t>
      </w:r>
    </w:p>
    <w:p w:rsidR="0071413C" w:rsidRDefault="0071413C" w:rsidP="0071413C">
      <w:pPr>
        <w:numPr>
          <w:ilvl w:val="2"/>
          <w:numId w:val="3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the criteria for Away from Home entitlements set out in </w:t>
      </w:r>
      <w:hyperlink r:id="rId1725" w:history="1">
        <w:r>
          <w:rPr>
            <w:rStyle w:val="Hyperlink"/>
            <w:rFonts w:ascii="Helvetica" w:hAnsi="Helvetica" w:cs="Helvetica"/>
            <w:sz w:val="19"/>
            <w:szCs w:val="19"/>
            <w:lang w:val="en"/>
          </w:rPr>
          <w:t>Chapter 25</w:t>
        </w:r>
      </w:hyperlink>
      <w:r>
        <w:rPr>
          <w:rFonts w:ascii="Helvetica" w:hAnsi="Helvetica" w:cs="Helvetica"/>
          <w:color w:val="000000"/>
          <w:sz w:val="19"/>
          <w:szCs w:val="19"/>
          <w:lang w:val="en"/>
        </w:rPr>
        <w:t>, OR</w:t>
      </w:r>
    </w:p>
    <w:p w:rsidR="0071413C" w:rsidRDefault="0071413C" w:rsidP="0071413C">
      <w:pPr>
        <w:numPr>
          <w:ilvl w:val="1"/>
          <w:numId w:val="38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except for reasons of age, qualify for Independent status as an </w:t>
      </w:r>
      <w:hyperlink r:id="rId1726"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727" w:anchor="38.3 parenthood"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728"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to the above, to qualify for School Term Allowance in respect of the second and subsequent payments, the student must be enrolled in and attending secondary school for at least 85 per cent of each school term, prior to that term for which the allowance is being claimed.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84.2.1 Exceptional Circumstances Relief Payment ceases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729" w:anchor="applicant" w:history="1">
        <w:r>
          <w:rPr>
            <w:rStyle w:val="Hyperlink"/>
            <w:rFonts w:ascii="Helvetica" w:eastAsiaTheme="majorEastAsia" w:hAnsi="Helvetica" w:cs="Helvetica"/>
            <w:sz w:val="19"/>
            <w:szCs w:val="19"/>
            <w:lang w:val="en"/>
          </w:rPr>
          <w:t>applicant</w:t>
        </w:r>
      </w:hyperlink>
      <w:r>
        <w:rPr>
          <w:rFonts w:ascii="Helvetica" w:hAnsi="Helvetica" w:cs="Helvetica"/>
          <w:sz w:val="19"/>
          <w:szCs w:val="19"/>
          <w:lang w:val="en"/>
        </w:rPr>
        <w:t xml:space="preserve">, or </w:t>
      </w:r>
      <w:hyperlink r:id="rId1730"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of an applicant, who receives payment under the Farm Family Support Scheme or Exceptional Circumstances Relief Payment (ECRP) provisions of the </w:t>
      </w:r>
      <w:r>
        <w:rPr>
          <w:rFonts w:ascii="Helvetica" w:hAnsi="Helvetica" w:cs="Helvetica"/>
          <w:i/>
          <w:iCs/>
          <w:sz w:val="19"/>
          <w:szCs w:val="19"/>
          <w:lang w:val="en"/>
        </w:rPr>
        <w:t xml:space="preserve">Farm Help </w:t>
      </w:r>
      <w:r>
        <w:rPr>
          <w:rFonts w:ascii="Helvetica" w:hAnsi="Helvetica" w:cs="Helvetica"/>
          <w:i/>
          <w:iCs/>
          <w:sz w:val="19"/>
          <w:szCs w:val="19"/>
          <w:lang w:val="en"/>
        </w:rPr>
        <w:lastRenderedPageBreak/>
        <w:t>Income Support Act 1992</w:t>
      </w:r>
      <w:r>
        <w:rPr>
          <w:rFonts w:ascii="Helvetica" w:hAnsi="Helvetica" w:cs="Helvetica"/>
          <w:sz w:val="19"/>
          <w:szCs w:val="19"/>
          <w:lang w:val="en"/>
        </w:rPr>
        <w:t xml:space="preserve"> is taken to be qualified for School Term Allowance from the commencement of the period of receipt of ECRP until 31 December of that year.</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84.3 Attendance Requirements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439"/>
        <w:gridCol w:w="3440"/>
      </w:tblGrid>
      <w:tr w:rsidR="0071413C" w:rsidTr="0071413C">
        <w:trPr>
          <w:tblCellSpacing w:w="15" w:type="dxa"/>
        </w:trPr>
        <w:tc>
          <w:tcPr>
            <w:tcW w:w="2500" w:type="pct"/>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Qualification of…</w:t>
            </w:r>
          </w:p>
        </w:tc>
        <w:tc>
          <w:tcPr>
            <w:tcW w:w="3960"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Student must…</w:t>
            </w:r>
          </w:p>
        </w:tc>
      </w:tr>
      <w:tr w:rsidR="0071413C" w:rsidTr="0071413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First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be</w:t>
            </w:r>
            <w:proofErr w:type="gramEnd"/>
            <w:r>
              <w:rPr>
                <w:rFonts w:ascii="Tahoma" w:hAnsi="Tahoma" w:cs="Tahoma"/>
                <w:color w:val="000000"/>
                <w:sz w:val="20"/>
                <w:szCs w:val="20"/>
              </w:rPr>
              <w:t xml:space="preserve"> enrolled and attend school in the term.</w:t>
            </w:r>
          </w:p>
        </w:tc>
      </w:tr>
      <w:tr w:rsidR="0071413C" w:rsidTr="0071413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Second and subsequent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be</w:t>
            </w:r>
            <w:proofErr w:type="gramEnd"/>
            <w:r>
              <w:rPr>
                <w:rFonts w:ascii="Tahoma" w:hAnsi="Tahoma" w:cs="Tahoma"/>
                <w:color w:val="000000"/>
                <w:sz w:val="20"/>
                <w:szCs w:val="20"/>
              </w:rPr>
              <w:t xml:space="preserve"> enrolled and attending school, or had an approved absence, for at least 85% of the school days in the previous term.</w:t>
            </w:r>
          </w:p>
        </w:tc>
      </w:tr>
    </w:tbl>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84.3.1 Unapproved absence from school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Absences not approved by the school will be deemed an unapproved absence and will contribute to the calculation of the attendance rate.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84.3.2 Approved Absences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Schools will determine whether an absence is an approved or unapproved absence, in accordance with their attendance policy, in determining whether the 85 per cent attendance requirement has been met.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84.3 3 Evidence of 85 per cent attendance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Evidence that attendance was met will be required from all of the schools the student attended in the previous term to claim their next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of School Term Allowance.</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84.4 School Term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annual entitlement of School Term Allowance is $540.80. This is paid in four quarterly amounts. The entitlement periods for School Term Allowance are listed as follows: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322"/>
        <w:gridCol w:w="2348"/>
        <w:gridCol w:w="2209"/>
      </w:tblGrid>
      <w:tr w:rsidR="0071413C" w:rsidTr="0071413C">
        <w:trPr>
          <w:tblCellSpacing w:w="15" w:type="dxa"/>
        </w:trPr>
        <w:tc>
          <w:tcPr>
            <w:tcW w:w="3195"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Instalment</w:t>
            </w:r>
          </w:p>
        </w:tc>
        <w:tc>
          <w:tcPr>
            <w:tcW w:w="3195"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Entitlement Period</w:t>
            </w:r>
          </w:p>
        </w:tc>
        <w:tc>
          <w:tcPr>
            <w:tcW w:w="3195"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Amount</w:t>
            </w:r>
          </w:p>
        </w:tc>
      </w:tr>
      <w:tr w:rsidR="0071413C" w:rsidTr="0071413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w:t>
            </w:r>
          </w:p>
        </w:tc>
        <w:tc>
          <w:tcPr>
            <w:tcW w:w="3195" w:type="dxa"/>
            <w:tcBorders>
              <w:top w:val="nil"/>
              <w:left w:val="nil"/>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 January – 31 March</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$187.20</w:t>
            </w:r>
          </w:p>
        </w:tc>
      </w:tr>
      <w:tr w:rsidR="0071413C" w:rsidTr="0071413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2</w:t>
            </w:r>
          </w:p>
        </w:tc>
        <w:tc>
          <w:tcPr>
            <w:tcW w:w="3195" w:type="dxa"/>
            <w:tcBorders>
              <w:top w:val="nil"/>
              <w:left w:val="nil"/>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 April – 30 June</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$83.20</w:t>
            </w:r>
          </w:p>
        </w:tc>
      </w:tr>
      <w:tr w:rsidR="0071413C" w:rsidTr="0071413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3</w:t>
            </w:r>
          </w:p>
        </w:tc>
        <w:tc>
          <w:tcPr>
            <w:tcW w:w="3195" w:type="dxa"/>
            <w:tcBorders>
              <w:top w:val="nil"/>
              <w:left w:val="nil"/>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 July – 30 September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$187.20</w:t>
            </w:r>
          </w:p>
        </w:tc>
      </w:tr>
      <w:tr w:rsidR="0071413C" w:rsidTr="0071413C">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4</w:t>
            </w:r>
          </w:p>
        </w:tc>
        <w:tc>
          <w:tcPr>
            <w:tcW w:w="3195" w:type="dxa"/>
            <w:tcBorders>
              <w:top w:val="nil"/>
              <w:left w:val="nil"/>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 October – 31 December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$83.20</w:t>
            </w:r>
          </w:p>
        </w:tc>
      </w:tr>
    </w:tbl>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applies in all States/Territories, even where the school year has four or more terms.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Tasmania, as there are three school terms, the School Term Allowance of $540.80 is made in three payments. The entitlement periods for School Term Allowance are as follows: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326"/>
        <w:gridCol w:w="2347"/>
        <w:gridCol w:w="2206"/>
      </w:tblGrid>
      <w:tr w:rsidR="0071413C" w:rsidTr="0071413C">
        <w:trPr>
          <w:tblCellSpacing w:w="15" w:type="dxa"/>
        </w:trPr>
        <w:tc>
          <w:tcPr>
            <w:tcW w:w="3045"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lastRenderedPageBreak/>
              <w:t>Instalment</w:t>
            </w:r>
          </w:p>
        </w:tc>
        <w:tc>
          <w:tcPr>
            <w:tcW w:w="3045"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Entitlement Period</w:t>
            </w:r>
          </w:p>
        </w:tc>
        <w:tc>
          <w:tcPr>
            <w:tcW w:w="3015"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Amount</w:t>
            </w:r>
          </w:p>
        </w:tc>
      </w:tr>
      <w:tr w:rsidR="0071413C" w:rsidTr="0071413C">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w:t>
            </w:r>
          </w:p>
        </w:tc>
        <w:tc>
          <w:tcPr>
            <w:tcW w:w="3045" w:type="dxa"/>
            <w:tcBorders>
              <w:top w:val="nil"/>
              <w:left w:val="nil"/>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 January – 1 June</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$187.20 </w:t>
            </w:r>
          </w:p>
        </w:tc>
      </w:tr>
      <w:tr w:rsidR="0071413C" w:rsidTr="0071413C">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2</w:t>
            </w:r>
          </w:p>
        </w:tc>
        <w:tc>
          <w:tcPr>
            <w:tcW w:w="3045" w:type="dxa"/>
            <w:tcBorders>
              <w:top w:val="nil"/>
              <w:left w:val="nil"/>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2 June – 30 September</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$176.80 </w:t>
            </w:r>
          </w:p>
        </w:tc>
      </w:tr>
      <w:tr w:rsidR="0071413C" w:rsidTr="0071413C">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3</w:t>
            </w:r>
          </w:p>
        </w:tc>
        <w:tc>
          <w:tcPr>
            <w:tcW w:w="3045" w:type="dxa"/>
            <w:tcBorders>
              <w:top w:val="nil"/>
              <w:left w:val="nil"/>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1 October – 31 December</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$176.80 </w:t>
            </w:r>
          </w:p>
        </w:tc>
      </w:tr>
    </w:tbl>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84.5 Payment of School Term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School Term Allowance is paid in four </w:t>
      </w:r>
      <w:proofErr w:type="spellStart"/>
      <w:r>
        <w:rPr>
          <w:rFonts w:ascii="Helvetica" w:hAnsi="Helvetica" w:cs="Helvetica"/>
          <w:sz w:val="19"/>
          <w:szCs w:val="19"/>
          <w:lang w:val="en"/>
        </w:rPr>
        <w:t>instalments</w:t>
      </w:r>
      <w:proofErr w:type="spellEnd"/>
      <w:r>
        <w:rPr>
          <w:rFonts w:ascii="Helvetica" w:hAnsi="Helvetica" w:cs="Helvetica"/>
          <w:sz w:val="19"/>
          <w:szCs w:val="19"/>
          <w:lang w:val="en"/>
        </w:rPr>
        <w:t>, as set out in 84.4.</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Term one payment is paid automatically to eligible, enrolled students who lodge a claim. Subsequent payments in that calendar year can be made after the applicant provides evidence that attendance of 85 per cent has been achieved in the previous school term.</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students that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84.5.1 Payee for School Term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 of School Term Allowance must be made to the </w:t>
      </w:r>
      <w:hyperlink r:id="rId1731" w:anchor="Applicant" w:history="1">
        <w:r>
          <w:rPr>
            <w:rStyle w:val="Hyperlink"/>
            <w:rFonts w:ascii="Helvetica" w:eastAsiaTheme="majorEastAsia" w:hAnsi="Helvetica" w:cs="Helvetica"/>
            <w:sz w:val="19"/>
            <w:szCs w:val="19"/>
            <w:lang w:val="en"/>
          </w:rPr>
          <w:t>applicant</w:t>
        </w:r>
      </w:hyperlink>
      <w:r>
        <w:rPr>
          <w:rFonts w:ascii="Helvetica" w:hAnsi="Helvetica" w:cs="Helvetica"/>
          <w:sz w:val="19"/>
          <w:szCs w:val="19"/>
          <w:lang w:val="en"/>
        </w:rPr>
        <w:t xml:space="preserve">. Refer to </w:t>
      </w:r>
      <w:hyperlink r:id="rId1732" w:anchor="6.1 who can apply for abstudy?" w:history="1">
        <w:r>
          <w:rPr>
            <w:rStyle w:val="Hyperlink"/>
            <w:rFonts w:ascii="Helvetica" w:eastAsiaTheme="majorEastAsia" w:hAnsi="Helvetica" w:cs="Helvetica"/>
            <w:sz w:val="19"/>
            <w:szCs w:val="19"/>
            <w:lang w:val="en"/>
          </w:rPr>
          <w:t xml:space="preserve">6.1 </w:t>
        </w:r>
        <w:proofErr w:type="gramStart"/>
        <w:r>
          <w:rPr>
            <w:rStyle w:val="Hyperlink"/>
            <w:rFonts w:ascii="Helvetica" w:eastAsiaTheme="majorEastAsia" w:hAnsi="Helvetica" w:cs="Helvetica"/>
            <w:sz w:val="19"/>
            <w:szCs w:val="19"/>
            <w:lang w:val="en"/>
          </w:rPr>
          <w:t>Who</w:t>
        </w:r>
        <w:proofErr w:type="gramEnd"/>
        <w:r>
          <w:rPr>
            <w:rStyle w:val="Hyperlink"/>
            <w:rFonts w:ascii="Helvetica" w:eastAsiaTheme="majorEastAsia" w:hAnsi="Helvetica" w:cs="Helvetica"/>
            <w:sz w:val="19"/>
            <w:szCs w:val="19"/>
            <w:lang w:val="en"/>
          </w:rPr>
          <w:t xml:space="preserve"> can apply for ABSTUDY</w:t>
        </w:r>
      </w:hyperlink>
      <w:r>
        <w:rPr>
          <w:rFonts w:ascii="Helvetica" w:hAnsi="Helvetica" w:cs="Helvetica"/>
          <w:sz w:val="19"/>
          <w:szCs w:val="19"/>
          <w:lang w:val="en"/>
        </w:rPr>
        <w:t xml:space="preserve"> for details of who should be the applicant.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84.6 School Term Allowance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lists what occurs when, during a term, a student’s circumstances change.</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439"/>
        <w:gridCol w:w="3440"/>
      </w:tblGrid>
      <w:tr w:rsidR="0071413C" w:rsidTr="0071413C">
        <w:trPr>
          <w:tblCellSpacing w:w="15" w:type="dxa"/>
        </w:trPr>
        <w:tc>
          <w:tcPr>
            <w:tcW w:w="2500" w:type="pct"/>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If the…</w:t>
            </w:r>
          </w:p>
        </w:tc>
        <w:tc>
          <w:tcPr>
            <w:tcW w:w="4650" w:type="dxa"/>
            <w:shd w:val="clear" w:color="auto" w:fill="4F81BD"/>
            <w:tcMar>
              <w:top w:w="0" w:type="dxa"/>
              <w:left w:w="108" w:type="dxa"/>
              <w:bottom w:w="0" w:type="dxa"/>
              <w:right w:w="108" w:type="dxa"/>
            </w:tcMar>
            <w:vAlign w:val="center"/>
            <w:hideMark/>
          </w:tcPr>
          <w:p w:rsidR="0071413C" w:rsidRDefault="0071413C">
            <w:pPr>
              <w:rPr>
                <w:rFonts w:ascii="Calibri" w:hAnsi="Calibri" w:cs="Tahoma"/>
                <w:color w:val="000000"/>
              </w:rPr>
            </w:pPr>
            <w:r>
              <w:rPr>
                <w:rFonts w:ascii="Calibri" w:hAnsi="Calibri" w:cs="Tahoma"/>
                <w:b/>
                <w:bCs/>
                <w:color w:val="FFFFFF"/>
              </w:rPr>
              <w:t>Then...</w:t>
            </w:r>
          </w:p>
        </w:tc>
      </w:tr>
      <w:tr w:rsidR="0071413C" w:rsidTr="0071413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student turns 16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School Term Allowance will be pro-rated based on the number of school days in the term before the student turns 16. The student must have achieved 85% attendance to be eligible for the payment.</w:t>
            </w:r>
          </w:p>
        </w:tc>
      </w:tr>
      <w:tr w:rsidR="0071413C" w:rsidTr="0071413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student discontinues study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School Term Allowance is payable for the term where 85% attendance in the previous term was achieved.</w:t>
            </w:r>
          </w:p>
        </w:tc>
      </w:tr>
      <w:tr w:rsidR="0071413C" w:rsidTr="0071413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student changes school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not</w:t>
            </w:r>
            <w:proofErr w:type="gramEnd"/>
            <w:r>
              <w:rPr>
                <w:rFonts w:ascii="Tahoma" w:hAnsi="Tahoma" w:cs="Tahoma"/>
                <w:color w:val="000000"/>
                <w:sz w:val="20"/>
                <w:szCs w:val="20"/>
              </w:rPr>
              <w:t xml:space="preserve"> entitled to more than the maximum rates specified in </w:t>
            </w:r>
            <w:hyperlink r:id="rId1733" w:anchor="84.3 school term allowance rates" w:history="1">
              <w:r>
                <w:rPr>
                  <w:rStyle w:val="Hyperlink"/>
                  <w:rFonts w:ascii="Tahoma" w:hAnsi="Tahoma" w:cs="Tahoma"/>
                  <w:sz w:val="20"/>
                  <w:szCs w:val="20"/>
                </w:rPr>
                <w:t>84.4</w:t>
              </w:r>
            </w:hyperlink>
            <w:r>
              <w:rPr>
                <w:rFonts w:ascii="Tahoma" w:hAnsi="Tahoma" w:cs="Tahoma"/>
                <w:color w:val="000000"/>
                <w:sz w:val="20"/>
                <w:szCs w:val="20"/>
              </w:rPr>
              <w:t xml:space="preserve"> where a change in school occurs.</w:t>
            </w:r>
          </w:p>
        </w:tc>
      </w:tr>
      <w:tr w:rsidR="0071413C" w:rsidTr="0071413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 xml:space="preserve">student leaves private board or </w:t>
            </w:r>
            <w:r>
              <w:rPr>
                <w:rFonts w:ascii="Tahoma" w:hAnsi="Tahoma" w:cs="Tahoma"/>
                <w:color w:val="000000"/>
                <w:sz w:val="20"/>
                <w:szCs w:val="20"/>
              </w:rPr>
              <w:lastRenderedPageBreak/>
              <w:t>hostel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lastRenderedPageBreak/>
              <w:t xml:space="preserve">School Term Allowance is payable for the term where 85% </w:t>
            </w:r>
            <w:r>
              <w:rPr>
                <w:rFonts w:ascii="Tahoma" w:hAnsi="Tahoma" w:cs="Tahoma"/>
                <w:color w:val="000000"/>
                <w:sz w:val="20"/>
                <w:szCs w:val="20"/>
              </w:rPr>
              <w:lastRenderedPageBreak/>
              <w:t>attendance in the previous term was achieved.</w:t>
            </w:r>
          </w:p>
        </w:tc>
      </w:tr>
      <w:tr w:rsidR="0071413C" w:rsidTr="0071413C">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lastRenderedPageBreak/>
              <w:t>student leaves a boarding school during the term for which a term’s entitlements have been paid</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there</w:t>
            </w:r>
            <w:proofErr w:type="gramEnd"/>
            <w:r>
              <w:rPr>
                <w:rFonts w:ascii="Tahoma" w:hAnsi="Tahoma" w:cs="Tahoma"/>
                <w:color w:val="000000"/>
                <w:sz w:val="20"/>
                <w:szCs w:val="20"/>
              </w:rPr>
              <w:t xml:space="preserve"> is no entitlement to School Term Allowance in that term.</w:t>
            </w:r>
          </w:p>
        </w:tc>
      </w:tr>
      <w:tr w:rsidR="0071413C" w:rsidTr="0071413C">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71413C" w:rsidRDefault="0071413C">
            <w:pPr>
              <w:rPr>
                <w:rFonts w:ascii="Tahoma" w:hAnsi="Tahoma" w:cs="Tahoma"/>
                <w:color w:val="000000"/>
                <w:sz w:val="20"/>
                <w:szCs w:val="20"/>
              </w:rPr>
            </w:pPr>
            <w:r>
              <w:rPr>
                <w:rFonts w:ascii="Tahoma" w:hAnsi="Tahoma" w:cs="Tahoma"/>
                <w:color w:val="000000"/>
                <w:sz w:val="20"/>
                <w:szCs w:val="20"/>
              </w:rPr>
              <w:t>student moves to another carer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71413C" w:rsidRDefault="0071413C">
            <w:pPr>
              <w:rPr>
                <w:rFonts w:ascii="Tahoma" w:hAnsi="Tahoma" w:cs="Tahoma"/>
                <w:color w:val="000000"/>
                <w:sz w:val="20"/>
                <w:szCs w:val="20"/>
              </w:rPr>
            </w:pPr>
            <w:proofErr w:type="gramStart"/>
            <w:r>
              <w:rPr>
                <w:rFonts w:ascii="Tahoma" w:hAnsi="Tahoma" w:cs="Tahoma"/>
                <w:color w:val="000000"/>
                <w:sz w:val="20"/>
                <w:szCs w:val="20"/>
              </w:rPr>
              <w:t>where</w:t>
            </w:r>
            <w:proofErr w:type="gramEnd"/>
            <w:r>
              <w:rPr>
                <w:rFonts w:ascii="Tahoma" w:hAnsi="Tahoma" w:cs="Tahoma"/>
                <w:color w:val="000000"/>
                <w:sz w:val="20"/>
                <w:szCs w:val="20"/>
              </w:rPr>
              <w:t xml:space="preserve"> School Term Allowance has been paid in the term, the new carer is not entitled to a payment of School Term Allowance in that term.</w:t>
            </w:r>
          </w:p>
        </w:tc>
      </w:tr>
    </w:tbl>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84.6.1 Overpayments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34"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84.6.2 Indexation of School Term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School Term Allowance are not indexed.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84.6.3 Taxation Status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School Term Allowance, see </w:t>
      </w:r>
      <w:hyperlink r:id="rId1735"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85 - School Fees Allowance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736"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737"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738"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739"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740"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741"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85 - School Fees Allowance </w:t>
      </w:r>
    </w:p>
    <w:p w:rsidR="0071413C" w:rsidRPr="0071413C" w:rsidRDefault="0071413C" w:rsidP="0071413C">
      <w:pPr>
        <w:shd w:val="clear" w:color="auto" w:fill="FFFFFF"/>
        <w:spacing w:after="0" w:line="225" w:lineRule="atLeast"/>
        <w:outlineLvl w:val="2"/>
        <w:rPr>
          <w:rFonts w:ascii="Helvetica" w:eastAsia="Times New Roman" w:hAnsi="Helvetica" w:cs="Helvetica"/>
          <w:color w:val="333333"/>
          <w:sz w:val="27"/>
          <w:szCs w:val="27"/>
          <w:lang w:val="en" w:eastAsia="en-AU"/>
        </w:rPr>
      </w:pPr>
      <w:r w:rsidRPr="0071413C">
        <w:rPr>
          <w:rFonts w:ascii="Helvetica" w:eastAsia="Times New Roman" w:hAnsi="Helvetica" w:cs="Helvetica"/>
          <w:color w:val="333333"/>
          <w:sz w:val="27"/>
          <w:szCs w:val="27"/>
          <w:lang w:val="en" w:eastAsia="en-AU"/>
        </w:rPr>
        <w:t>ABSTUDY Allowances and Benefits: Chapter 85 - School Fees Allowance</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provides details of School Fees Allowance qualification and payment.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On this page</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2" w:anchor="85.1_purpose_of_school_fees_allowance" w:history="1">
        <w:r w:rsidR="0071413C">
          <w:rPr>
            <w:rStyle w:val="Hyperlink"/>
            <w:rFonts w:ascii="Helvetica" w:hAnsi="Helvetica" w:cs="Helvetica"/>
            <w:sz w:val="19"/>
            <w:szCs w:val="19"/>
            <w:lang w:val="en"/>
          </w:rPr>
          <w:t>85.1 Purpose of School Fees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3" w:anchor="85.2_qualification_for_school_fees_allowance" w:history="1">
        <w:r w:rsidR="0071413C">
          <w:rPr>
            <w:rStyle w:val="Hyperlink"/>
            <w:rFonts w:ascii="Helvetica" w:hAnsi="Helvetica" w:cs="Helvetica"/>
            <w:sz w:val="19"/>
            <w:szCs w:val="19"/>
            <w:lang w:val="en"/>
          </w:rPr>
          <w:t>85.2 Qualification for School Fees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4" w:anchor="85.3_school_fees_allowance_rates" w:history="1">
        <w:r w:rsidR="0071413C">
          <w:rPr>
            <w:rStyle w:val="Hyperlink"/>
            <w:rFonts w:ascii="Helvetica" w:hAnsi="Helvetica" w:cs="Helvetica"/>
            <w:sz w:val="19"/>
            <w:szCs w:val="19"/>
            <w:lang w:val="en"/>
          </w:rPr>
          <w:t>85.3 School Fees Allowance rates</w:t>
        </w:r>
      </w:hyperlink>
      <w:r w:rsidR="0071413C">
        <w:rPr>
          <w:rFonts w:ascii="Helvetica" w:hAnsi="Helvetica" w:cs="Helvetica"/>
          <w:color w:val="000000"/>
          <w:sz w:val="19"/>
          <w:szCs w:val="19"/>
          <w:lang w:val="en"/>
        </w:rPr>
        <w:t xml:space="preserve"> </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5" w:anchor="85.4_payment_of_group_1_school_fees_allowance_(sfa)" w:history="1">
        <w:r w:rsidR="0071413C">
          <w:rPr>
            <w:rStyle w:val="Hyperlink"/>
            <w:rFonts w:ascii="Helvetica" w:hAnsi="Helvetica" w:cs="Helvetica"/>
            <w:sz w:val="19"/>
            <w:szCs w:val="19"/>
            <w:lang w:val="en"/>
          </w:rPr>
          <w:t>85.4 Payment of Group 1 School Fees Allowance (SFA)</w:t>
        </w:r>
      </w:hyperlink>
      <w:r w:rsidR="0071413C">
        <w:rPr>
          <w:rFonts w:ascii="Helvetica" w:hAnsi="Helvetica" w:cs="Helvetica"/>
          <w:color w:val="000000"/>
          <w:sz w:val="19"/>
          <w:szCs w:val="19"/>
          <w:lang w:val="en"/>
        </w:rPr>
        <w:t xml:space="preserve"> </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6" w:anchor="85.5_payment_of_group_2_school_fees_allowance_(sfa)" w:history="1">
        <w:r w:rsidR="0071413C">
          <w:rPr>
            <w:rStyle w:val="Hyperlink"/>
            <w:rFonts w:ascii="Helvetica" w:hAnsi="Helvetica" w:cs="Helvetica"/>
            <w:sz w:val="19"/>
            <w:szCs w:val="19"/>
            <w:lang w:val="en"/>
          </w:rPr>
          <w:t>85.5 Payment of Group 2 School Fees Allowance (SFA)</w:t>
        </w:r>
      </w:hyperlink>
      <w:r w:rsidR="0071413C">
        <w:rPr>
          <w:rFonts w:ascii="Helvetica" w:hAnsi="Helvetica" w:cs="Helvetica"/>
          <w:color w:val="000000"/>
          <w:sz w:val="19"/>
          <w:szCs w:val="19"/>
          <w:lang w:val="en"/>
        </w:rPr>
        <w:t xml:space="preserve"> </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7" w:anchor="85.6_school_fees" w:history="1">
        <w:r w:rsidR="0071413C">
          <w:rPr>
            <w:rStyle w:val="Hyperlink"/>
            <w:rFonts w:ascii="Helvetica" w:hAnsi="Helvetica" w:cs="Helvetica"/>
            <w:sz w:val="19"/>
            <w:szCs w:val="19"/>
            <w:lang w:val="en"/>
          </w:rPr>
          <w:t>85.6 School Fees</w:t>
        </w:r>
      </w:hyperlink>
      <w:r w:rsidR="0071413C">
        <w:rPr>
          <w:rFonts w:ascii="Helvetica" w:hAnsi="Helvetica" w:cs="Helvetica"/>
          <w:color w:val="000000"/>
          <w:sz w:val="19"/>
          <w:szCs w:val="19"/>
          <w:lang w:val="en"/>
        </w:rPr>
        <w:t xml:space="preserve"> </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8" w:anchor="85.7_school_fees_allowance_entitlement" w:history="1">
        <w:r w:rsidR="0071413C">
          <w:rPr>
            <w:rStyle w:val="Hyperlink"/>
            <w:rFonts w:ascii="Helvetica" w:hAnsi="Helvetica" w:cs="Helvetica"/>
            <w:sz w:val="19"/>
            <w:szCs w:val="19"/>
            <w:lang w:val="en"/>
          </w:rPr>
          <w:t>85.7 School Fees Allowance Entitlement</w:t>
        </w:r>
      </w:hyperlink>
      <w:r w:rsidR="0071413C">
        <w:rPr>
          <w:rFonts w:ascii="Helvetica" w:hAnsi="Helvetica" w:cs="Helvetica"/>
          <w:color w:val="000000"/>
          <w:sz w:val="19"/>
          <w:szCs w:val="19"/>
          <w:lang w:val="en"/>
        </w:rPr>
        <w:t xml:space="preserve"> </w:t>
      </w:r>
    </w:p>
    <w:p w:rsidR="0071413C" w:rsidRDefault="0040632E" w:rsidP="0071413C">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49" w:anchor="85.8_transfer_of_unused_group_2_school_fees_allowance_to_pay_boarding_costs" w:history="1">
        <w:r w:rsidR="0071413C">
          <w:rPr>
            <w:rStyle w:val="Hyperlink"/>
            <w:rFonts w:ascii="Helvetica" w:hAnsi="Helvetica" w:cs="Helvetica"/>
            <w:sz w:val="19"/>
            <w:szCs w:val="19"/>
            <w:lang w:val="en"/>
          </w:rPr>
          <w:t>85.8 Transfer of unused Group 2 School Fees Allowance to pay boarding costs</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85.1 Purpose of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School Fees Allowance is to assist Indigenous families to meet the costs of school fees levied by the </w:t>
      </w:r>
      <w:hyperlink r:id="rId1750" w:anchor="11.2 approved education institutions for secondary level studies" w:history="1">
        <w:r>
          <w:rPr>
            <w:rStyle w:val="Hyperlink"/>
            <w:rFonts w:ascii="Helvetica" w:eastAsiaTheme="majorEastAsia" w:hAnsi="Helvetica" w:cs="Helvetica"/>
            <w:sz w:val="19"/>
            <w:szCs w:val="19"/>
            <w:lang w:val="en"/>
          </w:rPr>
          <w:t>approved education institution</w:t>
        </w:r>
      </w:hyperlink>
      <w:r>
        <w:rPr>
          <w:rFonts w:ascii="Helvetica" w:hAnsi="Helvetica" w:cs="Helvetica"/>
          <w:sz w:val="19"/>
          <w:szCs w:val="19"/>
          <w:lang w:val="en"/>
        </w:rPr>
        <w:t xml:space="preserve"> for the student.</w:t>
      </w:r>
    </w:p>
    <w:p w:rsidR="0071413C" w:rsidRDefault="0040632E" w:rsidP="0071413C">
      <w:pPr>
        <w:pStyle w:val="NormalWeb"/>
        <w:shd w:val="clear" w:color="auto" w:fill="FFFFFF"/>
        <w:rPr>
          <w:rFonts w:ascii="Helvetica" w:hAnsi="Helvetica" w:cs="Helvetica"/>
          <w:sz w:val="19"/>
          <w:szCs w:val="19"/>
          <w:lang w:val="en"/>
        </w:rPr>
      </w:pPr>
      <w:hyperlink r:id="rId1751" w:anchor="top" w:history="1">
        <w:r w:rsidR="0071413C">
          <w:rPr>
            <w:rStyle w:val="Hyperlink"/>
            <w:rFonts w:ascii="Helvetica" w:eastAsiaTheme="majorEastAsia" w:hAnsi="Helvetica" w:cs="Helvetica"/>
            <w:sz w:val="19"/>
            <w:szCs w:val="19"/>
            <w:lang w:val="en"/>
          </w:rPr>
          <w:t>[Return to Top]</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85.2 Qualification for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categories of School Fees Allowance:</w:t>
      </w:r>
    </w:p>
    <w:p w:rsidR="0071413C" w:rsidRDefault="0040632E" w:rsidP="0071413C">
      <w:pPr>
        <w:numPr>
          <w:ilvl w:val="0"/>
          <w:numId w:val="38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52" w:anchor="85_2_1" w:history="1">
        <w:r w:rsidR="0071413C">
          <w:rPr>
            <w:rStyle w:val="Hyperlink"/>
            <w:rFonts w:ascii="Helvetica" w:hAnsi="Helvetica" w:cs="Helvetica"/>
            <w:sz w:val="19"/>
            <w:szCs w:val="19"/>
            <w:lang w:val="en"/>
          </w:rPr>
          <w:t>Group 1 School Fees Allowance</w:t>
        </w:r>
      </w:hyperlink>
      <w:r w:rsidR="0071413C">
        <w:rPr>
          <w:rFonts w:ascii="Helvetica" w:hAnsi="Helvetica" w:cs="Helvetica"/>
          <w:color w:val="000000"/>
          <w:sz w:val="19"/>
          <w:szCs w:val="19"/>
          <w:lang w:val="en"/>
        </w:rPr>
        <w:t xml:space="preserve">; and </w:t>
      </w:r>
    </w:p>
    <w:p w:rsidR="0071413C" w:rsidRDefault="0040632E" w:rsidP="0071413C">
      <w:pPr>
        <w:numPr>
          <w:ilvl w:val="0"/>
          <w:numId w:val="38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53" w:anchor="85_2_2" w:history="1">
        <w:r w:rsidR="0071413C">
          <w:rPr>
            <w:rStyle w:val="Hyperlink"/>
            <w:rFonts w:ascii="Helvetica" w:hAnsi="Helvetica" w:cs="Helvetica"/>
            <w:sz w:val="19"/>
            <w:szCs w:val="19"/>
            <w:lang w:val="en"/>
          </w:rPr>
          <w:t>Group 2 School Fees Allowance</w:t>
        </w:r>
      </w:hyperlink>
      <w:r w:rsidR="0071413C">
        <w:rPr>
          <w:rFonts w:ascii="Helvetica" w:hAnsi="Helvetica" w:cs="Helvetica"/>
          <w:color w:val="000000"/>
          <w:sz w:val="19"/>
          <w:szCs w:val="19"/>
          <w:lang w:val="en"/>
        </w:rPr>
        <w:t>.</w:t>
      </w:r>
    </w:p>
    <w:p w:rsidR="0071413C" w:rsidRDefault="0071413C" w:rsidP="0071413C">
      <w:pPr>
        <w:pStyle w:val="Heading4"/>
        <w:shd w:val="clear" w:color="auto" w:fill="FFFFFF"/>
        <w:rPr>
          <w:rFonts w:ascii="Helvetica" w:hAnsi="Helvetica" w:cs="Helvetica"/>
          <w:color w:val="333333"/>
          <w:sz w:val="25"/>
          <w:szCs w:val="25"/>
          <w:lang w:val="en"/>
        </w:rPr>
      </w:pPr>
      <w:bookmarkStart w:id="69" w:name="85_2_1"/>
      <w:bookmarkEnd w:id="69"/>
      <w:r>
        <w:rPr>
          <w:rFonts w:ascii="Helvetica" w:hAnsi="Helvetica" w:cs="Helvetica"/>
          <w:sz w:val="25"/>
          <w:szCs w:val="25"/>
          <w:lang w:val="en"/>
        </w:rPr>
        <w:br/>
        <w:t>85.2.1 Qualification for Group 1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Group 1 School Fees Allowance in respect of a school year, the following criteria must all be met on any one day during that school year:</w:t>
      </w:r>
    </w:p>
    <w:p w:rsidR="0071413C" w:rsidRDefault="0071413C" w:rsidP="0071413C">
      <w:pPr>
        <w:numPr>
          <w:ilvl w:val="0"/>
          <w:numId w:val="3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754" w:history="1">
        <w:r>
          <w:rPr>
            <w:rStyle w:val="Hyperlink"/>
            <w:rFonts w:ascii="Helvetica" w:hAnsi="Helvetica" w:cs="Helvetica"/>
            <w:sz w:val="19"/>
            <w:szCs w:val="19"/>
            <w:lang w:val="en"/>
          </w:rPr>
          <w:t>Schooling A Award</w:t>
        </w:r>
      </w:hyperlink>
      <w:r>
        <w:rPr>
          <w:rFonts w:ascii="Helvetica" w:hAnsi="Helvetica" w:cs="Helvetica"/>
          <w:color w:val="000000"/>
          <w:sz w:val="19"/>
          <w:szCs w:val="19"/>
          <w:lang w:val="en"/>
        </w:rPr>
        <w:t xml:space="preserve"> criteria; and </w:t>
      </w:r>
    </w:p>
    <w:p w:rsidR="0071413C" w:rsidRDefault="0071413C" w:rsidP="0071413C">
      <w:pPr>
        <w:numPr>
          <w:ilvl w:val="0"/>
          <w:numId w:val="3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and attending studies at the secondary school; and </w:t>
      </w:r>
    </w:p>
    <w:p w:rsidR="0071413C" w:rsidRDefault="0071413C" w:rsidP="0071413C">
      <w:pPr>
        <w:numPr>
          <w:ilvl w:val="0"/>
          <w:numId w:val="39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1413C" w:rsidRDefault="0071413C" w:rsidP="0071413C">
      <w:pPr>
        <w:numPr>
          <w:ilvl w:val="1"/>
          <w:numId w:val="39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or both of the student’s </w:t>
      </w:r>
      <w:hyperlink r:id="rId1755"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one of the following:</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1756"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Circumstances Relief payment under Part 5 or 6 of the </w:t>
      </w:r>
      <w:r>
        <w:rPr>
          <w:rFonts w:ascii="Helvetica" w:hAnsi="Helvetica" w:cs="Helvetica"/>
          <w:i/>
          <w:iCs/>
          <w:color w:val="000000"/>
          <w:sz w:val="19"/>
          <w:szCs w:val="19"/>
          <w:lang w:val="en"/>
        </w:rPr>
        <w:t>Farm Help Income Support Act, 1992</w:t>
      </w:r>
      <w:r>
        <w:rPr>
          <w:rFonts w:ascii="Helvetica" w:hAnsi="Helvetica" w:cs="Helvetica"/>
          <w:color w:val="000000"/>
          <w:sz w:val="19"/>
          <w:szCs w:val="19"/>
          <w:lang w:val="en"/>
        </w:rPr>
        <w:t xml:space="preserve">; or </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(HCC) or a Low Income Card, including a HCC issued on the basis of receipt of maximum rate Family Tax Benefit Part A; or </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w:t>
      </w:r>
      <w:hyperlink r:id="rId1757" w:history="1">
        <w:r>
          <w:rPr>
            <w:rStyle w:val="Hyperlink"/>
            <w:rFonts w:ascii="Helvetica" w:hAnsi="Helvetica" w:cs="Helvetica"/>
            <w:sz w:val="19"/>
            <w:szCs w:val="19"/>
            <w:lang w:val="en"/>
          </w:rPr>
          <w:t>ABSTUDY Living Allowance</w:t>
        </w:r>
      </w:hyperlink>
      <w:r>
        <w:rPr>
          <w:rFonts w:ascii="Helvetica" w:hAnsi="Helvetica" w:cs="Helvetica"/>
          <w:color w:val="000000"/>
          <w:sz w:val="19"/>
          <w:szCs w:val="19"/>
          <w:lang w:val="en"/>
        </w:rPr>
        <w:t xml:space="preserve">; or </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 Community Development Employment Projects (CDEP) wage as a participant; or </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taken to be receiving their </w:t>
      </w:r>
      <w:hyperlink r:id="rId1758"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w:t>
      </w:r>
      <w:hyperlink r:id="rId1759" w:anchor="employment income nil rate period" w:history="1">
        <w:r>
          <w:rPr>
            <w:rStyle w:val="Hyperlink"/>
            <w:rFonts w:ascii="Helvetica" w:hAnsi="Helvetica" w:cs="Helvetica"/>
            <w:sz w:val="19"/>
            <w:szCs w:val="19"/>
            <w:lang w:val="en"/>
          </w:rPr>
          <w:t>employment income nil rate period</w:t>
        </w:r>
      </w:hyperlink>
      <w:r>
        <w:rPr>
          <w:rFonts w:ascii="Helvetica" w:hAnsi="Helvetica" w:cs="Helvetica"/>
          <w:color w:val="000000"/>
          <w:sz w:val="19"/>
          <w:szCs w:val="19"/>
          <w:lang w:val="en"/>
        </w:rPr>
        <w:t>; OR</w:t>
      </w:r>
    </w:p>
    <w:p w:rsidR="0071413C" w:rsidRDefault="0071413C" w:rsidP="0071413C">
      <w:pPr>
        <w:numPr>
          <w:ilvl w:val="1"/>
          <w:numId w:val="39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 student is:</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760"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 the minimum school leaving age for his/her State or Territory; and </w:t>
      </w:r>
    </w:p>
    <w:p w:rsidR="0071413C" w:rsidRDefault="0071413C" w:rsidP="0071413C">
      <w:pPr>
        <w:numPr>
          <w:ilvl w:val="2"/>
          <w:numId w:val="390"/>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the criteria for Away from Home entitlements set out in </w:t>
      </w:r>
      <w:hyperlink r:id="rId1761" w:history="1">
        <w:r>
          <w:rPr>
            <w:rStyle w:val="Hyperlink"/>
            <w:rFonts w:ascii="Helvetica" w:hAnsi="Helvetica" w:cs="Helvetica"/>
            <w:sz w:val="19"/>
            <w:szCs w:val="19"/>
            <w:lang w:val="en"/>
          </w:rPr>
          <w:t>Chapter 25</w:t>
        </w:r>
      </w:hyperlink>
      <w:r>
        <w:rPr>
          <w:rFonts w:ascii="Helvetica" w:hAnsi="Helvetica" w:cs="Helvetica"/>
          <w:color w:val="000000"/>
          <w:sz w:val="19"/>
          <w:szCs w:val="19"/>
          <w:lang w:val="en"/>
        </w:rPr>
        <w:t>; OR</w:t>
      </w:r>
    </w:p>
    <w:p w:rsidR="0071413C" w:rsidRDefault="0071413C" w:rsidP="0071413C">
      <w:pPr>
        <w:numPr>
          <w:ilvl w:val="1"/>
          <w:numId w:val="39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except for reasons of age, qualify for Independent status as an </w:t>
      </w:r>
      <w:hyperlink r:id="rId1762"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763"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764"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w:t>
      </w:r>
    </w:p>
    <w:p w:rsidR="0071413C" w:rsidRDefault="0071413C" w:rsidP="0071413C">
      <w:pPr>
        <w:pStyle w:val="Heading4"/>
        <w:shd w:val="clear" w:color="auto" w:fill="FFFFFF"/>
        <w:rPr>
          <w:rFonts w:ascii="Helvetica" w:hAnsi="Helvetica" w:cs="Helvetica"/>
          <w:color w:val="333333"/>
          <w:sz w:val="25"/>
          <w:szCs w:val="25"/>
          <w:lang w:val="en"/>
        </w:rPr>
      </w:pPr>
      <w:bookmarkStart w:id="70" w:name="85_2_2"/>
      <w:bookmarkEnd w:id="70"/>
      <w:r>
        <w:rPr>
          <w:rFonts w:ascii="Helvetica" w:hAnsi="Helvetica" w:cs="Helvetica"/>
          <w:sz w:val="25"/>
          <w:szCs w:val="25"/>
          <w:lang w:val="en"/>
        </w:rPr>
        <w:br/>
        <w:t>85.2.2 Qualification for Group 2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Group 2 School Fees Allowance, the following criteria must be met:</w:t>
      </w:r>
    </w:p>
    <w:p w:rsidR="0071413C" w:rsidRDefault="0071413C" w:rsidP="0071413C">
      <w:pPr>
        <w:numPr>
          <w:ilvl w:val="0"/>
          <w:numId w:val="39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765" w:history="1">
        <w:r>
          <w:rPr>
            <w:rStyle w:val="Hyperlink"/>
            <w:rFonts w:ascii="Helvetica" w:hAnsi="Helvetica" w:cs="Helvetica"/>
            <w:sz w:val="19"/>
            <w:szCs w:val="19"/>
            <w:lang w:val="en"/>
          </w:rPr>
          <w:t>Schooling B Award</w:t>
        </w:r>
      </w:hyperlink>
      <w:r>
        <w:rPr>
          <w:rFonts w:ascii="Helvetica" w:hAnsi="Helvetica" w:cs="Helvetica"/>
          <w:color w:val="000000"/>
          <w:sz w:val="19"/>
          <w:szCs w:val="19"/>
          <w:lang w:val="en"/>
        </w:rPr>
        <w:t xml:space="preserve"> criteria; and </w:t>
      </w:r>
    </w:p>
    <w:p w:rsidR="0071413C" w:rsidRDefault="0071413C" w:rsidP="0071413C">
      <w:pPr>
        <w:numPr>
          <w:ilvl w:val="0"/>
          <w:numId w:val="39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 secondary school student; and </w:t>
      </w:r>
    </w:p>
    <w:p w:rsidR="0071413C" w:rsidRDefault="0071413C" w:rsidP="0071413C">
      <w:pPr>
        <w:numPr>
          <w:ilvl w:val="0"/>
          <w:numId w:val="39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1413C" w:rsidRDefault="0071413C" w:rsidP="0071413C">
      <w:pPr>
        <w:numPr>
          <w:ilvl w:val="1"/>
          <w:numId w:val="3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criteria for </w:t>
      </w:r>
      <w:hyperlink r:id="rId1766"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71413C" w:rsidRDefault="0071413C" w:rsidP="0071413C">
      <w:pPr>
        <w:numPr>
          <w:ilvl w:val="1"/>
          <w:numId w:val="3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one or more of the criteria for Away from Home entitlements under the specific principles of </w:t>
      </w:r>
      <w:hyperlink r:id="rId1767"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or </w:t>
      </w:r>
      <w:hyperlink r:id="rId1768" w:history="1">
        <w:r>
          <w:rPr>
            <w:rStyle w:val="Hyperlink"/>
            <w:rFonts w:ascii="Helvetica" w:hAnsi="Helvetica" w:cs="Helvetica"/>
            <w:sz w:val="19"/>
            <w:szCs w:val="19"/>
            <w:lang w:val="en"/>
          </w:rPr>
          <w:t>Chapter 27 Limited Local School Facilities/</w:t>
        </w:r>
        <w:proofErr w:type="spellStart"/>
        <w:r>
          <w:rPr>
            <w:rStyle w:val="Hyperlink"/>
            <w:rFonts w:ascii="Helvetica" w:hAnsi="Helvetica" w:cs="Helvetica"/>
            <w:sz w:val="19"/>
            <w:szCs w:val="19"/>
            <w:lang w:val="en"/>
          </w:rPr>
          <w:t>Programme</w:t>
        </w:r>
        <w:proofErr w:type="spellEnd"/>
      </w:hyperlink>
      <w:r>
        <w:rPr>
          <w:rFonts w:ascii="Helvetica" w:hAnsi="Helvetica" w:cs="Helvetica"/>
          <w:color w:val="000000"/>
          <w:sz w:val="19"/>
          <w:szCs w:val="19"/>
          <w:lang w:val="en"/>
        </w:rPr>
        <w:t xml:space="preserve">, but instead attends a local non-government school; or </w:t>
      </w:r>
    </w:p>
    <w:p w:rsidR="0071413C" w:rsidRDefault="0071413C" w:rsidP="0071413C">
      <w:pPr>
        <w:numPr>
          <w:ilvl w:val="1"/>
          <w:numId w:val="3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independent status as an </w:t>
      </w:r>
      <w:hyperlink r:id="rId1769"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770"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771"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 xml:space="preserve">; or </w:t>
      </w:r>
    </w:p>
    <w:p w:rsidR="0071413C" w:rsidRDefault="0071413C" w:rsidP="0071413C">
      <w:pPr>
        <w:numPr>
          <w:ilvl w:val="1"/>
          <w:numId w:val="3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1772"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on the basis of criteria other than those listed in the previous dot point AND meets the criteria for </w:t>
      </w:r>
      <w:hyperlink r:id="rId1773"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71413C" w:rsidRDefault="0071413C" w:rsidP="0071413C">
      <w:pPr>
        <w:numPr>
          <w:ilvl w:val="1"/>
          <w:numId w:val="39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in </w:t>
      </w:r>
      <w:hyperlink r:id="rId1774"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the following apply:</w:t>
      </w:r>
    </w:p>
    <w:p w:rsidR="0071413C" w:rsidRDefault="0071413C" w:rsidP="0071413C">
      <w:pPr>
        <w:numPr>
          <w:ilvl w:val="2"/>
          <w:numId w:val="391"/>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entitled to receive the </w:t>
      </w:r>
      <w:hyperlink r:id="rId1775" w:anchor="45.3 rate of living allowance" w:history="1">
        <w:r>
          <w:rPr>
            <w:rStyle w:val="Hyperlink"/>
            <w:rFonts w:ascii="Helvetica" w:hAnsi="Helvetica" w:cs="Helvetica"/>
            <w:sz w:val="19"/>
            <w:szCs w:val="19"/>
            <w:lang w:val="en"/>
          </w:rPr>
          <w:t>Away from Home rate of Living Allowance</w:t>
        </w:r>
      </w:hyperlink>
      <w:r>
        <w:rPr>
          <w:rFonts w:ascii="Helvetica" w:hAnsi="Helvetica" w:cs="Helvetica"/>
          <w:color w:val="000000"/>
          <w:sz w:val="19"/>
          <w:szCs w:val="19"/>
          <w:lang w:val="en"/>
        </w:rPr>
        <w:t xml:space="preserve"> because the </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does not receive a regular foster care allowance; and </w:t>
      </w:r>
    </w:p>
    <w:p w:rsidR="0071413C" w:rsidRDefault="0071413C" w:rsidP="0071413C">
      <w:pPr>
        <w:numPr>
          <w:ilvl w:val="2"/>
          <w:numId w:val="391"/>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the criteria for </w:t>
      </w:r>
      <w:hyperlink r:id="rId1776"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or</w:t>
      </w:r>
    </w:p>
    <w:p w:rsidR="0071413C" w:rsidRDefault="0071413C" w:rsidP="0071413C">
      <w:pPr>
        <w:numPr>
          <w:ilvl w:val="1"/>
          <w:numId w:val="391"/>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does not have reasonable access to an appropriate level of education at a government school but lives at home and attends a local non-government school that does provide an appropriate level of education.</w:t>
      </w:r>
    </w:p>
    <w:p w:rsidR="0071413C" w:rsidRDefault="0040632E" w:rsidP="0071413C">
      <w:pPr>
        <w:pStyle w:val="NormalWeb"/>
        <w:shd w:val="clear" w:color="auto" w:fill="FFFFFF"/>
        <w:rPr>
          <w:rFonts w:ascii="Helvetica" w:hAnsi="Helvetica" w:cs="Helvetica"/>
          <w:sz w:val="19"/>
          <w:szCs w:val="19"/>
          <w:lang w:val="en"/>
        </w:rPr>
      </w:pPr>
      <w:hyperlink r:id="rId1777" w:anchor="top" w:history="1">
        <w:r w:rsidR="0071413C">
          <w:rPr>
            <w:rStyle w:val="Hyperlink"/>
            <w:rFonts w:ascii="Helvetica" w:eastAsiaTheme="majorEastAsia" w:hAnsi="Helvetica" w:cs="Helvetica"/>
            <w:sz w:val="19"/>
            <w:szCs w:val="19"/>
            <w:lang w:val="en"/>
          </w:rPr>
          <w:t>[Return to Top]</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85.3 School Fees Allowance rates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br/>
        <w:t>85.3.1 Group 1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different rates of Group 1 School Fees Allowance:</w:t>
      </w:r>
    </w:p>
    <w:p w:rsidR="0071413C" w:rsidRDefault="0071413C" w:rsidP="0071413C">
      <w:pPr>
        <w:numPr>
          <w:ilvl w:val="0"/>
          <w:numId w:val="39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lower rate for a student turning 16 years old prior to 1 July in that year; and </w:t>
      </w:r>
    </w:p>
    <w:p w:rsidR="0071413C" w:rsidRDefault="0071413C" w:rsidP="0071413C">
      <w:pPr>
        <w:numPr>
          <w:ilvl w:val="0"/>
          <w:numId w:val="39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higher rate for a student who is aged less than 16 years old at 30 June in that year.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these rates, see “</w:t>
      </w:r>
      <w:hyperlink r:id="rId1778"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bookmarkStart w:id="71" w:name="85_3_2"/>
      <w:bookmarkEnd w:id="71"/>
      <w:r>
        <w:rPr>
          <w:rFonts w:ascii="Helvetica" w:hAnsi="Helvetica" w:cs="Helvetica"/>
          <w:sz w:val="25"/>
          <w:szCs w:val="25"/>
          <w:lang w:val="en"/>
        </w:rPr>
        <w:br/>
        <w:t>85.3.2 Group 2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Group 2 School Fees Allowance entitlement:</w:t>
      </w:r>
    </w:p>
    <w:p w:rsidR="0071413C" w:rsidRDefault="0071413C" w:rsidP="0071413C">
      <w:pPr>
        <w:numPr>
          <w:ilvl w:val="0"/>
          <w:numId w:val="39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annual amount free from income testing; and </w:t>
      </w:r>
    </w:p>
    <w:p w:rsidR="0071413C" w:rsidRDefault="0071413C" w:rsidP="0071413C">
      <w:pPr>
        <w:numPr>
          <w:ilvl w:val="0"/>
          <w:numId w:val="39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An additional annual amount that is subject to the Parental Income Test, to determine the amount payable. Refer to </w:t>
      </w:r>
      <w:hyperlink r:id="rId1779" w:anchor="57.2 overall group 2 school fees allowance rate calculation process" w:history="1">
        <w:r>
          <w:rPr>
            <w:rStyle w:val="Hyperlink"/>
            <w:rFonts w:ascii="Helvetica" w:hAnsi="Helvetica" w:cs="Helvetica"/>
            <w:sz w:val="19"/>
            <w:szCs w:val="19"/>
            <w:lang w:val="en"/>
          </w:rPr>
          <w:t>57.2</w:t>
        </w:r>
      </w:hyperlink>
      <w:r>
        <w:rPr>
          <w:rFonts w:ascii="Helvetica" w:hAnsi="Helvetica" w:cs="Helvetica"/>
          <w:color w:val="000000"/>
          <w:sz w:val="19"/>
          <w:szCs w:val="19"/>
          <w:lang w:val="en"/>
        </w:rPr>
        <w:t xml:space="preserve"> for details of the effect of these tests upon Group 2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these amounts, see “</w:t>
      </w:r>
      <w:hyperlink r:id="rId1780"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bookmarkStart w:id="72" w:name="85_3_3"/>
      <w:bookmarkEnd w:id="72"/>
      <w:r>
        <w:rPr>
          <w:rFonts w:ascii="Helvetica" w:hAnsi="Helvetica" w:cs="Helvetica"/>
          <w:sz w:val="25"/>
          <w:szCs w:val="25"/>
          <w:lang w:val="en"/>
        </w:rPr>
        <w:br/>
        <w:t>85.3.3 Indexation of School Fees Allowance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level of School Fees Allowance is indexed as follows:</w:t>
      </w:r>
    </w:p>
    <w:p w:rsidR="0071413C" w:rsidRDefault="0071413C" w:rsidP="0071413C">
      <w:pPr>
        <w:numPr>
          <w:ilvl w:val="0"/>
          <w:numId w:val="39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1 School Fees Allowance is not indexed; and </w:t>
      </w:r>
    </w:p>
    <w:p w:rsidR="0071413C" w:rsidRDefault="0071413C" w:rsidP="0071413C">
      <w:pPr>
        <w:numPr>
          <w:ilvl w:val="0"/>
          <w:numId w:val="39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Group 2 School Fees Allowance is subject to annual indexation against the Consumer Price Index (CPI) at 1 January.</w:t>
      </w:r>
    </w:p>
    <w:p w:rsidR="0071413C" w:rsidRDefault="0040632E" w:rsidP="0071413C">
      <w:pPr>
        <w:pStyle w:val="NormalWeb"/>
        <w:shd w:val="clear" w:color="auto" w:fill="FFFFFF"/>
        <w:rPr>
          <w:rFonts w:ascii="Helvetica" w:hAnsi="Helvetica" w:cs="Helvetica"/>
          <w:sz w:val="19"/>
          <w:szCs w:val="19"/>
          <w:lang w:val="en"/>
        </w:rPr>
      </w:pPr>
      <w:hyperlink r:id="rId1781" w:anchor="top" w:history="1">
        <w:r w:rsidR="0071413C">
          <w:rPr>
            <w:rStyle w:val="Hyperlink"/>
            <w:rFonts w:ascii="Helvetica" w:eastAsiaTheme="majorEastAsia" w:hAnsi="Helvetica" w:cs="Helvetica"/>
            <w:sz w:val="19"/>
            <w:szCs w:val="19"/>
            <w:lang w:val="en"/>
          </w:rPr>
          <w:t>[Return to Top]</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85.4 Payment of Group 1 School Fees Allowance (SFA)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1 School Fees Allowance is payable as follows:</w:t>
      </w:r>
    </w:p>
    <w:p w:rsidR="0071413C" w:rsidRDefault="0071413C" w:rsidP="0071413C">
      <w:pPr>
        <w:numPr>
          <w:ilvl w:val="0"/>
          <w:numId w:val="39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upon approval of the entitlement, in one </w:t>
      </w:r>
      <w:proofErr w:type="spellStart"/>
      <w:r>
        <w:rPr>
          <w:rFonts w:ascii="Helvetica" w:hAnsi="Helvetica" w:cs="Helvetica"/>
          <w:color w:val="000000"/>
          <w:sz w:val="19"/>
          <w:szCs w:val="19"/>
          <w:lang w:val="en"/>
        </w:rPr>
        <w:t>instalment</w:t>
      </w:r>
      <w:proofErr w:type="spellEnd"/>
      <w:r>
        <w:rPr>
          <w:rFonts w:ascii="Helvetica" w:hAnsi="Helvetica" w:cs="Helvetica"/>
          <w:color w:val="000000"/>
          <w:sz w:val="19"/>
          <w:szCs w:val="19"/>
          <w:lang w:val="en"/>
        </w:rPr>
        <w:t xml:space="preserve"> direct to the school for the maximum amount of School Fees Allowance entitlement specified  in </w:t>
      </w:r>
      <w:hyperlink r:id="rId1782" w:anchor="85.3.1" w:history="1">
        <w:r>
          <w:rPr>
            <w:rStyle w:val="Hyperlink"/>
            <w:rFonts w:ascii="Helvetica" w:hAnsi="Helvetica" w:cs="Helvetica"/>
            <w:sz w:val="19"/>
            <w:szCs w:val="19"/>
            <w:lang w:val="en"/>
          </w:rPr>
          <w:t>85.3.1</w:t>
        </w:r>
      </w:hyperlink>
      <w:r>
        <w:rPr>
          <w:rFonts w:ascii="Helvetica" w:hAnsi="Helvetica" w:cs="Helvetica"/>
          <w:color w:val="000000"/>
          <w:sz w:val="19"/>
          <w:szCs w:val="19"/>
          <w:lang w:val="en"/>
        </w:rPr>
        <w:t xml:space="preserve">; or </w:t>
      </w:r>
    </w:p>
    <w:p w:rsidR="0071413C" w:rsidRDefault="0071413C" w:rsidP="0071413C">
      <w:pPr>
        <w:numPr>
          <w:ilvl w:val="0"/>
          <w:numId w:val="39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Reimbursement/s to the applicant upon presentation of receipt/s from the school that </w:t>
      </w:r>
      <w:proofErr w:type="gramStart"/>
      <w:r>
        <w:rPr>
          <w:rFonts w:ascii="Helvetica" w:hAnsi="Helvetica" w:cs="Helvetica"/>
          <w:color w:val="000000"/>
          <w:sz w:val="19"/>
          <w:szCs w:val="19"/>
          <w:lang w:val="en"/>
        </w:rPr>
        <w:t>show</w:t>
      </w:r>
      <w:proofErr w:type="gramEnd"/>
      <w:r>
        <w:rPr>
          <w:rFonts w:ascii="Helvetica" w:hAnsi="Helvetica" w:cs="Helvetica"/>
          <w:color w:val="000000"/>
          <w:sz w:val="19"/>
          <w:szCs w:val="19"/>
          <w:lang w:val="en"/>
        </w:rPr>
        <w:t xml:space="preserve"> the school fees amount paid by the applicant.  In total, reimbursement will be made for the lesser of:</w:t>
      </w:r>
    </w:p>
    <w:p w:rsidR="0071413C" w:rsidRDefault="0071413C" w:rsidP="0071413C">
      <w:pPr>
        <w:numPr>
          <w:ilvl w:val="1"/>
          <w:numId w:val="39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of school fees paid by the applicant; or </w:t>
      </w:r>
    </w:p>
    <w:p w:rsidR="0071413C" w:rsidRDefault="0071413C" w:rsidP="0071413C">
      <w:pPr>
        <w:numPr>
          <w:ilvl w:val="1"/>
          <w:numId w:val="395"/>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maximum amount of School Fees Allowance entitlement specified in </w:t>
      </w:r>
      <w:hyperlink r:id="rId1783" w:anchor="85.3.1" w:history="1">
        <w:r>
          <w:rPr>
            <w:rStyle w:val="Hyperlink"/>
            <w:rFonts w:ascii="Helvetica" w:hAnsi="Helvetica" w:cs="Helvetica"/>
            <w:sz w:val="19"/>
            <w:szCs w:val="19"/>
            <w:lang w:val="en"/>
          </w:rPr>
          <w:t>85.3.1</w:t>
        </w:r>
      </w:hyperlink>
      <w:r>
        <w:rPr>
          <w:rFonts w:ascii="Helvetica" w:hAnsi="Helvetica" w:cs="Helvetica"/>
          <w:color w:val="000000"/>
          <w:sz w:val="19"/>
          <w:szCs w:val="19"/>
          <w:lang w:val="en"/>
        </w:rPr>
        <w:t>.</w:t>
      </w:r>
    </w:p>
    <w:p w:rsidR="0071413C" w:rsidRDefault="0040632E" w:rsidP="0071413C">
      <w:pPr>
        <w:pStyle w:val="NormalWeb"/>
        <w:shd w:val="clear" w:color="auto" w:fill="FFFFFF"/>
        <w:rPr>
          <w:rFonts w:ascii="Helvetica" w:hAnsi="Helvetica" w:cs="Helvetica"/>
          <w:sz w:val="19"/>
          <w:szCs w:val="19"/>
          <w:lang w:val="en"/>
        </w:rPr>
      </w:pPr>
      <w:hyperlink r:id="rId1784" w:anchor="top" w:history="1">
        <w:r w:rsidR="0071413C">
          <w:rPr>
            <w:rStyle w:val="Hyperlink"/>
            <w:rFonts w:ascii="Helvetica" w:eastAsiaTheme="majorEastAsia" w:hAnsi="Helvetica" w:cs="Helvetica"/>
            <w:sz w:val="19"/>
            <w:szCs w:val="19"/>
            <w:lang w:val="en"/>
          </w:rPr>
          <w:t>[Return to Top]</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85.5 Payment of Group 2 School Fees Allowance (SFA)</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2 School Fees Allowance is payable as follows:</w:t>
      </w:r>
    </w:p>
    <w:p w:rsidR="0071413C" w:rsidRDefault="0071413C" w:rsidP="0071413C">
      <w:pPr>
        <w:numPr>
          <w:ilvl w:val="0"/>
          <w:numId w:val="39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direct to the school for the amount determined by </w:t>
      </w:r>
      <w:hyperlink r:id="rId1785" w:anchor="85_5_1" w:history="1">
        <w:r>
          <w:rPr>
            <w:rStyle w:val="Hyperlink"/>
            <w:rFonts w:ascii="Helvetica" w:hAnsi="Helvetica" w:cs="Helvetica"/>
            <w:sz w:val="19"/>
            <w:szCs w:val="19"/>
            <w:lang w:val="en"/>
          </w:rPr>
          <w:t>85.5.1</w:t>
        </w:r>
      </w:hyperlink>
      <w:r>
        <w:rPr>
          <w:rFonts w:ascii="Helvetica" w:hAnsi="Helvetica" w:cs="Helvetica"/>
          <w:color w:val="000000"/>
          <w:sz w:val="19"/>
          <w:szCs w:val="19"/>
          <w:lang w:val="en"/>
        </w:rPr>
        <w:t xml:space="preserve">; or </w:t>
      </w:r>
    </w:p>
    <w:p w:rsidR="0071413C" w:rsidRDefault="0071413C" w:rsidP="0071413C">
      <w:pPr>
        <w:numPr>
          <w:ilvl w:val="0"/>
          <w:numId w:val="39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Reimbursement/s to the person who has incurred the expenses, upon presentation of receipt/s from the school that show the school fee amount paid. In total, reimbursement will be made for the lesser of:</w:t>
      </w:r>
    </w:p>
    <w:p w:rsidR="0071413C" w:rsidRDefault="0071413C" w:rsidP="0071413C">
      <w:pPr>
        <w:numPr>
          <w:ilvl w:val="1"/>
          <w:numId w:val="39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of </w:t>
      </w:r>
      <w:hyperlink r:id="rId1786"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paid; or </w:t>
      </w:r>
    </w:p>
    <w:p w:rsidR="0071413C" w:rsidRDefault="0071413C" w:rsidP="0071413C">
      <w:pPr>
        <w:numPr>
          <w:ilvl w:val="1"/>
          <w:numId w:val="396"/>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maximum amount of School Fees Allowance entitlement specified in </w:t>
      </w:r>
      <w:hyperlink r:id="rId1787"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w:t>
      </w:r>
    </w:p>
    <w:p w:rsidR="0071413C" w:rsidRDefault="0071413C" w:rsidP="0071413C">
      <w:pPr>
        <w:pStyle w:val="Heading4"/>
        <w:shd w:val="clear" w:color="auto" w:fill="FFFFFF"/>
        <w:rPr>
          <w:rFonts w:ascii="Helvetica" w:hAnsi="Helvetica" w:cs="Helvetica"/>
          <w:color w:val="333333"/>
          <w:sz w:val="25"/>
          <w:szCs w:val="25"/>
          <w:lang w:val="en"/>
        </w:rPr>
      </w:pPr>
      <w:bookmarkStart w:id="73" w:name="85_5_1"/>
      <w:bookmarkEnd w:id="73"/>
      <w:r>
        <w:rPr>
          <w:rFonts w:ascii="Helvetica" w:hAnsi="Helvetica" w:cs="Helvetica"/>
          <w:sz w:val="25"/>
          <w:szCs w:val="25"/>
          <w:lang w:val="en"/>
        </w:rPr>
        <w:br/>
        <w:t>85.5.1 Payment of Group 2 SFA to the school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Group 2 School Fees Allowance is being paid to the school, the payment frequency and calculation is affected by whether the student is either:</w:t>
      </w:r>
    </w:p>
    <w:p w:rsidR="0071413C" w:rsidRDefault="0040632E" w:rsidP="0071413C">
      <w:pPr>
        <w:numPr>
          <w:ilvl w:val="0"/>
          <w:numId w:val="39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88" w:anchor="85_5_1_1" w:history="1">
        <w:r w:rsidR="0071413C">
          <w:rPr>
            <w:rStyle w:val="Hyperlink"/>
            <w:rFonts w:ascii="Helvetica" w:hAnsi="Helvetica" w:cs="Helvetica"/>
            <w:sz w:val="19"/>
            <w:szCs w:val="19"/>
            <w:lang w:val="en"/>
          </w:rPr>
          <w:t>boarding at a boarding school</w:t>
        </w:r>
      </w:hyperlink>
      <w:r w:rsidR="0071413C">
        <w:rPr>
          <w:rFonts w:ascii="Helvetica" w:hAnsi="Helvetica" w:cs="Helvetica"/>
          <w:color w:val="000000"/>
          <w:sz w:val="19"/>
          <w:szCs w:val="19"/>
          <w:lang w:val="en"/>
        </w:rPr>
        <w:t xml:space="preserve">; or </w:t>
      </w:r>
    </w:p>
    <w:p w:rsidR="0071413C" w:rsidRDefault="0040632E" w:rsidP="0071413C">
      <w:pPr>
        <w:numPr>
          <w:ilvl w:val="0"/>
          <w:numId w:val="39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89" w:anchor="85_5_1_1" w:history="1">
        <w:r w:rsidR="0071413C">
          <w:rPr>
            <w:rStyle w:val="Hyperlink"/>
            <w:rFonts w:ascii="Helvetica" w:hAnsi="Helvetica" w:cs="Helvetica"/>
            <w:sz w:val="19"/>
            <w:szCs w:val="19"/>
            <w:lang w:val="en"/>
          </w:rPr>
          <w:t>boarding at a hostel that is a signatory to the Standard Hostels Agreement</w:t>
        </w:r>
      </w:hyperlink>
      <w:r w:rsidR="0071413C">
        <w:rPr>
          <w:rFonts w:ascii="Helvetica" w:hAnsi="Helvetica" w:cs="Helvetica"/>
          <w:color w:val="000000"/>
          <w:sz w:val="19"/>
          <w:szCs w:val="19"/>
          <w:lang w:val="en"/>
        </w:rPr>
        <w:t xml:space="preserve">; or </w:t>
      </w:r>
    </w:p>
    <w:p w:rsidR="0071413C" w:rsidRDefault="0040632E" w:rsidP="0071413C">
      <w:pPr>
        <w:numPr>
          <w:ilvl w:val="0"/>
          <w:numId w:val="39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90" w:anchor="85_5_1_2" w:history="1">
        <w:r w:rsidR="0071413C">
          <w:rPr>
            <w:rStyle w:val="Hyperlink"/>
            <w:rFonts w:ascii="Helvetica" w:hAnsi="Helvetica" w:cs="Helvetica"/>
            <w:sz w:val="19"/>
            <w:szCs w:val="19"/>
            <w:lang w:val="en"/>
          </w:rPr>
          <w:t>boarding at a hostel that is NOT a signatory to the Standard Hostels Agreement</w:t>
        </w:r>
      </w:hyperlink>
      <w:r w:rsidR="0071413C">
        <w:rPr>
          <w:rFonts w:ascii="Helvetica" w:hAnsi="Helvetica" w:cs="Helvetica"/>
          <w:color w:val="000000"/>
          <w:sz w:val="19"/>
          <w:szCs w:val="19"/>
          <w:lang w:val="en"/>
        </w:rPr>
        <w:t xml:space="preserve">; or </w:t>
      </w:r>
    </w:p>
    <w:p w:rsidR="0071413C" w:rsidRDefault="0040632E" w:rsidP="0071413C">
      <w:pPr>
        <w:numPr>
          <w:ilvl w:val="0"/>
          <w:numId w:val="39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791" w:anchor="85_5_1_2" w:history="1">
        <w:proofErr w:type="gramStart"/>
        <w:r w:rsidR="0071413C">
          <w:rPr>
            <w:rStyle w:val="Hyperlink"/>
            <w:rFonts w:ascii="Helvetica" w:hAnsi="Helvetica" w:cs="Helvetica"/>
            <w:sz w:val="19"/>
            <w:szCs w:val="19"/>
            <w:lang w:val="en"/>
          </w:rPr>
          <w:t>boarding</w:t>
        </w:r>
        <w:proofErr w:type="gramEnd"/>
        <w:r w:rsidR="0071413C">
          <w:rPr>
            <w:rStyle w:val="Hyperlink"/>
            <w:rFonts w:ascii="Helvetica" w:hAnsi="Helvetica" w:cs="Helvetica"/>
            <w:sz w:val="19"/>
            <w:szCs w:val="19"/>
            <w:lang w:val="en"/>
          </w:rPr>
          <w:t> in a private board arrangement</w:t>
        </w:r>
      </w:hyperlink>
      <w:r w:rsidR="0071413C">
        <w:rPr>
          <w:rFonts w:ascii="Helvetica" w:hAnsi="Helvetica" w:cs="Helvetica"/>
          <w:color w:val="000000"/>
          <w:sz w:val="19"/>
          <w:szCs w:val="19"/>
          <w:lang w:val="en"/>
        </w:rPr>
        <w:t>.</w:t>
      </w:r>
    </w:p>
    <w:p w:rsidR="0071413C" w:rsidRDefault="0071413C" w:rsidP="0071413C">
      <w:pPr>
        <w:pStyle w:val="Heading4"/>
        <w:shd w:val="clear" w:color="auto" w:fill="FFFFFF"/>
        <w:rPr>
          <w:rFonts w:ascii="Helvetica" w:hAnsi="Helvetica" w:cs="Helvetica"/>
          <w:color w:val="333333"/>
          <w:sz w:val="25"/>
          <w:szCs w:val="25"/>
          <w:lang w:val="en"/>
        </w:rPr>
      </w:pPr>
      <w:bookmarkStart w:id="74" w:name="85_5_1_1"/>
      <w:bookmarkEnd w:id="74"/>
      <w:r>
        <w:rPr>
          <w:rFonts w:ascii="Helvetica" w:hAnsi="Helvetica" w:cs="Helvetica"/>
          <w:sz w:val="25"/>
          <w:szCs w:val="25"/>
          <w:lang w:val="en"/>
        </w:rPr>
        <w:lastRenderedPageBreak/>
        <w:br/>
        <w:t>85.5.1.1 Student is boarding at a boarding school or a hostel that is a signatory to the Standard Hostels Agreement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boarding at a boarding school or a hostel that is a signatory to the Standard Hostels Agreement, Group 2 School Fees Allowance payments are calculated on a daily rate and paid four times a year on a term-in-advance basis for the following periods:</w:t>
      </w:r>
    </w:p>
    <w:p w:rsidR="0071413C" w:rsidRDefault="0071413C" w:rsidP="0071413C">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71413C" w:rsidRDefault="0071413C" w:rsidP="0071413C">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71413C" w:rsidRDefault="0071413C" w:rsidP="0071413C">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71413C" w:rsidRDefault="0071413C" w:rsidP="0071413C">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payments are made on a pro-rata basis for the lesser of:</w:t>
      </w:r>
    </w:p>
    <w:p w:rsidR="0071413C" w:rsidRDefault="0071413C" w:rsidP="0071413C">
      <w:pPr>
        <w:numPr>
          <w:ilvl w:val="0"/>
          <w:numId w:val="3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entitlement of Group 2 School Fees Allowance as set out in </w:t>
      </w:r>
      <w:hyperlink r:id="rId1792"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or </w:t>
      </w:r>
    </w:p>
    <w:p w:rsidR="0071413C" w:rsidRDefault="0071413C" w:rsidP="0071413C">
      <w:pPr>
        <w:numPr>
          <w:ilvl w:val="0"/>
          <w:numId w:val="39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annual </w:t>
      </w:r>
      <w:hyperlink r:id="rId1793"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amount charged by the school.</w:t>
      </w:r>
    </w:p>
    <w:p w:rsidR="0071413C" w:rsidRDefault="0071413C" w:rsidP="0071413C">
      <w:pPr>
        <w:pStyle w:val="Heading4"/>
        <w:shd w:val="clear" w:color="auto" w:fill="FFFFFF"/>
        <w:rPr>
          <w:rFonts w:ascii="Helvetica" w:hAnsi="Helvetica" w:cs="Helvetica"/>
          <w:color w:val="333333"/>
          <w:sz w:val="25"/>
          <w:szCs w:val="25"/>
          <w:lang w:val="en"/>
        </w:rPr>
      </w:pPr>
      <w:bookmarkStart w:id="75" w:name="85_5_1_2"/>
      <w:bookmarkEnd w:id="75"/>
      <w:r>
        <w:rPr>
          <w:rFonts w:ascii="Helvetica" w:hAnsi="Helvetica" w:cs="Helvetica"/>
          <w:sz w:val="25"/>
          <w:szCs w:val="25"/>
          <w:lang w:val="en"/>
        </w:rPr>
        <w:br/>
        <w:t>85.5.1.2 Student is boarding at a hostel that is NOT a signatory to the Standard Hostels Agreement or in a private board arrangement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student is boarding at a hostel that is NOT a signatory to the Standard Hostels Agreement or in a private board arrangement, Group 2 School Fees Allowance is paid in one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for the lesser of:</w:t>
      </w:r>
    </w:p>
    <w:p w:rsidR="0071413C" w:rsidRDefault="0071413C" w:rsidP="0071413C">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entitlement of Group 2 School Fees Allowance as set out in </w:t>
      </w:r>
      <w:hyperlink r:id="rId1794"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or </w:t>
      </w:r>
    </w:p>
    <w:p w:rsidR="0071413C" w:rsidRDefault="0071413C" w:rsidP="0071413C">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annual </w:t>
      </w:r>
      <w:hyperlink r:id="rId1795"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amount charged by the school.</w:t>
      </w:r>
    </w:p>
    <w:p w:rsidR="0071413C" w:rsidRDefault="0071413C" w:rsidP="0071413C">
      <w:pPr>
        <w:pStyle w:val="Heading4"/>
        <w:shd w:val="clear" w:color="auto" w:fill="FFFFFF"/>
        <w:rPr>
          <w:rFonts w:ascii="Helvetica" w:hAnsi="Helvetica" w:cs="Helvetica"/>
          <w:color w:val="333333"/>
          <w:sz w:val="25"/>
          <w:szCs w:val="25"/>
          <w:lang w:val="en"/>
        </w:rPr>
      </w:pPr>
      <w:bookmarkStart w:id="76" w:name="85_5_2"/>
      <w:bookmarkEnd w:id="76"/>
      <w:r>
        <w:rPr>
          <w:rFonts w:ascii="Helvetica" w:hAnsi="Helvetica" w:cs="Helvetica"/>
          <w:sz w:val="25"/>
          <w:szCs w:val="25"/>
          <w:lang w:val="en"/>
        </w:rPr>
        <w:br/>
        <w:t>85.5.2 Taxation status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Group 1 and 2 School Fees Allowance, see </w:t>
      </w:r>
      <w:hyperlink r:id="rId1796"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71413C" w:rsidRDefault="0040632E" w:rsidP="0071413C">
      <w:pPr>
        <w:pStyle w:val="NormalWeb"/>
        <w:shd w:val="clear" w:color="auto" w:fill="FFFFFF"/>
        <w:rPr>
          <w:rFonts w:ascii="Helvetica" w:hAnsi="Helvetica" w:cs="Helvetica"/>
          <w:sz w:val="19"/>
          <w:szCs w:val="19"/>
          <w:lang w:val="en"/>
        </w:rPr>
      </w:pPr>
      <w:hyperlink r:id="rId1797" w:anchor="top" w:history="1">
        <w:r w:rsidR="0071413C">
          <w:rPr>
            <w:rStyle w:val="Hyperlink"/>
            <w:rFonts w:ascii="Helvetica" w:eastAsiaTheme="majorEastAsia" w:hAnsi="Helvetica" w:cs="Helvetica"/>
            <w:sz w:val="19"/>
            <w:szCs w:val="19"/>
            <w:lang w:val="en"/>
          </w:rPr>
          <w:t>[Return to Top]</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85.6 School Fees</w:t>
      </w:r>
    </w:p>
    <w:p w:rsidR="0071413C" w:rsidRDefault="0071413C" w:rsidP="0071413C">
      <w:pPr>
        <w:pStyle w:val="Heading4"/>
        <w:shd w:val="clear" w:color="auto" w:fill="FFFFFF"/>
        <w:rPr>
          <w:rFonts w:ascii="Helvetica" w:hAnsi="Helvetica" w:cs="Helvetica"/>
          <w:sz w:val="25"/>
          <w:szCs w:val="25"/>
          <w:lang w:val="en"/>
        </w:rPr>
      </w:pPr>
      <w:bookmarkStart w:id="77" w:name="85.6.1"/>
      <w:bookmarkEnd w:id="77"/>
      <w:r>
        <w:rPr>
          <w:rFonts w:ascii="Helvetica" w:hAnsi="Helvetica" w:cs="Helvetica"/>
          <w:sz w:val="25"/>
          <w:szCs w:val="25"/>
          <w:lang w:val="en"/>
        </w:rPr>
        <w:br/>
        <w:t>85.6.1 School Fees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School Fees Allowance, school fees are those fees charged by a school for all students enrolled in a particular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This includes:</w:t>
      </w:r>
    </w:p>
    <w:p w:rsidR="0071413C" w:rsidRDefault="0071413C" w:rsidP="0071413C">
      <w:pPr>
        <w:numPr>
          <w:ilvl w:val="0"/>
          <w:numId w:val="4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fees associated with school subjects, including charges for consumable materials and charges for sporting activities where sport is taken as a school subject and a subject fee is levied; </w:t>
      </w:r>
    </w:p>
    <w:p w:rsidR="0071413C" w:rsidRDefault="0071413C" w:rsidP="0071413C">
      <w:pPr>
        <w:numPr>
          <w:ilvl w:val="0"/>
          <w:numId w:val="4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general purpose fees for services and amenities; </w:t>
      </w:r>
    </w:p>
    <w:p w:rsidR="0071413C" w:rsidRDefault="0071413C" w:rsidP="0071413C">
      <w:pPr>
        <w:numPr>
          <w:ilvl w:val="0"/>
          <w:numId w:val="4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tuition fees; and </w:t>
      </w:r>
    </w:p>
    <w:p w:rsidR="0071413C" w:rsidRDefault="0071413C" w:rsidP="0071413C">
      <w:pPr>
        <w:numPr>
          <w:ilvl w:val="0"/>
          <w:numId w:val="40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fees</w:t>
      </w:r>
      <w:proofErr w:type="gramEnd"/>
      <w:r>
        <w:rPr>
          <w:rFonts w:ascii="Helvetica" w:hAnsi="Helvetica" w:cs="Helvetica"/>
          <w:color w:val="000000"/>
          <w:sz w:val="19"/>
          <w:szCs w:val="19"/>
          <w:lang w:val="en"/>
        </w:rPr>
        <w:t xml:space="preserve"> for items such as school magazines, locker hire, book hire, and examinations.</w:t>
      </w:r>
    </w:p>
    <w:p w:rsidR="0071413C" w:rsidRDefault="0071413C" w:rsidP="0071413C">
      <w:pPr>
        <w:pStyle w:val="Heading4"/>
        <w:shd w:val="clear" w:color="auto" w:fill="FFFFFF"/>
        <w:rPr>
          <w:rFonts w:ascii="Helvetica" w:hAnsi="Helvetica" w:cs="Helvetica"/>
          <w:color w:val="333333"/>
          <w:sz w:val="25"/>
          <w:szCs w:val="25"/>
          <w:lang w:val="en"/>
        </w:rPr>
      </w:pPr>
      <w:bookmarkStart w:id="78" w:name="85_6_2"/>
      <w:bookmarkEnd w:id="78"/>
      <w:r>
        <w:rPr>
          <w:rFonts w:ascii="Helvetica" w:hAnsi="Helvetica" w:cs="Helvetica"/>
          <w:sz w:val="25"/>
          <w:szCs w:val="25"/>
          <w:lang w:val="en"/>
        </w:rPr>
        <w:lastRenderedPageBreak/>
        <w:br/>
        <w:t>85.6.2 Not included as school fees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School Fees Allowance, school fees do not include:</w:t>
      </w:r>
    </w:p>
    <w:p w:rsidR="0071413C" w:rsidRDefault="0071413C" w:rsidP="0071413C">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for the issue of stationery, or the use or purchase of school clothing including sports clothing or special clothing e.g. aprons for Home Economics or Manual Arts; </w:t>
      </w:r>
    </w:p>
    <w:p w:rsidR="0071413C" w:rsidRDefault="0071413C" w:rsidP="0071413C">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to cover incidental expenses incurred by a student during the term e.g. purchases from the school shop; </w:t>
      </w:r>
    </w:p>
    <w:p w:rsidR="0071413C" w:rsidRDefault="0071413C" w:rsidP="0071413C">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for laundry/purchase of linen; </w:t>
      </w:r>
    </w:p>
    <w:p w:rsidR="0071413C" w:rsidRDefault="0071413C" w:rsidP="0071413C">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levies on behalf of Parents’ and Citizens’ Association or similar </w:t>
      </w:r>
      <w:proofErr w:type="spellStart"/>
      <w:r>
        <w:rPr>
          <w:rFonts w:ascii="Helvetica" w:hAnsi="Helvetica" w:cs="Helvetica"/>
          <w:color w:val="000000"/>
          <w:sz w:val="19"/>
          <w:szCs w:val="19"/>
          <w:lang w:val="en"/>
        </w:rPr>
        <w:t>organisation</w:t>
      </w:r>
      <w:proofErr w:type="spellEnd"/>
      <w:r>
        <w:rPr>
          <w:rFonts w:ascii="Helvetica" w:hAnsi="Helvetica" w:cs="Helvetica"/>
          <w:color w:val="000000"/>
          <w:sz w:val="19"/>
          <w:szCs w:val="19"/>
          <w:lang w:val="en"/>
        </w:rPr>
        <w:t xml:space="preserve">; </w:t>
      </w:r>
    </w:p>
    <w:p w:rsidR="0071413C" w:rsidRDefault="0071413C" w:rsidP="0071413C">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contributions (whether or not compulsory and/or refundable) to school building funds; or </w:t>
      </w:r>
    </w:p>
    <w:p w:rsidR="0071413C" w:rsidRDefault="0071413C" w:rsidP="0071413C">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charges</w:t>
      </w:r>
      <w:proofErr w:type="gramEnd"/>
      <w:r>
        <w:rPr>
          <w:rFonts w:ascii="Helvetica" w:hAnsi="Helvetica" w:cs="Helvetica"/>
          <w:color w:val="000000"/>
          <w:sz w:val="19"/>
          <w:szCs w:val="19"/>
          <w:lang w:val="en"/>
        </w:rPr>
        <w:t xml:space="preserve"> for insurance cover for school–related activities.</w:t>
      </w:r>
    </w:p>
    <w:p w:rsidR="0071413C" w:rsidRDefault="0071413C" w:rsidP="0071413C">
      <w:pPr>
        <w:pStyle w:val="Heading4"/>
        <w:shd w:val="clear" w:color="auto" w:fill="FFFFFF"/>
        <w:rPr>
          <w:rFonts w:ascii="Helvetica" w:hAnsi="Helvetica" w:cs="Helvetica"/>
          <w:color w:val="333333"/>
          <w:sz w:val="25"/>
          <w:szCs w:val="25"/>
          <w:lang w:val="en"/>
        </w:rPr>
      </w:pPr>
      <w:bookmarkStart w:id="79" w:name="85_6_3"/>
      <w:bookmarkEnd w:id="79"/>
      <w:r>
        <w:rPr>
          <w:rFonts w:ascii="Helvetica" w:hAnsi="Helvetica" w:cs="Helvetica"/>
          <w:sz w:val="25"/>
          <w:szCs w:val="25"/>
          <w:lang w:val="en"/>
        </w:rPr>
        <w:br/>
        <w:t>85.6.3 Disparity in fees levied by schools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school.</w:t>
      </w:r>
    </w:p>
    <w:p w:rsidR="0071413C" w:rsidRDefault="0040632E" w:rsidP="0071413C">
      <w:pPr>
        <w:pStyle w:val="NormalWeb"/>
        <w:shd w:val="clear" w:color="auto" w:fill="FFFFFF"/>
        <w:rPr>
          <w:rFonts w:ascii="Helvetica" w:hAnsi="Helvetica" w:cs="Helvetica"/>
          <w:sz w:val="19"/>
          <w:szCs w:val="19"/>
          <w:lang w:val="en"/>
        </w:rPr>
      </w:pPr>
      <w:hyperlink r:id="rId1798" w:anchor="top" w:history="1">
        <w:r w:rsidR="0071413C">
          <w:rPr>
            <w:rStyle w:val="Hyperlink"/>
            <w:rFonts w:ascii="Helvetica" w:eastAsiaTheme="majorEastAsia" w:hAnsi="Helvetica" w:cs="Helvetica"/>
            <w:sz w:val="19"/>
            <w:szCs w:val="19"/>
            <w:lang w:val="en"/>
          </w:rPr>
          <w:t>[Return to Top]</w:t>
        </w:r>
      </w:hyperlink>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85.7 School Fees Allowance Entitlement</w:t>
      </w:r>
    </w:p>
    <w:p w:rsidR="0071413C" w:rsidRDefault="0071413C" w:rsidP="0071413C">
      <w:pPr>
        <w:pStyle w:val="Heading4"/>
        <w:shd w:val="clear" w:color="auto" w:fill="FFFFFF"/>
        <w:rPr>
          <w:rFonts w:ascii="Helvetica" w:hAnsi="Helvetica" w:cs="Helvetica"/>
          <w:sz w:val="25"/>
          <w:szCs w:val="25"/>
          <w:lang w:val="en"/>
        </w:rPr>
      </w:pPr>
      <w:bookmarkStart w:id="80" w:name="85_7_1"/>
      <w:bookmarkEnd w:id="80"/>
      <w:r>
        <w:rPr>
          <w:rFonts w:ascii="Helvetica" w:hAnsi="Helvetica" w:cs="Helvetica"/>
          <w:sz w:val="25"/>
          <w:szCs w:val="25"/>
          <w:lang w:val="en"/>
        </w:rPr>
        <w:br/>
        <w:t>85.7.1 Means testing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1 School Fees Allowance is not subject to the means tests outlined in </w:t>
      </w:r>
      <w:hyperlink r:id="rId1799" w:history="1">
        <w:r>
          <w:rPr>
            <w:rStyle w:val="Hyperlink"/>
            <w:rFonts w:ascii="Helvetica" w:eastAsiaTheme="majorEastAsia" w:hAnsi="Helvetica" w:cs="Helvetica"/>
            <w:sz w:val="19"/>
            <w:szCs w:val="19"/>
            <w:lang w:val="en"/>
          </w:rPr>
          <w:t>Chapter 56 Introduction to Means Testing.</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Group 2 School Fees Allowance entitlement:</w:t>
      </w:r>
    </w:p>
    <w:p w:rsidR="0071413C" w:rsidRDefault="0071413C" w:rsidP="0071413C">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amount free from means testing; and </w:t>
      </w:r>
    </w:p>
    <w:p w:rsidR="0071413C" w:rsidRDefault="0071413C" w:rsidP="0071413C">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additional amount that is subject to the Parental Income Test, Family Assets Test and Family Actual Means Test to determine the amount payable. Refer to </w:t>
      </w:r>
      <w:hyperlink r:id="rId1800" w:anchor="57.2 overall group 2 school fees allowance rate calculation process" w:history="1">
        <w:r>
          <w:rPr>
            <w:rStyle w:val="Hyperlink"/>
            <w:rFonts w:ascii="Helvetica" w:hAnsi="Helvetica" w:cs="Helvetica"/>
            <w:sz w:val="19"/>
            <w:szCs w:val="19"/>
            <w:lang w:val="en"/>
          </w:rPr>
          <w:t>57.2</w:t>
        </w:r>
      </w:hyperlink>
      <w:r>
        <w:rPr>
          <w:rFonts w:ascii="Helvetica" w:hAnsi="Helvetica" w:cs="Helvetica"/>
          <w:color w:val="000000"/>
          <w:sz w:val="19"/>
          <w:szCs w:val="19"/>
          <w:lang w:val="en"/>
        </w:rPr>
        <w:t xml:space="preserve"> for details of the effect of these tests upon Group 2 SFA.</w:t>
      </w:r>
    </w:p>
    <w:p w:rsidR="0071413C" w:rsidRDefault="0071413C" w:rsidP="0071413C">
      <w:pPr>
        <w:pStyle w:val="Heading4"/>
        <w:shd w:val="clear" w:color="auto" w:fill="FFFFFF"/>
        <w:rPr>
          <w:rFonts w:ascii="Helvetica" w:hAnsi="Helvetica" w:cs="Helvetica"/>
          <w:color w:val="333333"/>
          <w:sz w:val="25"/>
          <w:szCs w:val="25"/>
          <w:lang w:val="en"/>
        </w:rPr>
      </w:pPr>
      <w:bookmarkStart w:id="81" w:name="85_7_2"/>
      <w:bookmarkEnd w:id="81"/>
      <w:r>
        <w:rPr>
          <w:rFonts w:ascii="Helvetica" w:hAnsi="Helvetica" w:cs="Helvetica"/>
          <w:sz w:val="25"/>
          <w:szCs w:val="25"/>
          <w:lang w:val="en"/>
        </w:rPr>
        <w:br/>
        <w:t>85.7.2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Entitlement to Group 1 School Fees Allowance is established when the student commences study in the school year. The entitlement is not affected if a student subsequently discontinues study.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Entitlement to Group 2 School Fees Allowance is established upon commencement at the school, and is determined on a pro-rata basis, in accordance with the provisions outlined in </w:t>
      </w:r>
      <w:hyperlink r:id="rId1801" w:history="1">
        <w:r>
          <w:rPr>
            <w:rStyle w:val="Hyperlink"/>
            <w:rFonts w:ascii="Helvetica" w:eastAsiaTheme="majorEastAsia" w:hAnsi="Helvetica" w:cs="Helvetica"/>
            <w:sz w:val="19"/>
            <w:szCs w:val="19"/>
            <w:lang w:val="en"/>
          </w:rPr>
          <w:t>Chapter 73 Living Allowance entitlement periods</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bookmarkStart w:id="82" w:name="85_7_3"/>
      <w:bookmarkEnd w:id="82"/>
      <w:r>
        <w:rPr>
          <w:rFonts w:ascii="Helvetica" w:hAnsi="Helvetica" w:cs="Helvetica"/>
          <w:sz w:val="25"/>
          <w:szCs w:val="25"/>
          <w:lang w:val="en"/>
        </w:rPr>
        <w:br/>
        <w:t>85.7.3 Change in school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same maximum rates of Group 1 and 2 School Fees Allowance apply where a student changes school during the year; payments of School Fees Allowance in respect of the student for a year may total up to the maximum rate of School Fees Allowance.</w:t>
      </w:r>
    </w:p>
    <w:p w:rsidR="0071413C" w:rsidRDefault="0071413C" w:rsidP="0071413C">
      <w:pPr>
        <w:pStyle w:val="Heading4"/>
        <w:shd w:val="clear" w:color="auto" w:fill="FFFFFF"/>
        <w:rPr>
          <w:rFonts w:ascii="Helvetica" w:hAnsi="Helvetica" w:cs="Helvetica"/>
          <w:sz w:val="25"/>
          <w:szCs w:val="25"/>
          <w:lang w:val="en"/>
        </w:rPr>
      </w:pPr>
      <w:bookmarkStart w:id="83" w:name="85_7_4"/>
      <w:bookmarkEnd w:id="83"/>
      <w:r>
        <w:rPr>
          <w:rFonts w:ascii="Helvetica" w:hAnsi="Helvetica" w:cs="Helvetica"/>
          <w:sz w:val="25"/>
          <w:szCs w:val="25"/>
          <w:lang w:val="en"/>
        </w:rPr>
        <w:br/>
        <w:t>85.7.4 Overpayments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802"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71413C" w:rsidRDefault="0040632E" w:rsidP="0071413C">
      <w:pPr>
        <w:pStyle w:val="NormalWeb"/>
        <w:shd w:val="clear" w:color="auto" w:fill="FFFFFF"/>
        <w:rPr>
          <w:rFonts w:ascii="Helvetica" w:hAnsi="Helvetica" w:cs="Helvetica"/>
          <w:sz w:val="19"/>
          <w:szCs w:val="19"/>
          <w:lang w:val="en"/>
        </w:rPr>
      </w:pPr>
      <w:hyperlink r:id="rId1803" w:anchor="top" w:history="1">
        <w:r w:rsidR="0071413C">
          <w:rPr>
            <w:rStyle w:val="Hyperlink"/>
            <w:rFonts w:ascii="Helvetica" w:eastAsiaTheme="majorEastAsia" w:hAnsi="Helvetica" w:cs="Helvetica"/>
            <w:sz w:val="19"/>
            <w:szCs w:val="19"/>
            <w:lang w:val="en"/>
          </w:rPr>
          <w:t>[Return to Top]</w:t>
        </w:r>
      </w:hyperlink>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85.8 Transfer of unused Group 2 School Fees Allowance to pay boarding costs</w:t>
      </w:r>
    </w:p>
    <w:p w:rsidR="0071413C" w:rsidRDefault="0071413C" w:rsidP="0071413C">
      <w:pPr>
        <w:pStyle w:val="Heading4"/>
        <w:shd w:val="clear" w:color="auto" w:fill="FFFFFF"/>
        <w:rPr>
          <w:rFonts w:ascii="Helvetica" w:hAnsi="Helvetica" w:cs="Helvetica"/>
          <w:sz w:val="25"/>
          <w:szCs w:val="25"/>
          <w:lang w:val="en"/>
        </w:rPr>
      </w:pPr>
      <w:bookmarkStart w:id="84" w:name="85_8_1"/>
      <w:bookmarkEnd w:id="84"/>
      <w:r>
        <w:rPr>
          <w:rFonts w:ascii="Helvetica" w:hAnsi="Helvetica" w:cs="Helvetica"/>
          <w:sz w:val="25"/>
          <w:szCs w:val="25"/>
          <w:lang w:val="en"/>
        </w:rPr>
        <w:br/>
        <w:t>85.8.1 Qualification for transfer of unused Group 2 SFA to pay boarding costs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Unused Group 2 School Fees Allowance may be transferred to meet outstanding board fees in the following circumstances:</w:t>
      </w:r>
    </w:p>
    <w:p w:rsidR="0071413C" w:rsidRDefault="0071413C" w:rsidP="0071413C">
      <w:pPr>
        <w:numPr>
          <w:ilvl w:val="0"/>
          <w:numId w:val="4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1804" w:anchor="85_2_2"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and </w:t>
      </w:r>
    </w:p>
    <w:p w:rsidR="0071413C" w:rsidRDefault="0071413C" w:rsidP="0071413C">
      <w:pPr>
        <w:numPr>
          <w:ilvl w:val="0"/>
          <w:numId w:val="4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tuition amount charged by the school is less than the student’s maximum entitlement of Group 2 SFA as set out in </w:t>
      </w:r>
      <w:hyperlink r:id="rId1805"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w:t>
      </w:r>
    </w:p>
    <w:p w:rsidR="0071413C" w:rsidRDefault="0071413C" w:rsidP="0071413C">
      <w:pPr>
        <w:numPr>
          <w:ilvl w:val="0"/>
          <w:numId w:val="4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at a boarding school OR a hostel that is a signatory to the Standard Hostels Agreement; and </w:t>
      </w:r>
    </w:p>
    <w:p w:rsidR="0071413C" w:rsidRDefault="0071413C" w:rsidP="0071413C">
      <w:pPr>
        <w:numPr>
          <w:ilvl w:val="0"/>
          <w:numId w:val="4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amount of boarding fees charged by the boarding school/hostel exceeds the student’s combined annual entitlement of </w:t>
      </w:r>
      <w:hyperlink r:id="rId1806"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w:t>
      </w:r>
      <w:hyperlink r:id="rId1807"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808"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w:t>
      </w:r>
      <w:hyperlink r:id="rId1809"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w:t>
      </w:r>
    </w:p>
    <w:p w:rsidR="0071413C" w:rsidRDefault="0071413C" w:rsidP="0071413C">
      <w:pPr>
        <w:pStyle w:val="Heading4"/>
        <w:shd w:val="clear" w:color="auto" w:fill="FFFFFF"/>
        <w:rPr>
          <w:rFonts w:ascii="Helvetica" w:hAnsi="Helvetica" w:cs="Helvetica"/>
          <w:color w:val="333333"/>
          <w:sz w:val="25"/>
          <w:szCs w:val="25"/>
          <w:lang w:val="en"/>
        </w:rPr>
      </w:pPr>
      <w:bookmarkStart w:id="85" w:name="85_8_1_1"/>
      <w:bookmarkEnd w:id="85"/>
      <w:r>
        <w:rPr>
          <w:rFonts w:ascii="Helvetica" w:hAnsi="Helvetica" w:cs="Helvetica"/>
          <w:sz w:val="25"/>
          <w:szCs w:val="25"/>
          <w:lang w:val="en"/>
        </w:rPr>
        <w:br/>
        <w:t>85.8.1.1 Not qualified for transfer of unused Group 2 School Fees Allowance to pay boarding costs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Transfer of Group 2 School Fees Allowance to pay boarding costs may not be approved in the following circumstances:</w:t>
      </w:r>
    </w:p>
    <w:p w:rsidR="0071413C" w:rsidRDefault="0071413C" w:rsidP="0071413C">
      <w:pPr>
        <w:numPr>
          <w:ilvl w:val="0"/>
          <w:numId w:val="40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 Living Allowance is payable in respect of the student as a result of the application of the means tests; and/or </w:t>
      </w:r>
    </w:p>
    <w:p w:rsidR="0071413C" w:rsidRDefault="0071413C" w:rsidP="0071413C">
      <w:pPr>
        <w:numPr>
          <w:ilvl w:val="0"/>
          <w:numId w:val="40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boarding at a hostel that is NOT a signatory to the Standard Hostels Agreement or is in a private board arrangement.</w:t>
      </w:r>
    </w:p>
    <w:p w:rsidR="0071413C" w:rsidRDefault="0071413C" w:rsidP="0071413C">
      <w:pPr>
        <w:pStyle w:val="Heading4"/>
        <w:shd w:val="clear" w:color="auto" w:fill="FFFFFF"/>
        <w:rPr>
          <w:rFonts w:ascii="Helvetica" w:hAnsi="Helvetica" w:cs="Helvetica"/>
          <w:color w:val="333333"/>
          <w:sz w:val="25"/>
          <w:szCs w:val="25"/>
          <w:lang w:val="en"/>
        </w:rPr>
      </w:pPr>
      <w:bookmarkStart w:id="86" w:name="85_8_2"/>
      <w:bookmarkEnd w:id="86"/>
      <w:r>
        <w:rPr>
          <w:rFonts w:ascii="Helvetica" w:hAnsi="Helvetica" w:cs="Helvetica"/>
          <w:sz w:val="25"/>
          <w:szCs w:val="25"/>
          <w:lang w:val="en"/>
        </w:rPr>
        <w:br/>
        <w:t>85.8.2 Payment of transferred Group 2 School Fees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transfer of unused Group 2 SFA to pay boarding costs has been approved, these payments are calculated on a daily rate and paid four times a year on a term-in-advance basis for the following periods:</w:t>
      </w:r>
    </w:p>
    <w:p w:rsidR="0071413C" w:rsidRDefault="0071413C" w:rsidP="0071413C">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Term 1 01 January – 31 March; </w:t>
      </w:r>
    </w:p>
    <w:p w:rsidR="0071413C" w:rsidRDefault="0071413C" w:rsidP="0071413C">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71413C" w:rsidRDefault="0071413C" w:rsidP="0071413C">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71413C" w:rsidRDefault="0071413C" w:rsidP="0071413C">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is made for the lesser of:</w:t>
      </w:r>
    </w:p>
    <w:p w:rsidR="0071413C" w:rsidRDefault="0071413C" w:rsidP="0071413C">
      <w:pPr>
        <w:numPr>
          <w:ilvl w:val="0"/>
          <w:numId w:val="40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difference between the student’s combined annual entitlement of </w:t>
      </w:r>
      <w:hyperlink r:id="rId1810"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w:t>
      </w:r>
      <w:hyperlink r:id="rId1811"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812"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w:t>
      </w:r>
      <w:hyperlink r:id="rId1813"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 xml:space="preserve"> and the annual amount of boarding fees charged by the boarding school/hostel; or </w:t>
      </w:r>
    </w:p>
    <w:p w:rsidR="0071413C" w:rsidRDefault="0071413C" w:rsidP="0071413C">
      <w:pPr>
        <w:numPr>
          <w:ilvl w:val="0"/>
          <w:numId w:val="40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difference between the student’s maximum entitlement of Group 2 SFA as set out in </w:t>
      </w:r>
      <w:hyperlink r:id="rId1814"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and the annual tuition fee amount charged by the school.</w:t>
      </w:r>
    </w:p>
    <w:p w:rsidR="0071413C" w:rsidRDefault="0071413C" w:rsidP="0071413C">
      <w:pPr>
        <w:pStyle w:val="Heading4"/>
        <w:shd w:val="clear" w:color="auto" w:fill="FFFFFF"/>
        <w:rPr>
          <w:rFonts w:ascii="Helvetica" w:hAnsi="Helvetica" w:cs="Helvetica"/>
          <w:color w:val="333333"/>
          <w:sz w:val="25"/>
          <w:szCs w:val="25"/>
          <w:lang w:val="en"/>
        </w:rPr>
      </w:pPr>
      <w:bookmarkStart w:id="87" w:name="85_8_3"/>
      <w:bookmarkEnd w:id="87"/>
      <w:r>
        <w:rPr>
          <w:rFonts w:ascii="Helvetica" w:hAnsi="Helvetica" w:cs="Helvetica"/>
          <w:sz w:val="25"/>
          <w:szCs w:val="25"/>
          <w:lang w:val="en"/>
        </w:rPr>
        <w:br/>
        <w:t>85.8.3 Entitlement not to be exceeded</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unused Group 2 School Fees Allowance has been transferred to meet any outstanding board fees under the provisions of </w:t>
      </w:r>
      <w:hyperlink r:id="rId1815" w:anchor="85.6 school fees" w:history="1">
        <w:r>
          <w:rPr>
            <w:rStyle w:val="Hyperlink"/>
            <w:rFonts w:ascii="Helvetica" w:eastAsiaTheme="majorEastAsia" w:hAnsi="Helvetica" w:cs="Helvetica"/>
            <w:sz w:val="19"/>
            <w:szCs w:val="19"/>
            <w:lang w:val="en"/>
          </w:rPr>
          <w:t>85.6</w:t>
        </w:r>
      </w:hyperlink>
      <w:r>
        <w:rPr>
          <w:rFonts w:ascii="Helvetica" w:hAnsi="Helvetica" w:cs="Helvetica"/>
          <w:sz w:val="19"/>
          <w:szCs w:val="19"/>
          <w:lang w:val="en"/>
        </w:rPr>
        <w:t>, any residual amount of Group 2 School Fees Allowance cannot be used for other purpose e.g. to pay existing overpayments, or to be directed to the student.</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86 - </w:t>
      </w:r>
      <w:proofErr w:type="gramStart"/>
      <w:r w:rsidRPr="0071413C">
        <w:rPr>
          <w:rFonts w:ascii="Helvetica" w:eastAsia="Times New Roman" w:hAnsi="Helvetica" w:cs="Helvetica"/>
          <w:color w:val="FFFFFF"/>
          <w:sz w:val="29"/>
          <w:szCs w:val="29"/>
          <w:lang w:val="en" w:eastAsia="en-AU"/>
        </w:rPr>
        <w:t>Under</w:t>
      </w:r>
      <w:proofErr w:type="gramEnd"/>
      <w:r w:rsidRPr="0071413C">
        <w:rPr>
          <w:rFonts w:ascii="Helvetica" w:eastAsia="Times New Roman" w:hAnsi="Helvetica" w:cs="Helvetica"/>
          <w:color w:val="FFFFFF"/>
          <w:sz w:val="29"/>
          <w:szCs w:val="29"/>
          <w:lang w:val="en" w:eastAsia="en-AU"/>
        </w:rPr>
        <w:t xml:space="preserve"> 16 Boarding Supplement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816"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817"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818"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819"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820"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821"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86 - Under 16 Boarding Supplement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describes eligibility conditions and entitlements for the Under 16 Boarding Supplement.</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22" w:anchor="86.1_purpose_of_the_under-16_boarding_supplement" w:history="1">
        <w:r w:rsidR="0071413C">
          <w:rPr>
            <w:rStyle w:val="Hyperlink"/>
            <w:rFonts w:ascii="Helvetica" w:hAnsi="Helvetica" w:cs="Helvetica"/>
            <w:sz w:val="19"/>
            <w:szCs w:val="19"/>
            <w:lang w:val="en"/>
          </w:rPr>
          <w:t>86.1 Purpose of the Under-16 Boarding Supplement</w:t>
        </w:r>
      </w:hyperlink>
      <w:r w:rsidR="0071413C">
        <w:rPr>
          <w:rFonts w:ascii="Helvetica" w:hAnsi="Helvetica" w:cs="Helvetica"/>
          <w:color w:val="000000"/>
          <w:sz w:val="19"/>
          <w:szCs w:val="19"/>
          <w:lang w:val="en"/>
        </w:rPr>
        <w:t xml:space="preserve"> </w:t>
      </w:r>
    </w:p>
    <w:p w:rsidR="0071413C" w:rsidRDefault="0040632E" w:rsidP="0071413C">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23" w:anchor="86.2_when_is_the_under-16_boarding_supplement_payable?" w:history="1">
        <w:r w:rsidR="0071413C">
          <w:rPr>
            <w:rStyle w:val="Hyperlink"/>
            <w:rFonts w:ascii="Helvetica" w:hAnsi="Helvetica" w:cs="Helvetica"/>
            <w:sz w:val="19"/>
            <w:szCs w:val="19"/>
            <w:lang w:val="en"/>
          </w:rPr>
          <w:t>86.2 When is the Under-16 Boarding Supplement Payable?</w:t>
        </w:r>
      </w:hyperlink>
      <w:r w:rsidR="0071413C">
        <w:rPr>
          <w:rFonts w:ascii="Helvetica" w:hAnsi="Helvetica" w:cs="Helvetica"/>
          <w:color w:val="000000"/>
          <w:sz w:val="19"/>
          <w:szCs w:val="19"/>
          <w:lang w:val="en"/>
        </w:rPr>
        <w:t xml:space="preserve"> </w:t>
      </w:r>
    </w:p>
    <w:p w:rsidR="0071413C" w:rsidRDefault="0040632E" w:rsidP="0071413C">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24" w:anchor="86.3_boarding_school_qualification" w:history="1">
        <w:r w:rsidR="0071413C">
          <w:rPr>
            <w:rStyle w:val="Hyperlink"/>
            <w:rFonts w:ascii="Helvetica" w:hAnsi="Helvetica" w:cs="Helvetica"/>
            <w:sz w:val="19"/>
            <w:szCs w:val="19"/>
            <w:lang w:val="en"/>
          </w:rPr>
          <w:t>86.3 Boarding School Qualification</w:t>
        </w:r>
      </w:hyperlink>
      <w:r w:rsidR="0071413C">
        <w:rPr>
          <w:rFonts w:ascii="Helvetica" w:hAnsi="Helvetica" w:cs="Helvetica"/>
          <w:color w:val="000000"/>
          <w:sz w:val="19"/>
          <w:szCs w:val="19"/>
          <w:lang w:val="en"/>
        </w:rPr>
        <w:t xml:space="preserve"> </w:t>
      </w:r>
    </w:p>
    <w:p w:rsidR="0071413C" w:rsidRDefault="0040632E" w:rsidP="0071413C">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25" w:anchor="86.4_students_who_are_eligible_to_attract_the_under_16_boarding_supplement" w:history="1">
        <w:r w:rsidR="0071413C">
          <w:rPr>
            <w:rStyle w:val="Hyperlink"/>
            <w:rFonts w:ascii="Helvetica" w:hAnsi="Helvetica" w:cs="Helvetica"/>
            <w:sz w:val="19"/>
            <w:szCs w:val="19"/>
            <w:lang w:val="en"/>
          </w:rPr>
          <w:t>86.4 Students who are eligible to attract the Under 16 Boarding Supplement</w:t>
        </w:r>
      </w:hyperlink>
      <w:r w:rsidR="0071413C">
        <w:rPr>
          <w:rFonts w:ascii="Helvetica" w:hAnsi="Helvetica" w:cs="Helvetica"/>
          <w:color w:val="000000"/>
          <w:sz w:val="19"/>
          <w:szCs w:val="19"/>
          <w:lang w:val="en"/>
        </w:rPr>
        <w:t xml:space="preserve"> </w:t>
      </w:r>
    </w:p>
    <w:p w:rsidR="0071413C" w:rsidRDefault="0040632E" w:rsidP="0071413C">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26" w:anchor="86.5_payment_of_under_16_boarding_supplement" w:history="1">
        <w:r w:rsidR="0071413C">
          <w:rPr>
            <w:rStyle w:val="Hyperlink"/>
            <w:rFonts w:ascii="Helvetica" w:hAnsi="Helvetica" w:cs="Helvetica"/>
            <w:sz w:val="19"/>
            <w:szCs w:val="19"/>
            <w:lang w:val="en"/>
          </w:rPr>
          <w:t>86.5 Payment of Under 16 Boarding Supplement</w:t>
        </w:r>
      </w:hyperlink>
      <w:r w:rsidR="0071413C">
        <w:rPr>
          <w:rFonts w:ascii="Helvetica" w:hAnsi="Helvetica" w:cs="Helvetica"/>
          <w:color w:val="000000"/>
          <w:sz w:val="19"/>
          <w:szCs w:val="19"/>
          <w:lang w:val="en"/>
        </w:rPr>
        <w:t xml:space="preserve"> </w:t>
      </w:r>
    </w:p>
    <w:p w:rsidR="0071413C" w:rsidRDefault="0040632E" w:rsidP="0071413C">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27" w:anchor="86.6_under-16_boarding_supplement_entitlement" w:history="1">
        <w:r w:rsidR="0071413C">
          <w:rPr>
            <w:rStyle w:val="Hyperlink"/>
            <w:rFonts w:ascii="Helvetica" w:hAnsi="Helvetica" w:cs="Helvetica"/>
            <w:sz w:val="19"/>
            <w:szCs w:val="19"/>
            <w:lang w:val="en"/>
          </w:rPr>
          <w:t>86.6 Under-16 Boarding Supplement Entitlement</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86.1 Purpose of the Under-16 Boarding Supplement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Under 16 Boarding Supplement is to assist boarding schools that have a significant number of Indigenous enrolments with the shortfall in boarding and tuition fees paid to an eligible school for students under 16 years of age who receive a lower rate of ABSTUDY </w:t>
      </w:r>
      <w:hyperlink r:id="rId1828"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than those aged between 16 and 20 years. These boarding schools would then receive the same rate of assistance for all their eligible secondary school students who are entitled to Living Allowance and approved for Away from Home entitlements.</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86.2 When is the Under-16 Boarding Supplement Payable?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Under-16 Boarding Supplement to be payable in respect of a student, the following criteria must be met:</w:t>
      </w:r>
    </w:p>
    <w:p w:rsidR="0071413C" w:rsidRDefault="0071413C" w:rsidP="0071413C">
      <w:pPr>
        <w:numPr>
          <w:ilvl w:val="0"/>
          <w:numId w:val="40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boarding school must meet the qualifications for Under-16 Boarding Supplement, as set out in 86.3, and </w:t>
      </w:r>
    </w:p>
    <w:p w:rsidR="0071413C" w:rsidRDefault="0071413C" w:rsidP="0071413C">
      <w:pPr>
        <w:numPr>
          <w:ilvl w:val="0"/>
          <w:numId w:val="40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Under-16 Boarding Supplement, as set out in 86.4, and </w:t>
      </w:r>
    </w:p>
    <w:p w:rsidR="0071413C" w:rsidRDefault="0071413C" w:rsidP="0071413C">
      <w:pPr>
        <w:numPr>
          <w:ilvl w:val="0"/>
          <w:numId w:val="40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must be enrolled as a boarder and receiving tuition at the boarding school that is claiming the under 16 Boarding Supplement.</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86.3 Boarding School Qualification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Under-16 Boarding Supplement is only available to schools that meet the following criteria:</w:t>
      </w:r>
    </w:p>
    <w:p w:rsidR="0071413C" w:rsidRDefault="0071413C" w:rsidP="0071413C">
      <w:pPr>
        <w:numPr>
          <w:ilvl w:val="0"/>
          <w:numId w:val="4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provides boarding facilities and can demonstrate that these boarding facilities are integrated within the school's infrastructure, as set out in 86.3.1, and </w:t>
      </w:r>
    </w:p>
    <w:p w:rsidR="0071413C" w:rsidRDefault="0071413C" w:rsidP="0071413C">
      <w:pPr>
        <w:numPr>
          <w:ilvl w:val="0"/>
          <w:numId w:val="41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at</w:t>
      </w:r>
      <w:proofErr w:type="gramEnd"/>
      <w:r>
        <w:rPr>
          <w:rFonts w:ascii="Helvetica" w:hAnsi="Helvetica" w:cs="Helvetica"/>
          <w:color w:val="000000"/>
          <w:sz w:val="19"/>
          <w:szCs w:val="19"/>
          <w:lang w:val="en"/>
        </w:rPr>
        <w:t xml:space="preserve"> least 10 per cent of the total numbers of students enrolled at the school are Indigenous Australians or a minimum of 20 Indigenous students are enrolled.</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establish a boarding school’s qualification for Under-16 Boarding Supplement for the following year, DEEWR uses data derived from the Non-government Schools Census which is undertaken in August each year.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DEEWR assess a school’s qualification for the Under-16 Boarding Supplement and will contact all eligible schools prior to the new school year. DEEWR will provide Centrelink with a list of eligible schools.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86.3.1 Verification that Boarding Facilities are integrated within the School’s Infrastructure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Boarding facilities will be considered to be integrated within the school’s infrastructure in the following circumstances:</w:t>
      </w:r>
    </w:p>
    <w:p w:rsidR="0071413C" w:rsidRDefault="0071413C" w:rsidP="0071413C">
      <w:pPr>
        <w:numPr>
          <w:ilvl w:val="0"/>
          <w:numId w:val="4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facilities must be owned or leased by the school for the sole purpose of providing boarding facilities, including homework supervision and recreational programs, </w:t>
      </w:r>
    </w:p>
    <w:p w:rsidR="0071413C" w:rsidRDefault="0071413C" w:rsidP="0071413C">
      <w:pPr>
        <w:numPr>
          <w:ilvl w:val="0"/>
          <w:numId w:val="4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facilities must meet the standards for occupancy set by the local Council or other relevant approval authorities, </w:t>
      </w:r>
    </w:p>
    <w:p w:rsidR="0071413C" w:rsidRDefault="0071413C" w:rsidP="0071413C">
      <w:pPr>
        <w:numPr>
          <w:ilvl w:val="0"/>
          <w:numId w:val="4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staff and house parents must be employees of the school, and </w:t>
      </w:r>
    </w:p>
    <w:p w:rsidR="0071413C" w:rsidRDefault="0071413C" w:rsidP="0071413C">
      <w:pPr>
        <w:numPr>
          <w:ilvl w:val="0"/>
          <w:numId w:val="41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must be a full-time staff presence within the facilities to look after, for example, children unable to attend school because of illness.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Should verification of the conditions outlined above be required, DEEWR will contact the education provider. The evidence sought will include documentation about the ownership or leasing arrangements for the boarding facilities, employment conditions for the staff and contractual agreements for house parents.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86.3.2 Hostels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Hostels are not eligible for payment of Under-16 Boarding Supplement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86.3.3 External students boarding at a boarding School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studying external to the boarding school, i.e. are day students at another school but boarding in a boarding school facility are not eligible to be counted in a schools enrolments for the purposes of the Under 16 Boarding Supplement.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86.4 Students who are eligible to attract the Under 16 Boarding Supplement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to attract the Under-16 Boarding Supplement for Semester 1 of a year if the following criteria are met on the 3rd Friday in February:</w:t>
      </w:r>
    </w:p>
    <w:p w:rsidR="0071413C" w:rsidRDefault="0071413C" w:rsidP="0071413C">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meets the </w:t>
      </w:r>
      <w:hyperlink r:id="rId1829" w:history="1">
        <w:r>
          <w:rPr>
            <w:rStyle w:val="Hyperlink"/>
            <w:rFonts w:ascii="Helvetica" w:hAnsi="Helvetica" w:cs="Helvetica"/>
            <w:sz w:val="19"/>
            <w:szCs w:val="19"/>
            <w:lang w:val="en"/>
          </w:rPr>
          <w:t>Schooling B Award</w:t>
        </w:r>
      </w:hyperlink>
      <w:r>
        <w:rPr>
          <w:rFonts w:ascii="Helvetica" w:hAnsi="Helvetica" w:cs="Helvetica"/>
          <w:color w:val="000000"/>
          <w:sz w:val="19"/>
          <w:szCs w:val="19"/>
          <w:lang w:val="en"/>
        </w:rPr>
        <w:t xml:space="preserve"> criteria, and </w:t>
      </w:r>
    </w:p>
    <w:p w:rsidR="0071413C" w:rsidRDefault="0071413C" w:rsidP="0071413C">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under 16 years old, and </w:t>
      </w:r>
    </w:p>
    <w:p w:rsidR="0071413C" w:rsidRDefault="0071413C" w:rsidP="0071413C">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and attending school, and </w:t>
      </w:r>
    </w:p>
    <w:p w:rsidR="0071413C" w:rsidRDefault="0071413C" w:rsidP="0071413C">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and boarding at a school that meets the qualifications for Under-16 Boarding Supplement set out in </w:t>
      </w:r>
      <w:hyperlink r:id="rId1830" w:anchor="86.3" w:history="1">
        <w:r>
          <w:rPr>
            <w:rStyle w:val="Hyperlink"/>
            <w:rFonts w:ascii="Helvetica" w:hAnsi="Helvetica" w:cs="Helvetica"/>
            <w:sz w:val="19"/>
            <w:szCs w:val="19"/>
            <w:lang w:val="en"/>
          </w:rPr>
          <w:t>86.3</w:t>
        </w:r>
      </w:hyperlink>
      <w:r>
        <w:rPr>
          <w:rFonts w:ascii="Helvetica" w:hAnsi="Helvetica" w:cs="Helvetica"/>
          <w:color w:val="000000"/>
          <w:sz w:val="19"/>
          <w:szCs w:val="19"/>
          <w:lang w:val="en"/>
        </w:rPr>
        <w:t xml:space="preserve">, and </w:t>
      </w:r>
    </w:p>
    <w:p w:rsidR="0071413C" w:rsidRDefault="0071413C" w:rsidP="0071413C">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s/he either:</w:t>
      </w:r>
    </w:p>
    <w:p w:rsidR="0071413C" w:rsidRDefault="0071413C" w:rsidP="0071413C">
      <w:pPr>
        <w:numPr>
          <w:ilvl w:val="1"/>
          <w:numId w:val="41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 meets the </w:t>
      </w:r>
      <w:hyperlink r:id="rId1831"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xml:space="preserve">; or </w:t>
      </w:r>
    </w:p>
    <w:p w:rsidR="0071413C" w:rsidRDefault="0071413C" w:rsidP="0071413C">
      <w:pPr>
        <w:numPr>
          <w:ilvl w:val="1"/>
          <w:numId w:val="41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qualifies for Independent status as an </w:t>
      </w:r>
      <w:hyperlink r:id="rId1832"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833" w:anchor="39.3 parents cannot exercise parental responsibilities" w:history="1">
        <w:r>
          <w:rPr>
            <w:rStyle w:val="Hyperlink"/>
            <w:rFonts w:ascii="Helvetica" w:hAnsi="Helvetica" w:cs="Helvetica"/>
            <w:sz w:val="19"/>
            <w:szCs w:val="19"/>
            <w:lang w:val="en"/>
          </w:rPr>
          <w:t xml:space="preserve">parents cannot exercise parental </w:t>
        </w:r>
        <w:proofErr w:type="spellStart"/>
        <w:r>
          <w:rPr>
            <w:rStyle w:val="Hyperlink"/>
            <w:rFonts w:ascii="Helvetica" w:hAnsi="Helvetica" w:cs="Helvetica"/>
            <w:sz w:val="19"/>
            <w:szCs w:val="19"/>
            <w:lang w:val="en"/>
          </w:rPr>
          <w:t>responsibilities</w:t>
        </w:r>
      </w:hyperlink>
      <w:r>
        <w:rPr>
          <w:rFonts w:ascii="Helvetica" w:hAnsi="Helvetica" w:cs="Helvetica"/>
          <w:color w:val="000000"/>
          <w:sz w:val="19"/>
          <w:szCs w:val="19"/>
          <w:lang w:val="en"/>
        </w:rPr>
        <w:t>,or</w:t>
      </w:r>
      <w:proofErr w:type="spellEnd"/>
      <w:r>
        <w:rPr>
          <w:rFonts w:ascii="Helvetica" w:hAnsi="Helvetica" w:cs="Helvetica"/>
          <w:color w:val="000000"/>
          <w:sz w:val="19"/>
          <w:szCs w:val="19"/>
          <w:lang w:val="en"/>
        </w:rPr>
        <w:t xml:space="preserve"> on the basis that it is </w:t>
      </w:r>
      <w:hyperlink r:id="rId1834"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 xml:space="preserve">, or </w:t>
      </w:r>
    </w:p>
    <w:p w:rsidR="0071413C" w:rsidRDefault="0071413C" w:rsidP="0071413C">
      <w:pPr>
        <w:numPr>
          <w:ilvl w:val="1"/>
          <w:numId w:val="41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qualifies for independent status on the basis of criteria other than those listed in the previous dot point AND meets the </w:t>
      </w:r>
      <w:hyperlink r:id="rId1835"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xml:space="preserve">, or </w:t>
      </w:r>
    </w:p>
    <w:p w:rsidR="0071413C" w:rsidRDefault="0071413C" w:rsidP="0071413C">
      <w:pPr>
        <w:numPr>
          <w:ilvl w:val="1"/>
          <w:numId w:val="41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a student in </w:t>
      </w:r>
      <w:hyperlink r:id="rId1836"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the following apply:</w:t>
      </w:r>
    </w:p>
    <w:p w:rsidR="0071413C" w:rsidRDefault="0071413C" w:rsidP="0071413C">
      <w:pPr>
        <w:numPr>
          <w:ilvl w:val="2"/>
          <w:numId w:val="412"/>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entitled to receive the </w:t>
      </w:r>
      <w:hyperlink r:id="rId1837" w:anchor="45.3 rate of living allowance" w:history="1">
        <w:r>
          <w:rPr>
            <w:rStyle w:val="Hyperlink"/>
            <w:rFonts w:ascii="Helvetica" w:hAnsi="Helvetica" w:cs="Helvetica"/>
            <w:sz w:val="19"/>
            <w:szCs w:val="19"/>
            <w:lang w:val="en"/>
          </w:rPr>
          <w:t>Away from Home rate of Living Allowance</w:t>
        </w:r>
      </w:hyperlink>
      <w:r>
        <w:rPr>
          <w:rFonts w:ascii="Helvetica" w:hAnsi="Helvetica" w:cs="Helvetica"/>
          <w:color w:val="000000"/>
          <w:sz w:val="19"/>
          <w:szCs w:val="19"/>
          <w:lang w:val="en"/>
        </w:rPr>
        <w:t xml:space="preserve"> because the </w:t>
      </w:r>
      <w:proofErr w:type="spellStart"/>
      <w:r>
        <w:rPr>
          <w:rFonts w:ascii="Helvetica" w:hAnsi="Helvetica" w:cs="Helvetica"/>
          <w:color w:val="000000"/>
          <w:sz w:val="19"/>
          <w:szCs w:val="19"/>
          <w:lang w:val="en"/>
        </w:rPr>
        <w:t>carer</w:t>
      </w:r>
      <w:proofErr w:type="spellEnd"/>
      <w:r>
        <w:rPr>
          <w:rFonts w:ascii="Helvetica" w:hAnsi="Helvetica" w:cs="Helvetica"/>
          <w:color w:val="000000"/>
          <w:sz w:val="19"/>
          <w:szCs w:val="19"/>
          <w:lang w:val="en"/>
        </w:rPr>
        <w:t xml:space="preserve"> does not receive a regular foster care allowance, and </w:t>
      </w:r>
    </w:p>
    <w:p w:rsidR="0071413C" w:rsidRDefault="0071413C" w:rsidP="0071413C">
      <w:pPr>
        <w:numPr>
          <w:ilvl w:val="2"/>
          <w:numId w:val="412"/>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the </w:t>
      </w:r>
      <w:hyperlink r:id="rId1838"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and</w:t>
      </w:r>
    </w:p>
    <w:p w:rsidR="0071413C" w:rsidRDefault="0071413C" w:rsidP="0071413C">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Living Allowance is payable in respect of the student.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student is eligible to attract the Under-16 Boarding Supplement for Semester 2 of a year if the above criteria are met on the third Friday in August.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school may receive a per capita payment for each student who meets the criteria.</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86.4.1 Student Unable to Commence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not commenced school by the date specified in 86.4, Under-16 Boarding Supplement is payable in the following circumstances:</w:t>
      </w:r>
    </w:p>
    <w:p w:rsidR="0071413C" w:rsidRDefault="0071413C" w:rsidP="0071413C">
      <w:pPr>
        <w:numPr>
          <w:ilvl w:val="0"/>
          <w:numId w:val="4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was unable to commence school by the specified date due to circumstances beyond his/her control, such as severe weather conditions, and </w:t>
      </w:r>
    </w:p>
    <w:p w:rsidR="0071413C" w:rsidRDefault="0071413C" w:rsidP="0071413C">
      <w:pPr>
        <w:numPr>
          <w:ilvl w:val="0"/>
          <w:numId w:val="41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not attracted this allowance at another school for the relevant semester.</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86.4.2 Delayed assessment and payment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who is enrolled and attending a boarding school on the census date has not been assessed as eligible for ABSTUDY entitlements at the time of payment of the Boarding Supplement, assessment and payment may be made following confirmation of the student's eligibility.</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86.5 Payment of Under 16 Boarding Supplement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86.5.1 Rate of Under-16 Boarding Supplement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set rate of Under-16 Boarding Supplement applies in respect of each eligible student for each semester. For details of this amount, see “</w:t>
      </w:r>
      <w:hyperlink r:id="rId1839" w:tgtFrame="_blank" w:history="1">
        <w:r>
          <w:rPr>
            <w:rStyle w:val="Hyperlink"/>
            <w:rFonts w:ascii="Helvetica" w:eastAsiaTheme="majorEastAsia" w:hAnsi="Helvetica" w:cs="Helvetica"/>
            <w:sz w:val="19"/>
            <w:szCs w:val="19"/>
            <w:lang w:val="en"/>
          </w:rPr>
          <w:t>A Guide to Australian Government Payments</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Under 16 Boarding Supplement can be made on behalf of a student only once for a semester. There are no pro rata payments of Boarding Supplement.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86.5.1.1 Indexation of Under-16 Boarding Supplement rates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Under-16 Boarding Supplement is subject to annual indexation against the Consumer Price Index (CPI) at 1 January.</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86.5.2 Payment frequency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Under-16 Boarding Supplement is paid once for each half of the year, i.e. once per semester. Where eligibility has been established, the full payment is made in one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There are no pro rata payments of Under-16 Boarding Supplement.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86.5.3 Payee for Under-16 Boarding Supplement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Under-16 Boarding Supplement is the boarding school.</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86.6 Under-16 Boarding Supplement Entitlement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86.6.1 Means testing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Under-16 Boarding Supplement is not subject to the means-testing outlined in </w:t>
      </w:r>
      <w:hyperlink r:id="rId1840" w:history="1">
        <w:r>
          <w:rPr>
            <w:rStyle w:val="Hyperlink"/>
            <w:rFonts w:ascii="Helvetica" w:eastAsiaTheme="majorEastAsia" w:hAnsi="Helvetica" w:cs="Helvetica"/>
            <w:sz w:val="19"/>
            <w:szCs w:val="19"/>
            <w:lang w:val="en"/>
          </w:rPr>
          <w:t>Chapter 56 Introduction to Means Testing</w:t>
        </w:r>
      </w:hyperlink>
      <w:r>
        <w:rPr>
          <w:rFonts w:ascii="Helvetica" w:hAnsi="Helvetica" w:cs="Helvetica"/>
          <w:sz w:val="19"/>
          <w:szCs w:val="19"/>
          <w:lang w:val="en"/>
        </w:rPr>
        <w: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86.6.2 Discontinuation of study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Provided that the student has met the criteria set out at 86.4, early discontinuation of study or board does not affect entitlement to the Under-16 Boarding Supplement.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86.6.3 Change of School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changes school during a semester, the payment of Under-16 Boarding Supplement is made to the school where the student was boarding on the census date.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leaves the school during that semester, no overpayment is raised.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86.6.4 Overpayment and recovery of allowances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841"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87 - Qualification for Fares Allowance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842"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843"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844"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845"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846"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847"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87 - Qualification for Fares Allowance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details the qualifications for Fares Allowance.</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41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48" w:anchor="87.1_purpose_of_fares_allowance" w:history="1">
        <w:r w:rsidR="0071413C">
          <w:rPr>
            <w:rStyle w:val="Hyperlink"/>
            <w:rFonts w:ascii="Helvetica" w:hAnsi="Helvetica" w:cs="Helvetica"/>
            <w:sz w:val="19"/>
            <w:szCs w:val="19"/>
            <w:lang w:val="en"/>
          </w:rPr>
          <w:t>87.1 Purpose of Fares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41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49" w:anchor="87.2_qualification_for_fares_allowance" w:history="1">
        <w:r w:rsidR="0071413C">
          <w:rPr>
            <w:rStyle w:val="Hyperlink"/>
            <w:rFonts w:ascii="Helvetica" w:hAnsi="Helvetica" w:cs="Helvetica"/>
            <w:sz w:val="19"/>
            <w:szCs w:val="19"/>
            <w:lang w:val="en"/>
          </w:rPr>
          <w:t>87.2 Qualification for Fares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41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50" w:anchor="87.3_restrictions_on_interstate_travel" w:history="1">
        <w:r w:rsidR="0071413C">
          <w:rPr>
            <w:rStyle w:val="Hyperlink"/>
            <w:rFonts w:ascii="Helvetica" w:hAnsi="Helvetica" w:cs="Helvetica"/>
            <w:sz w:val="19"/>
            <w:szCs w:val="19"/>
            <w:lang w:val="en"/>
          </w:rPr>
          <w:t>87.3 Restrictions on interstate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1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51" w:anchor="87.4_overseas_travel" w:history="1">
        <w:r w:rsidR="0071413C">
          <w:rPr>
            <w:rStyle w:val="Hyperlink"/>
            <w:rFonts w:ascii="Helvetica" w:hAnsi="Helvetica" w:cs="Helvetica"/>
            <w:sz w:val="19"/>
            <w:szCs w:val="19"/>
            <w:lang w:val="en"/>
          </w:rPr>
          <w:t>87.4 Overseas travel</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87.1 Purpose of Fares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Fares Allowance is to cover the cost of specified travel for students who need to live away from home to attend study or to participate in an approved </w:t>
      </w:r>
      <w:hyperlink r:id="rId1852" w:history="1">
        <w:r>
          <w:rPr>
            <w:rStyle w:val="Hyperlink"/>
            <w:rFonts w:ascii="Helvetica" w:eastAsiaTheme="majorEastAsia" w:hAnsi="Helvetica" w:cs="Helvetica"/>
            <w:sz w:val="19"/>
            <w:szCs w:val="19"/>
            <w:lang w:val="en"/>
          </w:rPr>
          <w:t>Away from Base activity</w:t>
        </w:r>
      </w:hyperlink>
      <w:r>
        <w:rPr>
          <w:rFonts w:ascii="Helvetica" w:hAnsi="Helvetica" w:cs="Helvetica"/>
          <w:sz w:val="19"/>
          <w:szCs w:val="19"/>
          <w:lang w:val="en"/>
        </w:rPr>
        <w:t xml:space="preserve">. This allows the student to participate fully in the approved course while maintaining contact with his/her home community. Persons other than students may also be eligible for fares allowance in </w:t>
      </w:r>
      <w:hyperlink r:id="rId1853" w:history="1">
        <w:r>
          <w:rPr>
            <w:rStyle w:val="Hyperlink"/>
            <w:rFonts w:ascii="Helvetica" w:eastAsiaTheme="majorEastAsia" w:hAnsi="Helvetica" w:cs="Helvetica"/>
            <w:sz w:val="19"/>
            <w:szCs w:val="19"/>
            <w:lang w:val="en"/>
          </w:rPr>
          <w:t>specified circumstances</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is not available to </w:t>
      </w:r>
      <w:hyperlink r:id="rId1854"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87.2 Qualification for Fares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different types of specified travel for which Fares Allowance may be approved; these are detailed in </w:t>
      </w:r>
      <w:hyperlink r:id="rId1855" w:history="1">
        <w:r>
          <w:rPr>
            <w:rStyle w:val="Hyperlink"/>
            <w:rFonts w:ascii="Helvetica" w:eastAsiaTheme="majorEastAsia" w:hAnsi="Helvetica" w:cs="Helvetica"/>
            <w:sz w:val="19"/>
            <w:szCs w:val="19"/>
            <w:lang w:val="en"/>
          </w:rPr>
          <w:t>Chapter 89 Approved Travel</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qualification criteria for Fares Allowance vary depending upon the type of specified travel being undertaken:</w:t>
      </w:r>
    </w:p>
    <w:p w:rsidR="0071413C" w:rsidRDefault="0071413C" w:rsidP="0071413C">
      <w:pPr>
        <w:numPr>
          <w:ilvl w:val="0"/>
          <w:numId w:val="4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all types of specified travel, except Away from Base activities travel, and</w:t>
      </w:r>
    </w:p>
    <w:p w:rsidR="0071413C" w:rsidRDefault="0071413C" w:rsidP="0071413C">
      <w:pPr>
        <w:numPr>
          <w:ilvl w:val="0"/>
          <w:numId w:val="4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Away from Base activities travel.</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87.2.1 Qualification for Fares Allowance for all types of specified travel, except Away from Base activities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all types of specified travel, with the exception of Away from Base activities travel, the following criteria must be met:</w:t>
      </w:r>
    </w:p>
    <w:p w:rsidR="0071413C" w:rsidRDefault="0071413C" w:rsidP="0071413C">
      <w:pPr>
        <w:numPr>
          <w:ilvl w:val="0"/>
          <w:numId w:val="4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71413C" w:rsidRDefault="0040632E" w:rsidP="0071413C">
      <w:pPr>
        <w:numPr>
          <w:ilvl w:val="1"/>
          <w:numId w:val="41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56"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57"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58" w:history="1">
        <w:r w:rsidR="0071413C">
          <w:rPr>
            <w:rStyle w:val="Hyperlink"/>
            <w:rFonts w:ascii="Helvetica" w:hAnsi="Helvetica" w:cs="Helvetica"/>
            <w:sz w:val="19"/>
            <w:szCs w:val="19"/>
            <w:lang w:val="en"/>
          </w:rPr>
          <w:t>Masters and Doctorate Award</w:t>
        </w:r>
      </w:hyperlink>
      <w:r w:rsidR="0071413C">
        <w:rPr>
          <w:rFonts w:ascii="Helvetica" w:hAnsi="Helvetica" w:cs="Helvetica"/>
          <w:color w:val="000000"/>
          <w:sz w:val="19"/>
          <w:szCs w:val="19"/>
          <w:lang w:val="en"/>
        </w:rPr>
        <w:t>, and</w:t>
      </w:r>
    </w:p>
    <w:p w:rsidR="0071413C" w:rsidRDefault="0071413C" w:rsidP="0071413C">
      <w:pPr>
        <w:numPr>
          <w:ilvl w:val="0"/>
          <w:numId w:val="4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permanent home address that varies from his/her term address, and </w:t>
      </w:r>
    </w:p>
    <w:p w:rsidR="0071413C" w:rsidRDefault="0071413C" w:rsidP="0071413C">
      <w:pPr>
        <w:numPr>
          <w:ilvl w:val="0"/>
          <w:numId w:val="4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was living at the </w:t>
      </w:r>
      <w:hyperlink r:id="rId1859"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address immediately prior to undertaking the travel, and </w:t>
      </w:r>
    </w:p>
    <w:p w:rsidR="0071413C" w:rsidRDefault="0071413C" w:rsidP="0071413C">
      <w:pPr>
        <w:numPr>
          <w:ilvl w:val="0"/>
          <w:numId w:val="4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travelling time and/or distance between the permanent home and the term address can be considered to be unreasonable according to the principles set out in </w:t>
      </w:r>
      <w:hyperlink r:id="rId1860"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71413C" w:rsidRDefault="0071413C" w:rsidP="0071413C">
      <w:pPr>
        <w:numPr>
          <w:ilvl w:val="0"/>
          <w:numId w:val="4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w:t>
      </w:r>
      <w:hyperlink r:id="rId1861" w:anchor="87.3 restrictions on interstate travel" w:history="1">
        <w:r>
          <w:rPr>
            <w:rStyle w:val="Hyperlink"/>
            <w:rFonts w:ascii="Helvetica" w:hAnsi="Helvetica" w:cs="Helvetica"/>
            <w:sz w:val="19"/>
            <w:szCs w:val="19"/>
            <w:lang w:val="en"/>
          </w:rPr>
          <w:t>interstate travel rules</w:t>
        </w:r>
      </w:hyperlink>
      <w:r>
        <w:rPr>
          <w:rFonts w:ascii="Helvetica" w:hAnsi="Helvetica" w:cs="Helvetica"/>
          <w:color w:val="000000"/>
          <w:sz w:val="19"/>
          <w:szCs w:val="19"/>
          <w:lang w:val="en"/>
        </w:rPr>
        <w:t xml:space="preserve">, and </w:t>
      </w:r>
    </w:p>
    <w:p w:rsidR="0071413C" w:rsidRDefault="0071413C" w:rsidP="0071413C">
      <w:pPr>
        <w:numPr>
          <w:ilvl w:val="0"/>
          <w:numId w:val="41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862"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71413C" w:rsidRDefault="0071413C" w:rsidP="0071413C">
      <w:pPr>
        <w:numPr>
          <w:ilvl w:val="0"/>
          <w:numId w:val="41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eligible for the type of </w:t>
      </w:r>
      <w:hyperlink r:id="rId1863" w:history="1">
        <w:r>
          <w:rPr>
            <w:rStyle w:val="Hyperlink"/>
            <w:rFonts w:ascii="Helvetica" w:hAnsi="Helvetica" w:cs="Helvetica"/>
            <w:sz w:val="19"/>
            <w:szCs w:val="19"/>
            <w:lang w:val="en"/>
          </w:rPr>
          <w:t>specified travel</w:t>
        </w:r>
      </w:hyperlink>
      <w:r>
        <w:rPr>
          <w:rFonts w:ascii="Helvetica" w:hAnsi="Helvetica" w:cs="Helvetica"/>
          <w:color w:val="000000"/>
          <w:sz w:val="19"/>
          <w:szCs w:val="19"/>
          <w:lang w:val="en"/>
        </w:rPr>
        <w:t xml:space="preserve"> being undertaken.</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lastRenderedPageBreak/>
        <w:t>87.2.1.1 Not qualified for Fares Allowance if have received Relocation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undertaking a Masters or Doctorate level degree, and s/he has received </w:t>
      </w:r>
      <w:hyperlink r:id="rId1864" w:anchor="97.4 relocation allowance" w:history="1">
        <w:r>
          <w:rPr>
            <w:rStyle w:val="Hyperlink"/>
            <w:rFonts w:ascii="Helvetica" w:eastAsiaTheme="majorEastAsia" w:hAnsi="Helvetica" w:cs="Helvetica"/>
            <w:sz w:val="19"/>
            <w:szCs w:val="19"/>
            <w:lang w:val="en"/>
          </w:rPr>
          <w:t>Relocation Allowance</w:t>
        </w:r>
      </w:hyperlink>
      <w:r>
        <w:rPr>
          <w:rFonts w:ascii="Helvetica" w:hAnsi="Helvetica" w:cs="Helvetica"/>
          <w:sz w:val="19"/>
          <w:szCs w:val="19"/>
          <w:lang w:val="en"/>
        </w:rPr>
        <w:t xml:space="preserve"> in order to relocate to the study location, the study location is considered the </w:t>
      </w:r>
      <w:hyperlink r:id="rId1865"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This means that Fares Allowance is no longer payable in respect of this approved course.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87.2.2 Qualification for Fares Allowance for Away from Base activities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Away from Base activities travel, the following criteria must be met:</w:t>
      </w:r>
    </w:p>
    <w:p w:rsidR="0071413C" w:rsidRDefault="0071413C" w:rsidP="0071413C">
      <w:pPr>
        <w:numPr>
          <w:ilvl w:val="0"/>
          <w:numId w:val="4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71413C" w:rsidRDefault="0040632E" w:rsidP="0071413C">
      <w:pPr>
        <w:numPr>
          <w:ilvl w:val="1"/>
          <w:numId w:val="41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66" w:history="1">
        <w:r w:rsidR="0071413C">
          <w:rPr>
            <w:rStyle w:val="Hyperlink"/>
            <w:rFonts w:ascii="Helvetica" w:hAnsi="Helvetica" w:cs="Helvetica"/>
            <w:sz w:val="19"/>
            <w:szCs w:val="19"/>
            <w:lang w:val="en"/>
          </w:rPr>
          <w:t>Schooling A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67"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68"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69" w:history="1">
        <w:r w:rsidR="0071413C">
          <w:rPr>
            <w:rStyle w:val="Hyperlink"/>
            <w:rFonts w:ascii="Helvetica" w:hAnsi="Helvetica" w:cs="Helvetica"/>
            <w:sz w:val="19"/>
            <w:szCs w:val="19"/>
            <w:lang w:val="en"/>
          </w:rPr>
          <w:t>Part-time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70" w:history="1">
        <w:r w:rsidR="0071413C">
          <w:rPr>
            <w:rStyle w:val="Hyperlink"/>
            <w:rFonts w:ascii="Helvetica" w:hAnsi="Helvetica" w:cs="Helvetica"/>
            <w:sz w:val="19"/>
            <w:szCs w:val="19"/>
            <w:lang w:val="en"/>
          </w:rPr>
          <w:t>Testing and Assessment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71" w:history="1">
        <w:r w:rsidR="0071413C">
          <w:rPr>
            <w:rStyle w:val="Hyperlink"/>
            <w:rFonts w:ascii="Helvetica" w:hAnsi="Helvetica" w:cs="Helvetica"/>
            <w:sz w:val="19"/>
            <w:szCs w:val="19"/>
            <w:lang w:val="en"/>
          </w:rPr>
          <w:t>Masters and Doctorate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1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72" w:history="1">
        <w:r w:rsidR="0071413C">
          <w:rPr>
            <w:rStyle w:val="Hyperlink"/>
            <w:rFonts w:ascii="Helvetica" w:hAnsi="Helvetica" w:cs="Helvetica"/>
            <w:sz w:val="19"/>
            <w:szCs w:val="19"/>
            <w:lang w:val="en"/>
          </w:rPr>
          <w:t>Student in Lawful Custody Award</w:t>
        </w:r>
      </w:hyperlink>
      <w:r w:rsidR="0071413C">
        <w:rPr>
          <w:rFonts w:ascii="Helvetica" w:hAnsi="Helvetica" w:cs="Helvetica"/>
          <w:color w:val="000000"/>
          <w:sz w:val="19"/>
          <w:szCs w:val="19"/>
          <w:lang w:val="en"/>
        </w:rPr>
        <w:t>, and</w:t>
      </w:r>
    </w:p>
    <w:p w:rsidR="0071413C" w:rsidRDefault="0071413C" w:rsidP="0071413C">
      <w:pPr>
        <w:numPr>
          <w:ilvl w:val="0"/>
          <w:numId w:val="4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required to temporarily live away from the </w:t>
      </w:r>
      <w:hyperlink r:id="rId1873"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in order to attend an Away from Base activity, and</w:t>
      </w:r>
    </w:p>
    <w:p w:rsidR="0071413C" w:rsidRDefault="0071413C" w:rsidP="0071413C">
      <w:pPr>
        <w:numPr>
          <w:ilvl w:val="0"/>
          <w:numId w:val="4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1413C" w:rsidRDefault="0071413C" w:rsidP="0071413C">
      <w:pPr>
        <w:numPr>
          <w:ilvl w:val="2"/>
          <w:numId w:val="41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field trips, the travelling time and/or distance between the institution location and the field trip location can be considered to be unreasonable according to the principles set out in </w:t>
      </w:r>
      <w:hyperlink r:id="rId1874"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71413C" w:rsidRDefault="0071413C" w:rsidP="0071413C">
      <w:pPr>
        <w:numPr>
          <w:ilvl w:val="2"/>
          <w:numId w:val="41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residential schools and testing/assessment programs, the travelling time and/or distance between the permanent home and the institution location can be considered to be unreasonable according to the principles set out in </w:t>
      </w:r>
      <w:hyperlink r:id="rId1875"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71413C" w:rsidRDefault="0071413C" w:rsidP="0071413C">
      <w:pPr>
        <w:numPr>
          <w:ilvl w:val="2"/>
          <w:numId w:val="41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for placements:</w:t>
      </w:r>
    </w:p>
    <w:p w:rsidR="0071413C" w:rsidRDefault="0071413C" w:rsidP="0071413C">
      <w:pPr>
        <w:numPr>
          <w:ilvl w:val="3"/>
          <w:numId w:val="417"/>
        </w:numPr>
        <w:shd w:val="clear" w:color="auto" w:fill="FFFFFF"/>
        <w:spacing w:before="100" w:beforeAutospacing="1" w:after="100" w:afterAutospacing="1" w:line="240" w:lineRule="auto"/>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permanent home, the travelling time and/or distance between the permanent home and the placement location can be considered to be unreasonable according to the principles set out in </w:t>
      </w:r>
      <w:hyperlink r:id="rId1876"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71413C" w:rsidRDefault="0071413C" w:rsidP="0071413C">
      <w:pPr>
        <w:numPr>
          <w:ilvl w:val="3"/>
          <w:numId w:val="417"/>
        </w:numPr>
        <w:shd w:val="clear" w:color="auto" w:fill="FFFFFF"/>
        <w:spacing w:before="100" w:beforeAutospacing="1" w:after="100" w:afterAutospacing="1" w:line="240" w:lineRule="auto"/>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term address, the travelling time and/or distance between the term address and the placement location can be considered to be unreasonable according to the principles set out in </w:t>
      </w:r>
      <w:hyperlink r:id="rId1877"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71413C" w:rsidRDefault="0071413C" w:rsidP="0071413C">
      <w:pPr>
        <w:numPr>
          <w:ilvl w:val="0"/>
          <w:numId w:val="4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interstate travel rules, and </w:t>
      </w:r>
    </w:p>
    <w:p w:rsidR="0071413C" w:rsidRDefault="0071413C" w:rsidP="0071413C">
      <w:pPr>
        <w:numPr>
          <w:ilvl w:val="0"/>
          <w:numId w:val="41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878"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71413C" w:rsidRDefault="0071413C" w:rsidP="0071413C">
      <w:pPr>
        <w:numPr>
          <w:ilvl w:val="0"/>
          <w:numId w:val="41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eligible for </w:t>
      </w:r>
      <w:hyperlink r:id="rId1879"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87.3 Restrictions on interstate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restrictions on interstate travel for the following students:</w:t>
      </w:r>
    </w:p>
    <w:p w:rsidR="0071413C" w:rsidRDefault="0071413C" w:rsidP="0071413C">
      <w:pPr>
        <w:numPr>
          <w:ilvl w:val="0"/>
          <w:numId w:val="4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school students, </w:t>
      </w:r>
    </w:p>
    <w:p w:rsidR="0071413C" w:rsidRDefault="0071413C" w:rsidP="0071413C">
      <w:pPr>
        <w:numPr>
          <w:ilvl w:val="0"/>
          <w:numId w:val="4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undertaking certificate and enabling courses, </w:t>
      </w:r>
    </w:p>
    <w:p w:rsidR="0071413C" w:rsidRDefault="0071413C" w:rsidP="0071413C">
      <w:pPr>
        <w:numPr>
          <w:ilvl w:val="0"/>
          <w:numId w:val="4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undertaking Statement of Attainment courses, and </w:t>
      </w:r>
    </w:p>
    <w:p w:rsidR="0071413C" w:rsidRDefault="0071413C" w:rsidP="0071413C">
      <w:pPr>
        <w:numPr>
          <w:ilvl w:val="0"/>
          <w:numId w:val="41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undertaking an Away from Base field trip or placement.</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87.3.1 Interstate travel for secondary school students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secondary school students who choose to study interstate, except in the following circumstances:</w:t>
      </w:r>
    </w:p>
    <w:p w:rsidR="0071413C" w:rsidRDefault="0071413C" w:rsidP="0071413C">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lives near a State/Territory border and will attend a school at a nearby interstate location, or </w:t>
      </w:r>
    </w:p>
    <w:p w:rsidR="0071413C" w:rsidRDefault="0071413C" w:rsidP="0071413C">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that intrastate, or </w:t>
      </w:r>
    </w:p>
    <w:p w:rsidR="0071413C" w:rsidRDefault="0071413C" w:rsidP="0071413C">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no available boarding places at boarding schools in the student's State/Territory, or </w:t>
      </w:r>
    </w:p>
    <w:p w:rsidR="0071413C" w:rsidRDefault="0071413C" w:rsidP="0071413C">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undertaking an approved specialist secondary course at a government school which meets the criteria at 28.6 and is not available in their home state, or </w:t>
      </w:r>
    </w:p>
    <w:p w:rsidR="0071413C" w:rsidRDefault="0071413C" w:rsidP="0071413C">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awarded a scholarship to a boarding school at an interstate location that has been approved by the Minister for Education as listed at 35.2, or </w:t>
      </w:r>
    </w:p>
    <w:p w:rsidR="0071413C" w:rsidRDefault="0071413C" w:rsidP="0071413C">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approved for ABSTUDY away from home entitlements on the basis of being offered an Independent Boarding School Scholarship (refer </w:t>
      </w:r>
      <w:hyperlink r:id="rId1880" w:history="1">
        <w:r>
          <w:rPr>
            <w:rStyle w:val="Hyperlink"/>
            <w:rFonts w:ascii="Helvetica" w:hAnsi="Helvetica" w:cs="Helvetica"/>
            <w:sz w:val="19"/>
            <w:szCs w:val="19"/>
            <w:lang w:val="en"/>
          </w:rPr>
          <w:t>35.1</w:t>
        </w:r>
      </w:hyperlink>
      <w:r>
        <w:rPr>
          <w:rFonts w:ascii="Helvetica" w:hAnsi="Helvetica" w:cs="Helvetica"/>
          <w:color w:val="000000"/>
          <w:sz w:val="19"/>
          <w:szCs w:val="19"/>
          <w:lang w:val="en"/>
        </w:rPr>
        <w:t xml:space="preserve">), or </w:t>
      </w:r>
    </w:p>
    <w:p w:rsidR="0071413C" w:rsidRDefault="0071413C" w:rsidP="0071413C">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been approved to live away from the permanent family home under the Continuity of Study provisions set out in Chapter 32.</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Note:</w:t>
      </w:r>
      <w:r>
        <w:rPr>
          <w:rFonts w:ascii="Helvetica" w:hAnsi="Helvetica" w:cs="Helvetica"/>
          <w:sz w:val="19"/>
          <w:szCs w:val="19"/>
          <w:lang w:val="en"/>
        </w:rPr>
        <w:t xml:space="preserve"> When assessing cost effectiveness other factors may need to be considered such as how long the travel will take, the time of day the travel is taken, the number of legs that need to be taken and the availability of appropriate transport.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87.3.2 Interstate travel for students undertaking Statement of Attainment, Certificate and Enabling Courses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students undertaking Statement of Attainment, certificate and enabling courses who choose to study interstate, except in the following circumstances:</w:t>
      </w:r>
    </w:p>
    <w:p w:rsidR="0071413C" w:rsidRDefault="0071413C" w:rsidP="0071413C">
      <w:pPr>
        <w:numPr>
          <w:ilvl w:val="0"/>
          <w:numId w:val="42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than intrastate, or </w:t>
      </w:r>
    </w:p>
    <w:p w:rsidR="0071413C" w:rsidRDefault="0071413C" w:rsidP="0071413C">
      <w:pPr>
        <w:numPr>
          <w:ilvl w:val="0"/>
          <w:numId w:val="42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participating in the Indigenous Youth Mobility Program (IYMP) and has been offered a placement at an interstate location, or </w:t>
      </w:r>
    </w:p>
    <w:p w:rsidR="0071413C" w:rsidRDefault="0071413C" w:rsidP="0071413C">
      <w:pPr>
        <w:numPr>
          <w:ilvl w:val="0"/>
          <w:numId w:val="42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both of the following apply: </w:t>
      </w:r>
    </w:p>
    <w:p w:rsidR="0071413C" w:rsidRDefault="0071413C" w:rsidP="0071413C">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similar course in the particular field of study is not available in the student’s home state or territory, and </w:t>
      </w:r>
    </w:p>
    <w:p w:rsidR="0071413C" w:rsidRDefault="0071413C" w:rsidP="0071413C">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institution has applied to DEEWR for, and has been granted an exemption from this interstate travel rule.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such cases, the student may be approved to travel to the nearest most cost-effective interstate location; or if the student is participating in the Indigenous Youth Leadership Program (IYLP) or IYMP or has been awarded a scholarship to an independent boarding school in accordance with </w:t>
      </w:r>
      <w:hyperlink r:id="rId1881" w:history="1">
        <w:r>
          <w:rPr>
            <w:rStyle w:val="Hyperlink"/>
            <w:rFonts w:ascii="Helvetica" w:eastAsiaTheme="majorEastAsia" w:hAnsi="Helvetica" w:cs="Helvetica"/>
            <w:sz w:val="19"/>
            <w:szCs w:val="19"/>
            <w:lang w:val="en"/>
          </w:rPr>
          <w:t>35.1</w:t>
        </w:r>
      </w:hyperlink>
      <w:r>
        <w:rPr>
          <w:rFonts w:ascii="Helvetica" w:hAnsi="Helvetica" w:cs="Helvetica"/>
          <w:sz w:val="19"/>
          <w:szCs w:val="19"/>
          <w:lang w:val="en"/>
        </w:rPr>
        <w:t>, to the location where the student has been offered a placement.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87.3.2.1 Exemption from interstate travel rule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decision whether or not a certificate or enabling course is available in a particular State or Territory is made by DEEWR. It is the responsibility of institutions, not students, to apply for recognition that a course is not available in (some) other States/Territories.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Institutions wishing to apply for such recognition should be advised to make a written request to the: </w:t>
      </w:r>
      <w:r>
        <w:rPr>
          <w:rFonts w:ascii="Helvetica" w:hAnsi="Helvetica" w:cs="Helvetica"/>
          <w:sz w:val="19"/>
          <w:szCs w:val="19"/>
          <w:lang w:val="en"/>
        </w:rPr>
        <w:br/>
      </w:r>
      <w:r>
        <w:rPr>
          <w:rFonts w:ascii="Helvetica" w:hAnsi="Helvetica" w:cs="Helvetica"/>
          <w:sz w:val="19"/>
          <w:szCs w:val="19"/>
          <w:lang w:val="en"/>
        </w:rPr>
        <w:br/>
        <w:t>Branch Manager </w:t>
      </w:r>
      <w:r>
        <w:rPr>
          <w:rFonts w:ascii="Helvetica" w:hAnsi="Helvetica" w:cs="Helvetica"/>
          <w:sz w:val="19"/>
          <w:szCs w:val="19"/>
          <w:lang w:val="en"/>
        </w:rPr>
        <w:br/>
        <w:t>Income Support for Students Branch </w:t>
      </w:r>
      <w:r>
        <w:rPr>
          <w:rFonts w:ascii="Helvetica" w:hAnsi="Helvetica" w:cs="Helvetica"/>
          <w:sz w:val="19"/>
          <w:szCs w:val="19"/>
          <w:lang w:val="en"/>
        </w:rPr>
        <w:br/>
        <w:t>DEEWR</w:t>
      </w:r>
      <w:r>
        <w:rPr>
          <w:rFonts w:ascii="Helvetica" w:hAnsi="Helvetica" w:cs="Helvetica"/>
          <w:sz w:val="19"/>
          <w:szCs w:val="19"/>
          <w:lang w:val="en"/>
        </w:rPr>
        <w:br/>
        <w:t xml:space="preserve">GPO Box 9880 </w:t>
      </w:r>
      <w:r>
        <w:rPr>
          <w:rFonts w:ascii="Helvetica" w:hAnsi="Helvetica" w:cs="Helvetica"/>
          <w:sz w:val="19"/>
          <w:szCs w:val="19"/>
          <w:lang w:val="en"/>
        </w:rPr>
        <w:br/>
        <w:t>CANBERRA ACT 2601</w:t>
      </w:r>
    </w:p>
    <w:p w:rsidR="0071413C" w:rsidRDefault="0071413C" w:rsidP="0071413C">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by fax to 02 6240 8435, for consideration.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DEEWR will advise both the institution and Centrelink of the decision.</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87.3.3 Interstate travel for field trips and placements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Interstate travel will not be approved for Away from Base field trips and placements except where:</w:t>
      </w:r>
    </w:p>
    <w:p w:rsidR="0071413C" w:rsidRDefault="0071413C" w:rsidP="0071413C">
      <w:pPr>
        <w:numPr>
          <w:ilvl w:val="0"/>
          <w:numId w:val="4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 is between New South Wales and the Australian Capital Territory, or </w:t>
      </w:r>
    </w:p>
    <w:p w:rsidR="0071413C" w:rsidRDefault="0071413C" w:rsidP="0071413C">
      <w:pPr>
        <w:numPr>
          <w:ilvl w:val="0"/>
          <w:numId w:val="4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attending an educational institution near a State/Territory border, or </w:t>
      </w:r>
    </w:p>
    <w:p w:rsidR="0071413C" w:rsidRDefault="0071413C" w:rsidP="0071413C">
      <w:pPr>
        <w:numPr>
          <w:ilvl w:val="0"/>
          <w:numId w:val="4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field trip or placement provides experience or training that is both:</w:t>
      </w:r>
    </w:p>
    <w:p w:rsidR="0071413C" w:rsidRDefault="0071413C" w:rsidP="0071413C">
      <w:pPr>
        <w:numPr>
          <w:ilvl w:val="1"/>
          <w:numId w:val="42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essential for successful completion of the minimum requirements of the student’s course, and </w:t>
      </w:r>
    </w:p>
    <w:p w:rsidR="0071413C" w:rsidRDefault="0071413C" w:rsidP="0071413C">
      <w:pPr>
        <w:numPr>
          <w:ilvl w:val="1"/>
          <w:numId w:val="422"/>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unavailable</w:t>
      </w:r>
      <w:proofErr w:type="gramEnd"/>
      <w:r>
        <w:rPr>
          <w:rFonts w:ascii="Helvetica" w:hAnsi="Helvetica" w:cs="Helvetica"/>
          <w:color w:val="000000"/>
          <w:sz w:val="19"/>
          <w:szCs w:val="19"/>
          <w:lang w:val="en"/>
        </w:rPr>
        <w:t xml:space="preserve"> within the home State or Territory.</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87.4 Overseas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is not available for travel between Australia and an overseas location.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available for travel within an overseas country under the specific provisions set out in </w:t>
      </w:r>
      <w:hyperlink r:id="rId1882" w:history="1">
        <w:r>
          <w:rPr>
            <w:rStyle w:val="Hyperlink"/>
            <w:rFonts w:ascii="Helvetica" w:eastAsiaTheme="majorEastAsia" w:hAnsi="Helvetica" w:cs="Helvetica"/>
            <w:sz w:val="19"/>
            <w:szCs w:val="19"/>
            <w:lang w:val="en"/>
          </w:rPr>
          <w:t>Chapter 55 Overseas Study</w:t>
        </w:r>
      </w:hyperlink>
      <w:r>
        <w:rPr>
          <w:rFonts w:ascii="Helvetica" w:hAnsi="Helvetica" w:cs="Helvetica"/>
          <w:sz w:val="19"/>
          <w:szCs w:val="19"/>
          <w:lang w:val="en"/>
        </w:rPr>
        <w:t>.</w:t>
      </w:r>
    </w:p>
    <w:p w:rsidR="0071413C" w:rsidRDefault="0071413C">
      <w:pPr>
        <w:rPr>
          <w:rStyle w:val="BookTitle"/>
          <w:i w:val="0"/>
          <w:iCs w:val="0"/>
          <w:smallCaps w:val="0"/>
          <w:spacing w:val="0"/>
        </w:rPr>
      </w:pPr>
      <w:r>
        <w:rPr>
          <w:rStyle w:val="BookTitle"/>
          <w:i w:val="0"/>
          <w:iCs w:val="0"/>
          <w:smallCaps w:val="0"/>
          <w:spacing w:val="0"/>
        </w:rPr>
        <w:br w:type="page"/>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lastRenderedPageBreak/>
        <w:t>On this page</w:t>
      </w:r>
    </w:p>
    <w:p w:rsidR="0071413C" w:rsidRDefault="0040632E" w:rsidP="0071413C">
      <w:pPr>
        <w:numPr>
          <w:ilvl w:val="0"/>
          <w:numId w:val="4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83" w:anchor="87.1_purpose_of_fares_allowance" w:history="1">
        <w:r w:rsidR="0071413C">
          <w:rPr>
            <w:rStyle w:val="Hyperlink"/>
            <w:rFonts w:ascii="Helvetica" w:hAnsi="Helvetica" w:cs="Helvetica"/>
            <w:sz w:val="19"/>
            <w:szCs w:val="19"/>
            <w:lang w:val="en"/>
          </w:rPr>
          <w:t>87.1 Purpose of Fares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4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84" w:anchor="87.2_qualification_for_fares_allowance" w:history="1">
        <w:r w:rsidR="0071413C">
          <w:rPr>
            <w:rStyle w:val="Hyperlink"/>
            <w:rFonts w:ascii="Helvetica" w:hAnsi="Helvetica" w:cs="Helvetica"/>
            <w:sz w:val="19"/>
            <w:szCs w:val="19"/>
            <w:lang w:val="en"/>
          </w:rPr>
          <w:t>87.2 Qualification for Fares Allowance</w:t>
        </w:r>
      </w:hyperlink>
      <w:r w:rsidR="0071413C">
        <w:rPr>
          <w:rFonts w:ascii="Helvetica" w:hAnsi="Helvetica" w:cs="Helvetica"/>
          <w:color w:val="000000"/>
          <w:sz w:val="19"/>
          <w:szCs w:val="19"/>
          <w:lang w:val="en"/>
        </w:rPr>
        <w:t xml:space="preserve"> </w:t>
      </w:r>
    </w:p>
    <w:p w:rsidR="0071413C" w:rsidRDefault="0040632E" w:rsidP="0071413C">
      <w:pPr>
        <w:numPr>
          <w:ilvl w:val="0"/>
          <w:numId w:val="4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85" w:anchor="87.3_restrictions_on_interstate_travel" w:history="1">
        <w:r w:rsidR="0071413C">
          <w:rPr>
            <w:rStyle w:val="Hyperlink"/>
            <w:rFonts w:ascii="Helvetica" w:hAnsi="Helvetica" w:cs="Helvetica"/>
            <w:sz w:val="19"/>
            <w:szCs w:val="19"/>
            <w:lang w:val="en"/>
          </w:rPr>
          <w:t>87.3 Restrictions on interstate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886" w:anchor="87.4_overseas_travel" w:history="1">
        <w:r w:rsidR="0071413C">
          <w:rPr>
            <w:rStyle w:val="Hyperlink"/>
            <w:rFonts w:ascii="Helvetica" w:hAnsi="Helvetica" w:cs="Helvetica"/>
            <w:sz w:val="19"/>
            <w:szCs w:val="19"/>
            <w:lang w:val="en"/>
          </w:rPr>
          <w:t>87.4 Overseas travel</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87.1 Purpose of Fares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Fares Allowance is to cover the cost of specified travel for students who need to live away from home to attend study or to participate in an approved </w:t>
      </w:r>
      <w:hyperlink r:id="rId1887" w:history="1">
        <w:r>
          <w:rPr>
            <w:rStyle w:val="Hyperlink"/>
            <w:rFonts w:ascii="Helvetica" w:eastAsiaTheme="majorEastAsia" w:hAnsi="Helvetica" w:cs="Helvetica"/>
            <w:sz w:val="19"/>
            <w:szCs w:val="19"/>
            <w:lang w:val="en"/>
          </w:rPr>
          <w:t>Away from Base activity</w:t>
        </w:r>
      </w:hyperlink>
      <w:r>
        <w:rPr>
          <w:rFonts w:ascii="Helvetica" w:hAnsi="Helvetica" w:cs="Helvetica"/>
          <w:sz w:val="19"/>
          <w:szCs w:val="19"/>
          <w:lang w:val="en"/>
        </w:rPr>
        <w:t xml:space="preserve">. This allows the student to participate fully in the approved course while maintaining contact with his/her home community. Persons other than students may also be eligible for fares allowance in </w:t>
      </w:r>
      <w:hyperlink r:id="rId1888" w:history="1">
        <w:r>
          <w:rPr>
            <w:rStyle w:val="Hyperlink"/>
            <w:rFonts w:ascii="Helvetica" w:eastAsiaTheme="majorEastAsia" w:hAnsi="Helvetica" w:cs="Helvetica"/>
            <w:sz w:val="19"/>
            <w:szCs w:val="19"/>
            <w:lang w:val="en"/>
          </w:rPr>
          <w:t>specified circumstances</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is not available to </w:t>
      </w:r>
      <w:hyperlink r:id="rId1889"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87.2 Qualification for Fares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different types of specified travel for which Fares Allowance may be approved; these are detailed in </w:t>
      </w:r>
      <w:hyperlink r:id="rId1890" w:history="1">
        <w:r>
          <w:rPr>
            <w:rStyle w:val="Hyperlink"/>
            <w:rFonts w:ascii="Helvetica" w:eastAsiaTheme="majorEastAsia" w:hAnsi="Helvetica" w:cs="Helvetica"/>
            <w:sz w:val="19"/>
            <w:szCs w:val="19"/>
            <w:lang w:val="en"/>
          </w:rPr>
          <w:t>Chapter 89 Approved Travel</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qualification criteria for Fares Allowance vary depending upon the type of specified travel being undertaken:</w:t>
      </w:r>
    </w:p>
    <w:p w:rsidR="0071413C" w:rsidRDefault="0071413C" w:rsidP="0071413C">
      <w:pPr>
        <w:numPr>
          <w:ilvl w:val="0"/>
          <w:numId w:val="4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all types of specified travel, except Away from Base activities travel, and</w:t>
      </w:r>
    </w:p>
    <w:p w:rsidR="0071413C" w:rsidRDefault="0071413C" w:rsidP="0071413C">
      <w:pPr>
        <w:numPr>
          <w:ilvl w:val="0"/>
          <w:numId w:val="42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Away from Base activities travel.</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87.2.1 Qualification for Fares Allowance for all types of specified travel, except Away from Base activities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all types of specified travel, with the exception of Away from Base activities travel, the following criteria must be met:</w:t>
      </w:r>
    </w:p>
    <w:p w:rsidR="0071413C" w:rsidRDefault="0071413C" w:rsidP="0071413C">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71413C" w:rsidRDefault="0040632E" w:rsidP="0071413C">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91"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92"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893" w:history="1">
        <w:r w:rsidR="0071413C">
          <w:rPr>
            <w:rStyle w:val="Hyperlink"/>
            <w:rFonts w:ascii="Helvetica" w:hAnsi="Helvetica" w:cs="Helvetica"/>
            <w:sz w:val="19"/>
            <w:szCs w:val="19"/>
            <w:lang w:val="en"/>
          </w:rPr>
          <w:t>Masters and Doctorate Award</w:t>
        </w:r>
      </w:hyperlink>
      <w:r w:rsidR="0071413C">
        <w:rPr>
          <w:rFonts w:ascii="Helvetica" w:hAnsi="Helvetica" w:cs="Helvetica"/>
          <w:color w:val="000000"/>
          <w:sz w:val="19"/>
          <w:szCs w:val="19"/>
          <w:lang w:val="en"/>
        </w:rPr>
        <w:t>, and</w:t>
      </w:r>
    </w:p>
    <w:p w:rsidR="0071413C" w:rsidRDefault="0071413C" w:rsidP="0071413C">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permanent home address that varies from his/her term address, and </w:t>
      </w:r>
    </w:p>
    <w:p w:rsidR="0071413C" w:rsidRDefault="0071413C" w:rsidP="0071413C">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was living at the </w:t>
      </w:r>
      <w:hyperlink r:id="rId1894"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address immediately prior to undertaking the travel, and </w:t>
      </w:r>
    </w:p>
    <w:p w:rsidR="0071413C" w:rsidRDefault="0071413C" w:rsidP="0071413C">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travelling time and/or distance between the permanent home and the term address can be considered to be unreasonable according to the principles set out in </w:t>
      </w:r>
      <w:hyperlink r:id="rId1895"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71413C" w:rsidRDefault="0071413C" w:rsidP="0071413C">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w:t>
      </w:r>
      <w:hyperlink r:id="rId1896" w:anchor="87.3 restrictions on interstate travel" w:history="1">
        <w:r>
          <w:rPr>
            <w:rStyle w:val="Hyperlink"/>
            <w:rFonts w:ascii="Helvetica" w:hAnsi="Helvetica" w:cs="Helvetica"/>
            <w:sz w:val="19"/>
            <w:szCs w:val="19"/>
            <w:lang w:val="en"/>
          </w:rPr>
          <w:t>interstate travel rules</w:t>
        </w:r>
      </w:hyperlink>
      <w:r>
        <w:rPr>
          <w:rFonts w:ascii="Helvetica" w:hAnsi="Helvetica" w:cs="Helvetica"/>
          <w:color w:val="000000"/>
          <w:sz w:val="19"/>
          <w:szCs w:val="19"/>
          <w:lang w:val="en"/>
        </w:rPr>
        <w:t xml:space="preserve">, and </w:t>
      </w:r>
    </w:p>
    <w:p w:rsidR="0071413C" w:rsidRDefault="0071413C" w:rsidP="0071413C">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897"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71413C" w:rsidRDefault="0071413C" w:rsidP="0071413C">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eligible for the type of </w:t>
      </w:r>
      <w:hyperlink r:id="rId1898" w:history="1">
        <w:r>
          <w:rPr>
            <w:rStyle w:val="Hyperlink"/>
            <w:rFonts w:ascii="Helvetica" w:hAnsi="Helvetica" w:cs="Helvetica"/>
            <w:sz w:val="19"/>
            <w:szCs w:val="19"/>
            <w:lang w:val="en"/>
          </w:rPr>
          <w:t>specified travel</w:t>
        </w:r>
      </w:hyperlink>
      <w:r>
        <w:rPr>
          <w:rFonts w:ascii="Helvetica" w:hAnsi="Helvetica" w:cs="Helvetica"/>
          <w:color w:val="000000"/>
          <w:sz w:val="19"/>
          <w:szCs w:val="19"/>
          <w:lang w:val="en"/>
        </w:rPr>
        <w:t xml:space="preserve"> being undertaken.</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87.2.1.1 Not qualified for Fares Allowance if have received Relocation Allowance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undertaking a Masters or Doctorate level degree, and s/he has received </w:t>
      </w:r>
      <w:hyperlink r:id="rId1899" w:anchor="97.4 relocation allowance" w:history="1">
        <w:r>
          <w:rPr>
            <w:rStyle w:val="Hyperlink"/>
            <w:rFonts w:ascii="Helvetica" w:eastAsiaTheme="majorEastAsia" w:hAnsi="Helvetica" w:cs="Helvetica"/>
            <w:sz w:val="19"/>
            <w:szCs w:val="19"/>
            <w:lang w:val="en"/>
          </w:rPr>
          <w:t>Relocation Allowance</w:t>
        </w:r>
      </w:hyperlink>
      <w:r>
        <w:rPr>
          <w:rFonts w:ascii="Helvetica" w:hAnsi="Helvetica" w:cs="Helvetica"/>
          <w:sz w:val="19"/>
          <w:szCs w:val="19"/>
          <w:lang w:val="en"/>
        </w:rPr>
        <w:t xml:space="preserve"> in order to relocate to the study location, the study location is considered the </w:t>
      </w:r>
      <w:hyperlink r:id="rId1900"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This means that Fares Allowance is no longer payable in respect of this approved course.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87.2.2 Qualification for Fares Allowance for Away from Base activities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Away from Base activities travel, the following criteria must be met:</w:t>
      </w:r>
    </w:p>
    <w:p w:rsidR="0071413C" w:rsidRDefault="0071413C" w:rsidP="0071413C">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71413C" w:rsidRDefault="0040632E" w:rsidP="0071413C">
      <w:pPr>
        <w:numPr>
          <w:ilvl w:val="1"/>
          <w:numId w:val="42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901" w:history="1">
        <w:r w:rsidR="0071413C">
          <w:rPr>
            <w:rStyle w:val="Hyperlink"/>
            <w:rFonts w:ascii="Helvetica" w:hAnsi="Helvetica" w:cs="Helvetica"/>
            <w:sz w:val="19"/>
            <w:szCs w:val="19"/>
            <w:lang w:val="en"/>
          </w:rPr>
          <w:t>Schooling A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902" w:history="1">
        <w:r w:rsidR="0071413C">
          <w:rPr>
            <w:rStyle w:val="Hyperlink"/>
            <w:rFonts w:ascii="Helvetica" w:hAnsi="Helvetica" w:cs="Helvetica"/>
            <w:sz w:val="19"/>
            <w:szCs w:val="19"/>
            <w:lang w:val="en"/>
          </w:rPr>
          <w:t>Schooling B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903" w:history="1">
        <w:r w:rsidR="0071413C">
          <w:rPr>
            <w:rStyle w:val="Hyperlink"/>
            <w:rFonts w:ascii="Helvetica" w:hAnsi="Helvetica" w:cs="Helvetica"/>
            <w:sz w:val="19"/>
            <w:szCs w:val="19"/>
            <w:lang w:val="en"/>
          </w:rPr>
          <w:t>Tertiary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904" w:history="1">
        <w:r w:rsidR="0071413C">
          <w:rPr>
            <w:rStyle w:val="Hyperlink"/>
            <w:rFonts w:ascii="Helvetica" w:hAnsi="Helvetica" w:cs="Helvetica"/>
            <w:sz w:val="19"/>
            <w:szCs w:val="19"/>
            <w:lang w:val="en"/>
          </w:rPr>
          <w:t>Part-time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905" w:history="1">
        <w:r w:rsidR="0071413C">
          <w:rPr>
            <w:rStyle w:val="Hyperlink"/>
            <w:rFonts w:ascii="Helvetica" w:hAnsi="Helvetica" w:cs="Helvetica"/>
            <w:sz w:val="19"/>
            <w:szCs w:val="19"/>
            <w:lang w:val="en"/>
          </w:rPr>
          <w:t>Testing and Assessment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906" w:history="1">
        <w:r w:rsidR="0071413C">
          <w:rPr>
            <w:rStyle w:val="Hyperlink"/>
            <w:rFonts w:ascii="Helvetica" w:hAnsi="Helvetica" w:cs="Helvetica"/>
            <w:sz w:val="19"/>
            <w:szCs w:val="19"/>
            <w:lang w:val="en"/>
          </w:rPr>
          <w:t>Masters and Doctorate Award</w:t>
        </w:r>
      </w:hyperlink>
      <w:r w:rsidR="0071413C">
        <w:rPr>
          <w:rFonts w:ascii="Helvetica" w:hAnsi="Helvetica" w:cs="Helvetica"/>
          <w:color w:val="000000"/>
          <w:sz w:val="19"/>
          <w:szCs w:val="19"/>
          <w:lang w:val="en"/>
        </w:rPr>
        <w:t xml:space="preserve">, or </w:t>
      </w:r>
    </w:p>
    <w:p w:rsidR="0071413C" w:rsidRDefault="0040632E" w:rsidP="0071413C">
      <w:pPr>
        <w:numPr>
          <w:ilvl w:val="1"/>
          <w:numId w:val="42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1907" w:history="1">
        <w:r w:rsidR="0071413C">
          <w:rPr>
            <w:rStyle w:val="Hyperlink"/>
            <w:rFonts w:ascii="Helvetica" w:hAnsi="Helvetica" w:cs="Helvetica"/>
            <w:sz w:val="19"/>
            <w:szCs w:val="19"/>
            <w:lang w:val="en"/>
          </w:rPr>
          <w:t>Student in Lawful Custody Award</w:t>
        </w:r>
      </w:hyperlink>
      <w:r w:rsidR="0071413C">
        <w:rPr>
          <w:rFonts w:ascii="Helvetica" w:hAnsi="Helvetica" w:cs="Helvetica"/>
          <w:color w:val="000000"/>
          <w:sz w:val="19"/>
          <w:szCs w:val="19"/>
          <w:lang w:val="en"/>
        </w:rPr>
        <w:t>, and</w:t>
      </w:r>
    </w:p>
    <w:p w:rsidR="0071413C" w:rsidRDefault="0071413C" w:rsidP="0071413C">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required to temporarily live away from the </w:t>
      </w:r>
      <w:hyperlink r:id="rId1908"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in order to attend an Away from Base activity, and</w:t>
      </w:r>
    </w:p>
    <w:p w:rsidR="0071413C" w:rsidRDefault="0071413C" w:rsidP="0071413C">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1413C" w:rsidRDefault="0071413C" w:rsidP="0071413C">
      <w:pPr>
        <w:numPr>
          <w:ilvl w:val="2"/>
          <w:numId w:val="426"/>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field trips, the travelling time and/or distance between the institution location and the field trip location can be considered to be unreasonable according to the principles set out in </w:t>
      </w:r>
      <w:hyperlink r:id="rId1909"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71413C" w:rsidRDefault="0071413C" w:rsidP="0071413C">
      <w:pPr>
        <w:numPr>
          <w:ilvl w:val="2"/>
          <w:numId w:val="426"/>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residential schools and testing/assessment programs, the travelling time and/or distance between the permanent home and the institution location can be considered to be unreasonable according to the principles set out in </w:t>
      </w:r>
      <w:hyperlink r:id="rId1910"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71413C" w:rsidRDefault="0071413C" w:rsidP="0071413C">
      <w:pPr>
        <w:numPr>
          <w:ilvl w:val="2"/>
          <w:numId w:val="426"/>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for placements:</w:t>
      </w:r>
    </w:p>
    <w:p w:rsidR="0071413C" w:rsidRDefault="0071413C" w:rsidP="0071413C">
      <w:pPr>
        <w:numPr>
          <w:ilvl w:val="3"/>
          <w:numId w:val="426"/>
        </w:numPr>
        <w:shd w:val="clear" w:color="auto" w:fill="FFFFFF"/>
        <w:spacing w:before="100" w:beforeAutospacing="1" w:after="100" w:afterAutospacing="1" w:line="240" w:lineRule="auto"/>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permanent home, the travelling time and/or distance between the permanent home and the placement location can be considered to be unreasonable according to the principles set out in </w:t>
      </w:r>
      <w:hyperlink r:id="rId1911"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71413C" w:rsidRDefault="0071413C" w:rsidP="0071413C">
      <w:pPr>
        <w:numPr>
          <w:ilvl w:val="3"/>
          <w:numId w:val="426"/>
        </w:numPr>
        <w:shd w:val="clear" w:color="auto" w:fill="FFFFFF"/>
        <w:spacing w:before="100" w:beforeAutospacing="1" w:after="100" w:afterAutospacing="1" w:line="240" w:lineRule="auto"/>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term address, the travelling time and/or distance between the term address and the placement location can be considered to be unreasonable according to the principles set out in </w:t>
      </w:r>
      <w:hyperlink r:id="rId1912"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71413C" w:rsidRDefault="0071413C" w:rsidP="0071413C">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interstate travel rules, and </w:t>
      </w:r>
    </w:p>
    <w:p w:rsidR="0071413C" w:rsidRDefault="0071413C" w:rsidP="0071413C">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913"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71413C" w:rsidRDefault="0071413C" w:rsidP="0071413C">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eligible for </w:t>
      </w:r>
      <w:hyperlink r:id="rId1914"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87.3 Restrictions on interstate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restrictions on interstate travel for the following students:</w:t>
      </w:r>
    </w:p>
    <w:p w:rsidR="0071413C" w:rsidRDefault="0071413C" w:rsidP="0071413C">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school students, </w:t>
      </w:r>
    </w:p>
    <w:p w:rsidR="0071413C" w:rsidRDefault="0071413C" w:rsidP="0071413C">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undertaking certificate and enabling courses, </w:t>
      </w:r>
    </w:p>
    <w:p w:rsidR="0071413C" w:rsidRDefault="0071413C" w:rsidP="0071413C">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undertaking Statement of Attainment courses, and </w:t>
      </w:r>
    </w:p>
    <w:p w:rsidR="0071413C" w:rsidRDefault="0071413C" w:rsidP="0071413C">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undertaking an Away from Base field trip or placement.</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87.3.1 Interstate travel for secondary school students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secondary school students who choose to study interstate, except in the following circumstances:</w:t>
      </w:r>
    </w:p>
    <w:p w:rsidR="0071413C" w:rsidRDefault="0071413C" w:rsidP="0071413C">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lives near a State/Territory border and will attend a school at a nearby interstate location, or </w:t>
      </w:r>
    </w:p>
    <w:p w:rsidR="0071413C" w:rsidRDefault="0071413C" w:rsidP="0071413C">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that intrastate, or </w:t>
      </w:r>
    </w:p>
    <w:p w:rsidR="0071413C" w:rsidRDefault="0071413C" w:rsidP="0071413C">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no available boarding places at boarding schools in the student's State/Territory, or </w:t>
      </w:r>
    </w:p>
    <w:p w:rsidR="0071413C" w:rsidRDefault="0071413C" w:rsidP="0071413C">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is undertaking an approved specialist secondary course at a government school which meets the criteria at 28.6 and is not available in their home state, or </w:t>
      </w:r>
    </w:p>
    <w:p w:rsidR="0071413C" w:rsidRDefault="0071413C" w:rsidP="0071413C">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awarded a scholarship to a boarding school at an interstate location that has been approved by the Minister for Education as listed at 35.2, or </w:t>
      </w:r>
    </w:p>
    <w:p w:rsidR="0071413C" w:rsidRDefault="0071413C" w:rsidP="0071413C">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approved for ABSTUDY away from home entitlements on the basis of being offered an Independent Boarding School Scholarship (refer </w:t>
      </w:r>
      <w:hyperlink r:id="rId1915" w:history="1">
        <w:r>
          <w:rPr>
            <w:rStyle w:val="Hyperlink"/>
            <w:rFonts w:ascii="Helvetica" w:hAnsi="Helvetica" w:cs="Helvetica"/>
            <w:sz w:val="19"/>
            <w:szCs w:val="19"/>
            <w:lang w:val="en"/>
          </w:rPr>
          <w:t>35.1</w:t>
        </w:r>
      </w:hyperlink>
      <w:r>
        <w:rPr>
          <w:rFonts w:ascii="Helvetica" w:hAnsi="Helvetica" w:cs="Helvetica"/>
          <w:color w:val="000000"/>
          <w:sz w:val="19"/>
          <w:szCs w:val="19"/>
          <w:lang w:val="en"/>
        </w:rPr>
        <w:t xml:space="preserve">), or </w:t>
      </w:r>
    </w:p>
    <w:p w:rsidR="0071413C" w:rsidRDefault="0071413C" w:rsidP="0071413C">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been approved to live away from the permanent family home under the Continuity of Study provisions set out in Chapter 32.</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Note:</w:t>
      </w:r>
      <w:r>
        <w:rPr>
          <w:rFonts w:ascii="Helvetica" w:hAnsi="Helvetica" w:cs="Helvetica"/>
          <w:sz w:val="19"/>
          <w:szCs w:val="19"/>
          <w:lang w:val="en"/>
        </w:rPr>
        <w:t xml:space="preserve"> When assessing cost effectiveness other factors may need to be considered such as how long the travel will take, the time of day the travel is taken, the number of legs that need to be taken and the availability of appropriate transport.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87.3.2 Interstate travel for students undertaking Statement of Attainment, Certificate and Enabling Courses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students undertaking Statement of Attainment, certificate and enabling courses who choose to study interstate, except in the following circumstances:</w:t>
      </w:r>
    </w:p>
    <w:p w:rsidR="0071413C" w:rsidRDefault="0071413C" w:rsidP="0071413C">
      <w:pPr>
        <w:numPr>
          <w:ilvl w:val="0"/>
          <w:numId w:val="4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than intrastate, or </w:t>
      </w:r>
    </w:p>
    <w:p w:rsidR="0071413C" w:rsidRDefault="0071413C" w:rsidP="0071413C">
      <w:pPr>
        <w:numPr>
          <w:ilvl w:val="0"/>
          <w:numId w:val="4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participating in the Indigenous Youth Mobility Program (IYMP) and has been offered a placement at an interstate location, or </w:t>
      </w:r>
    </w:p>
    <w:p w:rsidR="0071413C" w:rsidRDefault="0071413C" w:rsidP="0071413C">
      <w:pPr>
        <w:numPr>
          <w:ilvl w:val="0"/>
          <w:numId w:val="42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both of the following apply: </w:t>
      </w:r>
    </w:p>
    <w:p w:rsidR="0071413C" w:rsidRDefault="0071413C" w:rsidP="0071413C">
      <w:pPr>
        <w:numPr>
          <w:ilvl w:val="1"/>
          <w:numId w:val="42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similar course in the particular field of study is not available in the student’s home state or territory, and </w:t>
      </w:r>
    </w:p>
    <w:p w:rsidR="0071413C" w:rsidRDefault="0071413C" w:rsidP="0071413C">
      <w:pPr>
        <w:numPr>
          <w:ilvl w:val="1"/>
          <w:numId w:val="429"/>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institution has applied to DEEWR for, and has been granted an exemption from this interstate travel rule.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such cases, the student may be approved to travel to the nearest most cost-effective interstate location; or if the student is participating in the Indigenous Youth Leadership Program (IYLP) or IYMP or has been awarded a scholarship to an independent boarding school in accordance with </w:t>
      </w:r>
      <w:hyperlink r:id="rId1916" w:history="1">
        <w:r>
          <w:rPr>
            <w:rStyle w:val="Hyperlink"/>
            <w:rFonts w:ascii="Helvetica" w:eastAsiaTheme="majorEastAsia" w:hAnsi="Helvetica" w:cs="Helvetica"/>
            <w:sz w:val="19"/>
            <w:szCs w:val="19"/>
            <w:lang w:val="en"/>
          </w:rPr>
          <w:t>35.1</w:t>
        </w:r>
      </w:hyperlink>
      <w:r>
        <w:rPr>
          <w:rFonts w:ascii="Helvetica" w:hAnsi="Helvetica" w:cs="Helvetica"/>
          <w:sz w:val="19"/>
          <w:szCs w:val="19"/>
          <w:lang w:val="en"/>
        </w:rPr>
        <w:t>, to the location where the student has been offered a placement.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87.3.2.1 Exemption from interstate travel rule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decision whether or not a certificate or enabling course is available in a particular State or Territory is made by DEEWR. It is the responsibility of institutions, not students, to apply for recognition that a course is not available in (some) other States/Territories.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Institutions wishing to apply for such recognition should be advised to make a written request to the: </w:t>
      </w:r>
      <w:r>
        <w:rPr>
          <w:rFonts w:ascii="Helvetica" w:hAnsi="Helvetica" w:cs="Helvetica"/>
          <w:sz w:val="19"/>
          <w:szCs w:val="19"/>
          <w:lang w:val="en"/>
        </w:rPr>
        <w:br/>
      </w:r>
      <w:r>
        <w:rPr>
          <w:rFonts w:ascii="Helvetica" w:hAnsi="Helvetica" w:cs="Helvetica"/>
          <w:sz w:val="19"/>
          <w:szCs w:val="19"/>
          <w:lang w:val="en"/>
        </w:rPr>
        <w:br/>
        <w:t>Branch Manager </w:t>
      </w:r>
      <w:r>
        <w:rPr>
          <w:rFonts w:ascii="Helvetica" w:hAnsi="Helvetica" w:cs="Helvetica"/>
          <w:sz w:val="19"/>
          <w:szCs w:val="19"/>
          <w:lang w:val="en"/>
        </w:rPr>
        <w:br/>
        <w:t>Income Support for Students Branch </w:t>
      </w:r>
      <w:r>
        <w:rPr>
          <w:rFonts w:ascii="Helvetica" w:hAnsi="Helvetica" w:cs="Helvetica"/>
          <w:sz w:val="19"/>
          <w:szCs w:val="19"/>
          <w:lang w:val="en"/>
        </w:rPr>
        <w:br/>
        <w:t>DEEWR</w:t>
      </w:r>
      <w:r>
        <w:rPr>
          <w:rFonts w:ascii="Helvetica" w:hAnsi="Helvetica" w:cs="Helvetica"/>
          <w:sz w:val="19"/>
          <w:szCs w:val="19"/>
          <w:lang w:val="en"/>
        </w:rPr>
        <w:br/>
        <w:t xml:space="preserve">GPO Box 9880 </w:t>
      </w:r>
      <w:r>
        <w:rPr>
          <w:rFonts w:ascii="Helvetica" w:hAnsi="Helvetica" w:cs="Helvetica"/>
          <w:sz w:val="19"/>
          <w:szCs w:val="19"/>
          <w:lang w:val="en"/>
        </w:rPr>
        <w:br/>
        <w:t>CANBERRA ACT 2601</w:t>
      </w:r>
    </w:p>
    <w:p w:rsidR="0071413C" w:rsidRDefault="0071413C" w:rsidP="0071413C">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by fax to 02 6240 8435, for consideration.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will advise both the institution and Centrelink of the decision.</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87.3.3 Interstate travel for field trips and placements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Interstate travel will not be approved for Away from Base field trips and placements except where:</w:t>
      </w:r>
    </w:p>
    <w:p w:rsidR="0071413C" w:rsidRDefault="0071413C" w:rsidP="0071413C">
      <w:pPr>
        <w:numPr>
          <w:ilvl w:val="0"/>
          <w:numId w:val="43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 is between New South Wales and the Australian Capital Territory, or </w:t>
      </w:r>
    </w:p>
    <w:p w:rsidR="0071413C" w:rsidRDefault="0071413C" w:rsidP="0071413C">
      <w:pPr>
        <w:numPr>
          <w:ilvl w:val="0"/>
          <w:numId w:val="43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attending an educational institution near a State/Territory border, or </w:t>
      </w:r>
    </w:p>
    <w:p w:rsidR="0071413C" w:rsidRDefault="0071413C" w:rsidP="0071413C">
      <w:pPr>
        <w:numPr>
          <w:ilvl w:val="0"/>
          <w:numId w:val="43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field trip or placement provides experience or training that is both:</w:t>
      </w:r>
    </w:p>
    <w:p w:rsidR="0071413C" w:rsidRDefault="0071413C" w:rsidP="0071413C">
      <w:pPr>
        <w:numPr>
          <w:ilvl w:val="1"/>
          <w:numId w:val="43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essential for successful completion of the minimum requirements of the student’s course, and </w:t>
      </w:r>
    </w:p>
    <w:p w:rsidR="0071413C" w:rsidRDefault="0071413C" w:rsidP="0071413C">
      <w:pPr>
        <w:numPr>
          <w:ilvl w:val="1"/>
          <w:numId w:val="431"/>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unavailable</w:t>
      </w:r>
      <w:proofErr w:type="gramEnd"/>
      <w:r>
        <w:rPr>
          <w:rFonts w:ascii="Helvetica" w:hAnsi="Helvetica" w:cs="Helvetica"/>
          <w:color w:val="000000"/>
          <w:sz w:val="19"/>
          <w:szCs w:val="19"/>
          <w:lang w:val="en"/>
        </w:rPr>
        <w:t xml:space="preserve"> within the home State or Territory.</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87.4 Overseas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is not available for travel between Australia and an overseas location.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available for travel within an overseas country under the specific provisions set out in </w:t>
      </w:r>
      <w:hyperlink r:id="rId1917" w:history="1">
        <w:r>
          <w:rPr>
            <w:rStyle w:val="Hyperlink"/>
            <w:rFonts w:ascii="Helvetica" w:eastAsiaTheme="majorEastAsia" w:hAnsi="Helvetica" w:cs="Helvetica"/>
            <w:sz w:val="19"/>
            <w:szCs w:val="19"/>
            <w:lang w:val="en"/>
          </w:rPr>
          <w:t>Chapter 55 Overseas Study</w:t>
        </w:r>
      </w:hyperlink>
      <w:r>
        <w:rPr>
          <w:rFonts w:ascii="Helvetica" w:hAnsi="Helvetica" w:cs="Helvetica"/>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18" w:anchor="88.1_approved_travellers" w:history="1">
        <w:r w:rsidR="0071413C">
          <w:rPr>
            <w:rStyle w:val="Hyperlink"/>
            <w:rFonts w:ascii="Helvetica" w:hAnsi="Helvetica" w:cs="Helvetica"/>
            <w:sz w:val="19"/>
            <w:szCs w:val="19"/>
            <w:lang w:val="en"/>
          </w:rPr>
          <w:t>88.1 Approved Travellers</w:t>
        </w:r>
      </w:hyperlink>
      <w:r w:rsidR="0071413C">
        <w:rPr>
          <w:rFonts w:ascii="Helvetica" w:hAnsi="Helvetica" w:cs="Helvetica"/>
          <w:color w:val="000000"/>
          <w:sz w:val="19"/>
          <w:szCs w:val="19"/>
          <w:lang w:val="en"/>
        </w:rPr>
        <w:t xml:space="preserve"> </w:t>
      </w:r>
    </w:p>
    <w:p w:rsidR="0071413C" w:rsidRDefault="0040632E" w:rsidP="0071413C">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19" w:anchor="88.2_dependant_travellers" w:history="1">
        <w:r w:rsidR="0071413C">
          <w:rPr>
            <w:rStyle w:val="Hyperlink"/>
            <w:rFonts w:ascii="Helvetica" w:hAnsi="Helvetica" w:cs="Helvetica"/>
            <w:sz w:val="19"/>
            <w:szCs w:val="19"/>
            <w:lang w:val="en"/>
          </w:rPr>
          <w:t xml:space="preserve">88.2 </w:t>
        </w:r>
        <w:proofErr w:type="spellStart"/>
        <w:r w:rsidR="0071413C">
          <w:rPr>
            <w:rStyle w:val="Hyperlink"/>
            <w:rFonts w:ascii="Helvetica" w:hAnsi="Helvetica" w:cs="Helvetica"/>
            <w:sz w:val="19"/>
            <w:szCs w:val="19"/>
            <w:lang w:val="en"/>
          </w:rPr>
          <w:t>Dependant</w:t>
        </w:r>
        <w:proofErr w:type="spellEnd"/>
        <w:r w:rsidR="0071413C">
          <w:rPr>
            <w:rStyle w:val="Hyperlink"/>
            <w:rFonts w:ascii="Helvetica" w:hAnsi="Helvetica" w:cs="Helvetica"/>
            <w:sz w:val="19"/>
            <w:szCs w:val="19"/>
            <w:lang w:val="en"/>
          </w:rPr>
          <w:t xml:space="preserve"> Travellers</w:t>
        </w:r>
      </w:hyperlink>
      <w:r w:rsidR="0071413C">
        <w:rPr>
          <w:rFonts w:ascii="Helvetica" w:hAnsi="Helvetica" w:cs="Helvetica"/>
          <w:color w:val="000000"/>
          <w:sz w:val="19"/>
          <w:szCs w:val="19"/>
          <w:lang w:val="en"/>
        </w:rPr>
        <w:t xml:space="preserve"> </w:t>
      </w:r>
    </w:p>
    <w:p w:rsidR="0071413C" w:rsidRDefault="0040632E" w:rsidP="0071413C">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0" w:anchor="88.3_family_member_travellers" w:history="1">
        <w:r w:rsidR="0071413C">
          <w:rPr>
            <w:rStyle w:val="Hyperlink"/>
            <w:rFonts w:ascii="Helvetica" w:hAnsi="Helvetica" w:cs="Helvetica"/>
            <w:sz w:val="19"/>
            <w:szCs w:val="19"/>
            <w:lang w:val="en"/>
          </w:rPr>
          <w:t>88.3 Family Member Travellers</w:t>
        </w:r>
      </w:hyperlink>
      <w:r w:rsidR="0071413C">
        <w:rPr>
          <w:rFonts w:ascii="Helvetica" w:hAnsi="Helvetica" w:cs="Helvetica"/>
          <w:color w:val="000000"/>
          <w:sz w:val="19"/>
          <w:szCs w:val="19"/>
          <w:lang w:val="en"/>
        </w:rPr>
        <w:t xml:space="preserve"> </w:t>
      </w:r>
    </w:p>
    <w:p w:rsidR="0071413C" w:rsidRDefault="0040632E" w:rsidP="0071413C">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1" w:anchor="88.4_supervisor_travellers" w:history="1">
        <w:r w:rsidR="0071413C">
          <w:rPr>
            <w:rStyle w:val="Hyperlink"/>
            <w:rFonts w:ascii="Helvetica" w:hAnsi="Helvetica" w:cs="Helvetica"/>
            <w:sz w:val="19"/>
            <w:szCs w:val="19"/>
            <w:lang w:val="en"/>
          </w:rPr>
          <w:t>88.4 Supervisor Travellers</w:t>
        </w:r>
      </w:hyperlink>
      <w:r w:rsidR="0071413C">
        <w:rPr>
          <w:rFonts w:ascii="Helvetica" w:hAnsi="Helvetica" w:cs="Helvetica"/>
          <w:color w:val="000000"/>
          <w:sz w:val="19"/>
          <w:szCs w:val="19"/>
          <w:lang w:val="en"/>
        </w:rPr>
        <w:t xml:space="preserve"> </w:t>
      </w:r>
    </w:p>
    <w:p w:rsidR="0071413C" w:rsidRDefault="0040632E" w:rsidP="0071413C">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2" w:anchor="88.5_travelling_companions" w:history="1">
        <w:r w:rsidR="0071413C">
          <w:rPr>
            <w:rStyle w:val="Hyperlink"/>
            <w:rFonts w:ascii="Helvetica" w:hAnsi="Helvetica" w:cs="Helvetica"/>
            <w:sz w:val="19"/>
            <w:szCs w:val="19"/>
            <w:lang w:val="en"/>
          </w:rPr>
          <w:t>88.5 Travelling Companions</w:t>
        </w:r>
      </w:hyperlink>
      <w:r w:rsidR="0071413C">
        <w:rPr>
          <w:rFonts w:ascii="Helvetica" w:hAnsi="Helvetica" w:cs="Helvetica"/>
          <w:color w:val="000000"/>
          <w:sz w:val="19"/>
          <w:szCs w:val="19"/>
          <w:lang w:val="en"/>
        </w:rPr>
        <w:t xml:space="preserve"> </w:t>
      </w:r>
    </w:p>
    <w:p w:rsidR="0071413C" w:rsidRDefault="0040632E" w:rsidP="0071413C">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3" w:anchor="88.6_education_institution_representative_travellers" w:history="1">
        <w:r w:rsidR="0071413C">
          <w:rPr>
            <w:rStyle w:val="Hyperlink"/>
            <w:rFonts w:ascii="Helvetica" w:hAnsi="Helvetica" w:cs="Helvetica"/>
            <w:sz w:val="19"/>
            <w:szCs w:val="19"/>
            <w:lang w:val="en"/>
          </w:rPr>
          <w:t>88.6 Education Institution Representative Travellers</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88.1 Approved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approved for Fares Allowance where:</w:t>
      </w:r>
    </w:p>
    <w:p w:rsidR="0071413C" w:rsidRDefault="0071413C" w:rsidP="0071413C">
      <w:pPr>
        <w:numPr>
          <w:ilvl w:val="0"/>
          <w:numId w:val="4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924"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1413C" w:rsidRDefault="0071413C" w:rsidP="0071413C">
      <w:pPr>
        <w:numPr>
          <w:ilvl w:val="0"/>
          <w:numId w:val="4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type of </w:t>
      </w:r>
      <w:hyperlink r:id="rId1925" w:history="1">
        <w:r>
          <w:rPr>
            <w:rStyle w:val="Hyperlink"/>
            <w:rFonts w:ascii="Helvetica" w:hAnsi="Helvetica" w:cs="Helvetica"/>
            <w:sz w:val="19"/>
            <w:szCs w:val="19"/>
            <w:lang w:val="en"/>
          </w:rPr>
          <w:t>specified travel being undertaken</w:t>
        </w:r>
      </w:hyperlink>
      <w:r>
        <w:rPr>
          <w:rFonts w:ascii="Helvetica" w:hAnsi="Helvetica" w:cs="Helvetica"/>
          <w:color w:val="000000"/>
          <w:sz w:val="19"/>
          <w:szCs w:val="19"/>
          <w:lang w:val="en"/>
        </w:rPr>
        <w:t xml:space="preserve">; and </w:t>
      </w:r>
    </w:p>
    <w:p w:rsidR="0071413C" w:rsidRDefault="0071413C" w:rsidP="0071413C">
      <w:pPr>
        <w:numPr>
          <w:ilvl w:val="0"/>
          <w:numId w:val="43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person undertaking the journey is an approved traveller.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the person undertaking the journey, s/he is an approved traveller.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Person/s other than the student may be an approved traveller in the following circumstances:</w:t>
      </w:r>
    </w:p>
    <w:p w:rsidR="0071413C" w:rsidRDefault="0040632E" w:rsidP="0071413C">
      <w:pPr>
        <w:numPr>
          <w:ilvl w:val="0"/>
          <w:numId w:val="4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6" w:anchor="88.2_dependant_travellers" w:history="1">
        <w:proofErr w:type="spellStart"/>
        <w:r w:rsidR="0071413C">
          <w:rPr>
            <w:rStyle w:val="Hyperlink"/>
            <w:rFonts w:ascii="Helvetica" w:hAnsi="Helvetica" w:cs="Helvetica"/>
            <w:sz w:val="19"/>
            <w:szCs w:val="19"/>
            <w:lang w:val="en"/>
          </w:rPr>
          <w:t>Dependant</w:t>
        </w:r>
        <w:proofErr w:type="spellEnd"/>
        <w:r w:rsidR="0071413C">
          <w:rPr>
            <w:rStyle w:val="Hyperlink"/>
            <w:rFonts w:ascii="Helvetica" w:hAnsi="Helvetica" w:cs="Helvetica"/>
            <w:sz w:val="19"/>
            <w:szCs w:val="19"/>
            <w:lang w:val="en"/>
          </w:rPr>
          <w:t xml:space="preserve"> travellers</w:t>
        </w:r>
      </w:hyperlink>
      <w:r w:rsidR="0071413C">
        <w:rPr>
          <w:rFonts w:ascii="Helvetica" w:hAnsi="Helvetica" w:cs="Helvetica"/>
          <w:color w:val="000000"/>
          <w:sz w:val="19"/>
          <w:szCs w:val="19"/>
          <w:lang w:val="en"/>
        </w:rPr>
        <w:t xml:space="preserve">; </w:t>
      </w:r>
    </w:p>
    <w:p w:rsidR="0071413C" w:rsidRDefault="0040632E" w:rsidP="0071413C">
      <w:pPr>
        <w:numPr>
          <w:ilvl w:val="0"/>
          <w:numId w:val="4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7" w:anchor="88.3_family_member_travellers" w:history="1">
        <w:r w:rsidR="0071413C">
          <w:rPr>
            <w:rStyle w:val="Hyperlink"/>
            <w:rFonts w:ascii="Helvetica" w:hAnsi="Helvetica" w:cs="Helvetica"/>
            <w:sz w:val="19"/>
            <w:szCs w:val="19"/>
            <w:lang w:val="en"/>
          </w:rPr>
          <w:t>Family member travellers</w:t>
        </w:r>
      </w:hyperlink>
      <w:r w:rsidR="0071413C">
        <w:rPr>
          <w:rFonts w:ascii="Helvetica" w:hAnsi="Helvetica" w:cs="Helvetica"/>
          <w:color w:val="000000"/>
          <w:sz w:val="19"/>
          <w:szCs w:val="19"/>
          <w:lang w:val="en"/>
        </w:rPr>
        <w:t xml:space="preserve">; </w:t>
      </w:r>
    </w:p>
    <w:p w:rsidR="0071413C" w:rsidRDefault="0040632E" w:rsidP="0071413C">
      <w:pPr>
        <w:numPr>
          <w:ilvl w:val="0"/>
          <w:numId w:val="4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8" w:anchor="88.4_supervisor_travellers" w:history="1">
        <w:r w:rsidR="0071413C">
          <w:rPr>
            <w:rStyle w:val="Hyperlink"/>
            <w:rFonts w:ascii="Helvetica" w:hAnsi="Helvetica" w:cs="Helvetica"/>
            <w:sz w:val="19"/>
            <w:szCs w:val="19"/>
            <w:lang w:val="en"/>
          </w:rPr>
          <w:t>Supervisor travellers</w:t>
        </w:r>
      </w:hyperlink>
      <w:r w:rsidR="0071413C">
        <w:rPr>
          <w:rFonts w:ascii="Helvetica" w:hAnsi="Helvetica" w:cs="Helvetica"/>
          <w:color w:val="000000"/>
          <w:sz w:val="19"/>
          <w:szCs w:val="19"/>
          <w:lang w:val="en"/>
        </w:rPr>
        <w:t xml:space="preserve">; </w:t>
      </w:r>
    </w:p>
    <w:p w:rsidR="0071413C" w:rsidRDefault="0040632E" w:rsidP="0071413C">
      <w:pPr>
        <w:numPr>
          <w:ilvl w:val="0"/>
          <w:numId w:val="4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29" w:anchor="88.5_travelling_companions" w:history="1">
        <w:r w:rsidR="0071413C">
          <w:rPr>
            <w:rStyle w:val="Hyperlink"/>
            <w:rFonts w:ascii="Helvetica" w:hAnsi="Helvetica" w:cs="Helvetica"/>
            <w:sz w:val="19"/>
            <w:szCs w:val="19"/>
            <w:lang w:val="en"/>
          </w:rPr>
          <w:t>Travelling companions</w:t>
        </w:r>
      </w:hyperlink>
      <w:r w:rsidR="0071413C">
        <w:rPr>
          <w:rFonts w:ascii="Helvetica" w:hAnsi="Helvetica" w:cs="Helvetica"/>
          <w:color w:val="000000"/>
          <w:sz w:val="19"/>
          <w:szCs w:val="19"/>
          <w:lang w:val="en"/>
        </w:rPr>
        <w:t xml:space="preserve">; or </w:t>
      </w:r>
    </w:p>
    <w:p w:rsidR="0071413C" w:rsidRDefault="0040632E" w:rsidP="0071413C">
      <w:pPr>
        <w:numPr>
          <w:ilvl w:val="0"/>
          <w:numId w:val="43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30" w:anchor="88.6_education_institution_representative_travellers" w:history="1">
        <w:r w:rsidR="0071413C">
          <w:rPr>
            <w:rStyle w:val="Hyperlink"/>
            <w:rFonts w:ascii="Helvetica" w:hAnsi="Helvetica" w:cs="Helvetica"/>
            <w:sz w:val="19"/>
            <w:szCs w:val="19"/>
            <w:lang w:val="en"/>
          </w:rPr>
          <w:t>Education institution representative travellers</w:t>
        </w:r>
      </w:hyperlink>
      <w:r w:rsidR="0071413C">
        <w:rPr>
          <w:rFonts w:ascii="Helvetica" w:hAnsi="Helvetica" w:cs="Helvetica"/>
          <w:color w:val="000000"/>
          <w:sz w:val="19"/>
          <w:szCs w:val="19"/>
          <w:lang w:val="en"/>
        </w:rPr>
        <w:t>.</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88.2 </w:t>
      </w:r>
      <w:proofErr w:type="spellStart"/>
      <w:r>
        <w:rPr>
          <w:rFonts w:ascii="Helvetica" w:hAnsi="Helvetica" w:cs="Helvetica"/>
          <w:sz w:val="27"/>
          <w:szCs w:val="27"/>
          <w:lang w:val="en"/>
        </w:rPr>
        <w:t>Dependant</w:t>
      </w:r>
      <w:proofErr w:type="spellEnd"/>
      <w:r>
        <w:rPr>
          <w:rFonts w:ascii="Helvetica" w:hAnsi="Helvetica" w:cs="Helvetica"/>
          <w:sz w:val="27"/>
          <w:szCs w:val="27"/>
          <w:lang w:val="en"/>
        </w:rPr>
        <w:t xml:space="preserve"> Travellers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88.2.1 Purpose of approval of dependent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approval of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 Travellers is to cover travel for a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/s of a student who is approved for Fares Allowance. A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 can be a </w:t>
      </w:r>
      <w:hyperlink r:id="rId1931"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and/or any </w:t>
      </w:r>
      <w:hyperlink r:id="rId1932" w:anchor="dependent child" w:history="1">
        <w:r>
          <w:rPr>
            <w:rStyle w:val="Hyperlink"/>
            <w:rFonts w:ascii="Helvetica" w:eastAsiaTheme="majorEastAsia" w:hAnsi="Helvetica" w:cs="Helvetica"/>
            <w:sz w:val="19"/>
            <w:szCs w:val="19"/>
            <w:lang w:val="en"/>
          </w:rPr>
          <w:t>dependent children</w:t>
        </w:r>
      </w:hyperlink>
      <w:r>
        <w:rPr>
          <w:rFonts w:ascii="Helvetica" w:hAnsi="Helvetica" w:cs="Helvetica"/>
          <w:sz w:val="19"/>
          <w:szCs w:val="19"/>
          <w:lang w:val="en"/>
        </w:rPr>
        <w:t xml:space="preserve"> of the student.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88.2.2 Eligibility for travel as a </w:t>
      </w:r>
      <w:proofErr w:type="spellStart"/>
      <w:r>
        <w:rPr>
          <w:rFonts w:ascii="Helvetica" w:hAnsi="Helvetica" w:cs="Helvetica"/>
          <w:sz w:val="25"/>
          <w:szCs w:val="25"/>
          <w:lang w:val="en"/>
        </w:rPr>
        <w:t>dependant</w:t>
      </w:r>
      <w:proofErr w:type="spellEnd"/>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Fares Allowance may be approved for a student’s </w:t>
      </w:r>
      <w:hyperlink r:id="rId1933"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and/or any </w:t>
      </w:r>
      <w:hyperlink r:id="rId1934" w:anchor="dependent child" w:history="1">
        <w:r>
          <w:rPr>
            <w:rStyle w:val="Hyperlink"/>
            <w:rFonts w:ascii="Helvetica" w:eastAsiaTheme="majorEastAsia" w:hAnsi="Helvetica" w:cs="Helvetica"/>
            <w:sz w:val="19"/>
            <w:szCs w:val="19"/>
            <w:lang w:val="en"/>
          </w:rPr>
          <w:t>dependent children</w:t>
        </w:r>
      </w:hyperlink>
      <w:r>
        <w:rPr>
          <w:rFonts w:ascii="Helvetica" w:hAnsi="Helvetica" w:cs="Helvetica"/>
          <w:sz w:val="19"/>
          <w:szCs w:val="19"/>
          <w:lang w:val="en"/>
        </w:rPr>
        <w:t xml:space="preserve"> in the following circumstances:</w:t>
      </w:r>
    </w:p>
    <w:p w:rsidR="0071413C" w:rsidRDefault="0071413C" w:rsidP="0071413C">
      <w:pPr>
        <w:numPr>
          <w:ilvl w:val="0"/>
          <w:numId w:val="4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935"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1413C" w:rsidRDefault="0071413C" w:rsidP="0071413C">
      <w:pPr>
        <w:numPr>
          <w:ilvl w:val="0"/>
          <w:numId w:val="4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type of </w:t>
      </w:r>
      <w:hyperlink r:id="rId1936" w:history="1">
        <w:r>
          <w:rPr>
            <w:rStyle w:val="Hyperlink"/>
            <w:rFonts w:ascii="Helvetica" w:hAnsi="Helvetica" w:cs="Helvetica"/>
            <w:sz w:val="19"/>
            <w:szCs w:val="19"/>
            <w:lang w:val="en"/>
          </w:rPr>
          <w:t>specified travel being undertaken</w:t>
        </w:r>
      </w:hyperlink>
      <w:r>
        <w:rPr>
          <w:rFonts w:ascii="Helvetica" w:hAnsi="Helvetica" w:cs="Helvetica"/>
          <w:color w:val="000000"/>
          <w:sz w:val="19"/>
          <w:szCs w:val="19"/>
          <w:lang w:val="en"/>
        </w:rPr>
        <w:t xml:space="preserve">; and </w:t>
      </w:r>
    </w:p>
    <w:p w:rsidR="0071413C" w:rsidRDefault="0071413C" w:rsidP="0071413C">
      <w:pPr>
        <w:numPr>
          <w:ilvl w:val="0"/>
          <w:numId w:val="4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partner and/or dependent children travel to live at the term address; and </w:t>
      </w:r>
    </w:p>
    <w:p w:rsidR="0071413C" w:rsidRDefault="0071413C" w:rsidP="0071413C">
      <w:pPr>
        <w:numPr>
          <w:ilvl w:val="0"/>
          <w:numId w:val="4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or more of the following apply:</w:t>
      </w:r>
    </w:p>
    <w:p w:rsidR="0071413C" w:rsidRDefault="0071413C" w:rsidP="0071413C">
      <w:pPr>
        <w:numPr>
          <w:ilvl w:val="1"/>
          <w:numId w:val="43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Parenting Payment (Single) under the Social Security Act 1991; or </w:t>
      </w:r>
    </w:p>
    <w:p w:rsidR="0071413C" w:rsidRDefault="0071413C" w:rsidP="0071413C">
      <w:pPr>
        <w:numPr>
          <w:ilvl w:val="1"/>
          <w:numId w:val="43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partner is eligible for Parenting Payment Partnered under the Social Security Act 1991; and/or </w:t>
      </w:r>
    </w:p>
    <w:p w:rsidR="0071413C" w:rsidRDefault="0071413C" w:rsidP="0071413C">
      <w:pPr>
        <w:numPr>
          <w:ilvl w:val="1"/>
          <w:numId w:val="435"/>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student's </w:t>
      </w:r>
      <w:hyperlink r:id="rId1937"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holds a Health Care Card, Low Income Health Care Card or a Pensioner Concession Card AND has a </w:t>
      </w:r>
      <w:hyperlink r:id="rId1938"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xml:space="preserve">88.2.3 Entitlement for a </w:t>
      </w:r>
      <w:proofErr w:type="spellStart"/>
      <w:r>
        <w:rPr>
          <w:rFonts w:ascii="Helvetica" w:hAnsi="Helvetica" w:cs="Helvetica"/>
          <w:sz w:val="25"/>
          <w:szCs w:val="25"/>
          <w:lang w:val="en"/>
        </w:rPr>
        <w:t>dependant</w:t>
      </w:r>
      <w:proofErr w:type="spellEnd"/>
      <w:r>
        <w:rPr>
          <w:rFonts w:ascii="Helvetica" w:hAnsi="Helvetica" w:cs="Helvetica"/>
          <w:sz w:val="25"/>
          <w:szCs w:val="25"/>
          <w:lang w:val="en"/>
        </w:rPr>
        <w:t xml:space="preserve"> traveller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types of specified travel available for a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 Traveller are:</w:t>
      </w:r>
    </w:p>
    <w:p w:rsidR="0071413C" w:rsidRDefault="0071413C" w:rsidP="0071413C">
      <w:pPr>
        <w:numPr>
          <w:ilvl w:val="0"/>
          <w:numId w:val="43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 at the </w:t>
      </w:r>
      <w:hyperlink r:id="rId1939" w:anchor="89.2 travel at commencement and end of study period" w:history="1">
        <w:r>
          <w:rPr>
            <w:rStyle w:val="Hyperlink"/>
            <w:rFonts w:ascii="Helvetica" w:hAnsi="Helvetica" w:cs="Helvetica"/>
            <w:sz w:val="19"/>
            <w:szCs w:val="19"/>
            <w:lang w:val="en"/>
          </w:rPr>
          <w:t>commencement and end of study</w:t>
        </w:r>
      </w:hyperlink>
      <w:r>
        <w:rPr>
          <w:rFonts w:ascii="Helvetica" w:hAnsi="Helvetica" w:cs="Helvetica"/>
          <w:color w:val="000000"/>
          <w:sz w:val="19"/>
          <w:szCs w:val="19"/>
          <w:lang w:val="en"/>
        </w:rPr>
        <w:t xml:space="preserve">; and </w:t>
      </w:r>
    </w:p>
    <w:p w:rsidR="0071413C" w:rsidRDefault="0071413C" w:rsidP="0071413C">
      <w:pPr>
        <w:numPr>
          <w:ilvl w:val="0"/>
          <w:numId w:val="43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travel</w:t>
      </w:r>
      <w:proofErr w:type="gramEnd"/>
      <w:r>
        <w:rPr>
          <w:rFonts w:ascii="Helvetica" w:hAnsi="Helvetica" w:cs="Helvetica"/>
          <w:color w:val="000000"/>
          <w:sz w:val="19"/>
          <w:szCs w:val="19"/>
          <w:lang w:val="en"/>
        </w:rPr>
        <w:t xml:space="preserve"> on </w:t>
      </w:r>
      <w:hyperlink r:id="rId1940" w:anchor="89.5 compassionate travel" w:history="1">
        <w:r>
          <w:rPr>
            <w:rStyle w:val="Hyperlink"/>
            <w:rFonts w:ascii="Helvetica" w:hAnsi="Helvetica" w:cs="Helvetica"/>
            <w:sz w:val="19"/>
            <w:szCs w:val="19"/>
            <w:lang w:val="en"/>
          </w:rPr>
          <w:t>compassionate grounds</w:t>
        </w:r>
      </w:hyperlink>
      <w:r>
        <w:rPr>
          <w:rFonts w:ascii="Helvetica" w:hAnsi="Helvetica" w:cs="Helvetica"/>
          <w:color w:val="000000"/>
          <w:sz w:val="19"/>
          <w:szCs w:val="19"/>
          <w:lang w:val="en"/>
        </w:rPr>
        <w:t>.</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88.3 Family Member Travellers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88.3.1 Purpose of approval of family member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Family Member Travellers is to allow a family member to travel to the student’s term address for the purposes of either orientation/special purpose visit travel or compassionate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88.3.2 Eligibility for travel as a family member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approved for a </w:t>
      </w:r>
      <w:hyperlink r:id="rId1941" w:anchor="parent" w:history="1">
        <w:r>
          <w:rPr>
            <w:rStyle w:val="Hyperlink"/>
            <w:rFonts w:ascii="Helvetica" w:eastAsiaTheme="majorEastAsia" w:hAnsi="Helvetica" w:cs="Helvetica"/>
            <w:sz w:val="19"/>
            <w:szCs w:val="19"/>
            <w:lang w:val="en"/>
          </w:rPr>
          <w:t>parent</w:t>
        </w:r>
      </w:hyperlink>
      <w:r>
        <w:rPr>
          <w:rFonts w:ascii="Helvetica" w:hAnsi="Helvetica" w:cs="Helvetica"/>
          <w:sz w:val="19"/>
          <w:szCs w:val="19"/>
          <w:lang w:val="en"/>
        </w:rPr>
        <w:t xml:space="preserve">, </w:t>
      </w:r>
      <w:hyperlink r:id="rId1942"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or close family member to visit a student at the term address in the following circumstances:</w:t>
      </w:r>
    </w:p>
    <w:p w:rsidR="0071413C" w:rsidRDefault="0071413C" w:rsidP="0071413C">
      <w:pPr>
        <w:numPr>
          <w:ilvl w:val="0"/>
          <w:numId w:val="4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943"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1413C" w:rsidRDefault="0071413C" w:rsidP="0071413C">
      <w:pPr>
        <w:numPr>
          <w:ilvl w:val="0"/>
          <w:numId w:val="4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 of the following apply:</w:t>
      </w:r>
    </w:p>
    <w:p w:rsidR="0071413C" w:rsidRDefault="0071413C" w:rsidP="0071413C">
      <w:pPr>
        <w:numPr>
          <w:ilvl w:val="1"/>
          <w:numId w:val="43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both:</w:t>
      </w:r>
    </w:p>
    <w:p w:rsidR="0071413C" w:rsidRDefault="0071413C" w:rsidP="0071413C">
      <w:pPr>
        <w:numPr>
          <w:ilvl w:val="2"/>
          <w:numId w:val="43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be eligible for </w:t>
      </w:r>
      <w:hyperlink r:id="rId1944" w:anchor="89.5 compassionate travel" w:history="1">
        <w:r>
          <w:rPr>
            <w:rStyle w:val="Hyperlink"/>
            <w:rFonts w:ascii="Helvetica" w:hAnsi="Helvetica" w:cs="Helvetica"/>
            <w:sz w:val="19"/>
            <w:szCs w:val="19"/>
            <w:lang w:val="en"/>
          </w:rPr>
          <w:t>Compassionate travel</w:t>
        </w:r>
      </w:hyperlink>
      <w:r>
        <w:rPr>
          <w:rFonts w:ascii="Helvetica" w:hAnsi="Helvetica" w:cs="Helvetica"/>
          <w:color w:val="000000"/>
          <w:sz w:val="19"/>
          <w:szCs w:val="19"/>
          <w:lang w:val="en"/>
        </w:rPr>
        <w:t xml:space="preserve"> due to serious illness or injury; and </w:t>
      </w:r>
    </w:p>
    <w:p w:rsidR="0071413C" w:rsidRDefault="0071413C" w:rsidP="0071413C">
      <w:pPr>
        <w:numPr>
          <w:ilvl w:val="2"/>
          <w:numId w:val="43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the circumstances are such that a visit from a close family member would be appropriate; OR</w:t>
      </w:r>
    </w:p>
    <w:p w:rsidR="0071413C" w:rsidRDefault="0071413C" w:rsidP="0071413C">
      <w:pPr>
        <w:numPr>
          <w:ilvl w:val="1"/>
          <w:numId w:val="43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both:</w:t>
      </w:r>
    </w:p>
    <w:p w:rsidR="0071413C" w:rsidRDefault="0071413C" w:rsidP="0071413C">
      <w:pPr>
        <w:numPr>
          <w:ilvl w:val="2"/>
          <w:numId w:val="43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945" w:anchor="89.9 orientation or special purpose visit travel" w:history="1">
        <w:r>
          <w:rPr>
            <w:rStyle w:val="Hyperlink"/>
            <w:rFonts w:ascii="Helvetica" w:hAnsi="Helvetica" w:cs="Helvetica"/>
            <w:sz w:val="19"/>
            <w:szCs w:val="19"/>
            <w:lang w:val="en"/>
          </w:rPr>
          <w:t>orientation or special purpose visit travel</w:t>
        </w:r>
      </w:hyperlink>
      <w:r>
        <w:rPr>
          <w:rFonts w:ascii="Helvetica" w:hAnsi="Helvetica" w:cs="Helvetica"/>
          <w:color w:val="000000"/>
          <w:sz w:val="19"/>
          <w:szCs w:val="19"/>
          <w:lang w:val="en"/>
        </w:rPr>
        <w:t xml:space="preserve">; and </w:t>
      </w:r>
    </w:p>
    <w:p w:rsidR="0071413C" w:rsidRDefault="0071413C" w:rsidP="0071413C">
      <w:pPr>
        <w:numPr>
          <w:ilvl w:val="2"/>
          <w:numId w:val="437"/>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is appropriate for the parent to either accompany the student to the term address or to visit the student at the term address.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suffering from a terminal illness, both parents may be approved to travel to visit the student under Compassionate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88.3.3 Entitlement for a family member traveller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types of specified travel available for a family member traveller are:</w:t>
      </w:r>
    </w:p>
    <w:p w:rsidR="0071413C" w:rsidRDefault="0040632E" w:rsidP="0071413C">
      <w:pPr>
        <w:numPr>
          <w:ilvl w:val="0"/>
          <w:numId w:val="43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46" w:anchor="89.9 orientation or special purpose visit travel" w:history="1">
        <w:r w:rsidR="0071413C">
          <w:rPr>
            <w:rStyle w:val="Hyperlink"/>
            <w:rFonts w:ascii="Helvetica" w:hAnsi="Helvetica" w:cs="Helvetica"/>
            <w:sz w:val="19"/>
            <w:szCs w:val="19"/>
            <w:lang w:val="en"/>
          </w:rPr>
          <w:t>orientation or special purpose visit travel</w:t>
        </w:r>
      </w:hyperlink>
      <w:r w:rsidR="0071413C">
        <w:rPr>
          <w:rFonts w:ascii="Helvetica" w:hAnsi="Helvetica" w:cs="Helvetica"/>
          <w:color w:val="000000"/>
          <w:sz w:val="19"/>
          <w:szCs w:val="19"/>
          <w:lang w:val="en"/>
        </w:rPr>
        <w:t xml:space="preserve">; and </w:t>
      </w:r>
    </w:p>
    <w:p w:rsidR="0071413C" w:rsidRDefault="0040632E" w:rsidP="0071413C">
      <w:pPr>
        <w:numPr>
          <w:ilvl w:val="0"/>
          <w:numId w:val="43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47" w:anchor="89.5 compassionate travel" w:history="1">
        <w:proofErr w:type="gramStart"/>
        <w:r w:rsidR="0071413C">
          <w:rPr>
            <w:rStyle w:val="Hyperlink"/>
            <w:rFonts w:ascii="Helvetica" w:hAnsi="Helvetica" w:cs="Helvetica"/>
            <w:sz w:val="19"/>
            <w:szCs w:val="19"/>
            <w:lang w:val="en"/>
          </w:rPr>
          <w:t>compassionate</w:t>
        </w:r>
        <w:proofErr w:type="gramEnd"/>
        <w:r w:rsidR="0071413C">
          <w:rPr>
            <w:rStyle w:val="Hyperlink"/>
            <w:rFonts w:ascii="Helvetica" w:hAnsi="Helvetica" w:cs="Helvetica"/>
            <w:sz w:val="19"/>
            <w:szCs w:val="19"/>
            <w:lang w:val="en"/>
          </w:rPr>
          <w:t xml:space="preserve"> travel</w:t>
        </w:r>
      </w:hyperlink>
      <w:r w:rsidR="0071413C">
        <w:rPr>
          <w:rFonts w:ascii="Helvetica" w:hAnsi="Helvetica" w:cs="Helvetica"/>
          <w:color w:val="000000"/>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Fares Allowance has been approved for a family member under compassionate travel or orientation or special purpose visit travel, the family member is entitled to one return journey between the family member’s home and the student’s term address.</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88.4 Supervisor Travellers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88.4.1 Purpose of approval of supervisor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supervisor travellers is to enable the supervision of secondary school students while in transit during an approved journey.</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88.4.2 Eligibility for travel as a supervisor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a supervisor to accompany a student on a journey in the following circumstances:</w:t>
      </w:r>
    </w:p>
    <w:p w:rsidR="0071413C" w:rsidRDefault="0071413C" w:rsidP="0071413C">
      <w:pPr>
        <w:numPr>
          <w:ilvl w:val="0"/>
          <w:numId w:val="43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948"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1413C" w:rsidRDefault="0071413C" w:rsidP="0071413C">
      <w:pPr>
        <w:numPr>
          <w:ilvl w:val="0"/>
          <w:numId w:val="43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w:t>
      </w:r>
      <w:hyperlink r:id="rId1949" w:history="1">
        <w:r>
          <w:rPr>
            <w:rStyle w:val="Hyperlink"/>
            <w:rFonts w:ascii="Helvetica" w:hAnsi="Helvetica" w:cs="Helvetica"/>
            <w:sz w:val="19"/>
            <w:szCs w:val="19"/>
            <w:lang w:val="en"/>
          </w:rPr>
          <w:t>type of specified travel being undertaken</w:t>
        </w:r>
      </w:hyperlink>
      <w:r>
        <w:rPr>
          <w:rFonts w:ascii="Helvetica" w:hAnsi="Helvetica" w:cs="Helvetica"/>
          <w:color w:val="000000"/>
          <w:sz w:val="19"/>
          <w:szCs w:val="19"/>
          <w:lang w:val="en"/>
        </w:rPr>
        <w:t xml:space="preserve">; and </w:t>
      </w:r>
    </w:p>
    <w:p w:rsidR="0071413C" w:rsidRDefault="0071413C" w:rsidP="0071413C">
      <w:pPr>
        <w:numPr>
          <w:ilvl w:val="0"/>
          <w:numId w:val="43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circumstances, and the circumstances of the travel, mean that supervision would be appropriate; and </w:t>
      </w:r>
    </w:p>
    <w:p w:rsidR="0071413C" w:rsidRDefault="0071413C" w:rsidP="0071413C">
      <w:pPr>
        <w:numPr>
          <w:ilvl w:val="0"/>
          <w:numId w:val="43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supervisor is a </w:t>
      </w:r>
      <w:hyperlink r:id="rId1950"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community representative or representative of the receiving school or hostel.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more than one approved student is travelling, more than one supervisor may be required. The appropriate number of supervisors will depend on the circumstances of the travel; however, a ratio of one supervisor to six students would normally be used.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88.4.3 Entitlement for a supervisor traveller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types of specified travel are available under the provisions of supervisor travel.</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88.5 Travelling Companions </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88.5.1 Purpose of approval of a travelling companion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a travelling companion is to allow an ill, injured or disabled student who is undertaking approved travel to be accompanied on the journey.</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88.5.2 Eligibility for travel as a travelling companion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a travelling companion to accompany a student on a journey in the following circumstances:</w:t>
      </w:r>
    </w:p>
    <w:p w:rsidR="0071413C" w:rsidRDefault="0071413C" w:rsidP="0071413C">
      <w:pPr>
        <w:numPr>
          <w:ilvl w:val="0"/>
          <w:numId w:val="4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951"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1413C" w:rsidRDefault="0071413C" w:rsidP="0071413C">
      <w:pPr>
        <w:numPr>
          <w:ilvl w:val="0"/>
          <w:numId w:val="44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w:t>
      </w:r>
      <w:hyperlink r:id="rId1952" w:history="1">
        <w:r>
          <w:rPr>
            <w:rStyle w:val="Hyperlink"/>
            <w:rFonts w:ascii="Helvetica" w:hAnsi="Helvetica" w:cs="Helvetica"/>
            <w:sz w:val="19"/>
            <w:szCs w:val="19"/>
            <w:lang w:val="en"/>
          </w:rPr>
          <w:t>type of specified travel being undertaken</w:t>
        </w:r>
      </w:hyperlink>
      <w:r>
        <w:rPr>
          <w:rFonts w:ascii="Helvetica" w:hAnsi="Helvetica" w:cs="Helvetica"/>
          <w:color w:val="000000"/>
          <w:sz w:val="19"/>
          <w:szCs w:val="19"/>
          <w:lang w:val="en"/>
        </w:rPr>
        <w:t xml:space="preserve">; and </w:t>
      </w:r>
    </w:p>
    <w:p w:rsidR="0071413C" w:rsidRDefault="0071413C" w:rsidP="0071413C">
      <w:pPr>
        <w:numPr>
          <w:ilvl w:val="0"/>
          <w:numId w:val="44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an illness, injury or disability that would make it appropriate for a companion to travel with him/her.</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88.5.3 Entitlement for a travelling companion</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types of specified travel are available under the provisions of travelling companion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88.6 Education Institution Representative Travellers </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88.6.1 Purpose of approval of education institution representative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approval of education institution representative travellers is to allow representatives from an education institution or hostel to travel to a community to undertake an </w:t>
      </w:r>
      <w:hyperlink r:id="rId1953" w:history="1">
        <w:r>
          <w:rPr>
            <w:rStyle w:val="Hyperlink"/>
            <w:rFonts w:ascii="Helvetica" w:eastAsiaTheme="majorEastAsia" w:hAnsi="Helvetica" w:cs="Helvetica"/>
            <w:sz w:val="19"/>
            <w:szCs w:val="19"/>
            <w:lang w:val="en"/>
          </w:rPr>
          <w:t>Away from Base activity</w:t>
        </w:r>
      </w:hyperlink>
      <w:r>
        <w:rPr>
          <w:rFonts w:ascii="Helvetica" w:hAnsi="Helvetica" w:cs="Helvetica"/>
          <w:sz w:val="19"/>
          <w:szCs w:val="19"/>
          <w:lang w:val="en"/>
        </w:rPr>
        <w:t xml:space="preserve"> or to participate in an orientation/special purpose visit, where it is more cost effective to do so.</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88.6.2 Eligibility for travel as an education institution representative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representatives of an education institution or hostel to travel to a student’s home community in the following circumstances:</w:t>
      </w:r>
    </w:p>
    <w:p w:rsidR="0071413C" w:rsidRDefault="0071413C" w:rsidP="0071413C">
      <w:pPr>
        <w:numPr>
          <w:ilvl w:val="0"/>
          <w:numId w:val="4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954"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71413C" w:rsidRDefault="0071413C" w:rsidP="0071413C">
      <w:pPr>
        <w:numPr>
          <w:ilvl w:val="0"/>
          <w:numId w:val="4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 of the following apply:</w:t>
      </w:r>
    </w:p>
    <w:p w:rsidR="0071413C" w:rsidRDefault="0071413C" w:rsidP="0071413C">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955" w:anchor="89.9 orientation or special purpose visit travel" w:history="1">
        <w:r>
          <w:rPr>
            <w:rStyle w:val="Hyperlink"/>
            <w:rFonts w:ascii="Helvetica" w:hAnsi="Helvetica" w:cs="Helvetica"/>
            <w:sz w:val="19"/>
            <w:szCs w:val="19"/>
            <w:lang w:val="en"/>
          </w:rPr>
          <w:t>orientation/special purpose visit travel</w:t>
        </w:r>
      </w:hyperlink>
      <w:r>
        <w:rPr>
          <w:rFonts w:ascii="Helvetica" w:hAnsi="Helvetica" w:cs="Helvetica"/>
          <w:color w:val="000000"/>
          <w:sz w:val="19"/>
          <w:szCs w:val="19"/>
          <w:lang w:val="en"/>
        </w:rPr>
        <w:t xml:space="preserve">; and </w:t>
      </w:r>
    </w:p>
    <w:p w:rsidR="0071413C" w:rsidRDefault="0071413C" w:rsidP="0071413C">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proposed travellers have direct contact with ABSTUDY students at the boarding location; and </w:t>
      </w:r>
    </w:p>
    <w:p w:rsidR="0071413C" w:rsidRDefault="0071413C" w:rsidP="0071413C">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there are at least six ABSTUDY students at the school/hostel who come from the communities to be visited and there is likely to be a continued boarding connection between the education institution and the community;</w:t>
      </w:r>
      <w:r>
        <w:rPr>
          <w:rFonts w:ascii="Helvetica" w:hAnsi="Helvetica" w:cs="Helvetica"/>
          <w:color w:val="000000"/>
          <w:sz w:val="19"/>
          <w:szCs w:val="19"/>
          <w:lang w:val="en"/>
        </w:rPr>
        <w:br/>
        <w:t xml:space="preserve">OR </w:t>
      </w:r>
    </w:p>
    <w:p w:rsidR="0071413C" w:rsidRDefault="0071413C" w:rsidP="0071413C">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956"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 xml:space="preserve">; and </w:t>
      </w:r>
    </w:p>
    <w:p w:rsidR="0071413C" w:rsidRDefault="0071413C" w:rsidP="0071413C">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applicant will be participating in either a </w:t>
      </w:r>
      <w:hyperlink r:id="rId1957" w:anchor="94.3 testing and assessment programmes" w:history="1">
        <w:r>
          <w:rPr>
            <w:rStyle w:val="Hyperlink"/>
            <w:rFonts w:ascii="Helvetica" w:hAnsi="Helvetica" w:cs="Helvetica"/>
            <w:sz w:val="19"/>
            <w:szCs w:val="19"/>
            <w:lang w:val="en"/>
          </w:rPr>
          <w:t xml:space="preserve">Testing and Assessment </w:t>
        </w:r>
        <w:proofErr w:type="spellStart"/>
        <w:r>
          <w:rPr>
            <w:rStyle w:val="Hyperlink"/>
            <w:rFonts w:ascii="Helvetica" w:hAnsi="Helvetica" w:cs="Helvetica"/>
            <w:sz w:val="19"/>
            <w:szCs w:val="19"/>
            <w:lang w:val="en"/>
          </w:rPr>
          <w:t>programme</w:t>
        </w:r>
        <w:proofErr w:type="spellEnd"/>
      </w:hyperlink>
      <w:r>
        <w:rPr>
          <w:rFonts w:ascii="Helvetica" w:hAnsi="Helvetica" w:cs="Helvetica"/>
          <w:color w:val="000000"/>
          <w:sz w:val="19"/>
          <w:szCs w:val="19"/>
          <w:lang w:val="en"/>
        </w:rPr>
        <w:t xml:space="preserve"> or a </w:t>
      </w:r>
      <w:hyperlink r:id="rId1958" w:anchor="94.6 residential schools" w:history="1">
        <w:r>
          <w:rPr>
            <w:rStyle w:val="Hyperlink"/>
            <w:rFonts w:ascii="Helvetica" w:hAnsi="Helvetica" w:cs="Helvetica"/>
            <w:sz w:val="19"/>
            <w:szCs w:val="19"/>
            <w:lang w:val="en"/>
          </w:rPr>
          <w:t>residential school</w:t>
        </w:r>
      </w:hyperlink>
      <w:r>
        <w:rPr>
          <w:rFonts w:ascii="Helvetica" w:hAnsi="Helvetica" w:cs="Helvetica"/>
          <w:color w:val="000000"/>
          <w:sz w:val="19"/>
          <w:szCs w:val="19"/>
          <w:lang w:val="en"/>
        </w:rPr>
        <w:t xml:space="preserve">; and </w:t>
      </w:r>
    </w:p>
    <w:p w:rsidR="0071413C" w:rsidRDefault="0071413C" w:rsidP="0071413C">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institution can demonstrate that it is cost-effective for its representatives to travel to a community or communities rather than for students or parents to travel to the education institution.</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88.6.3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number of education institution representatives receiving assistance would, in normal circumstances, be limited to two.</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89 - Approved Travel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1959"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1960"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1961"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1962"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1963"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1964"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89 - Approved Travel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discusses the types of specified travel that may be undertaken under the provisions of Fares Allowance.</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65" w:anchor="89.1_types_of_approved_travel" w:history="1">
        <w:r w:rsidR="0071413C">
          <w:rPr>
            <w:rStyle w:val="Hyperlink"/>
            <w:rFonts w:ascii="Helvetica" w:hAnsi="Helvetica" w:cs="Helvetica"/>
            <w:sz w:val="19"/>
            <w:szCs w:val="19"/>
            <w:lang w:val="en"/>
          </w:rPr>
          <w:t>89.1 Types of Approved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66" w:anchor="89.2_travel_at_commencement_and_end_of_study_period" w:history="1">
        <w:r w:rsidR="0071413C">
          <w:rPr>
            <w:rStyle w:val="Hyperlink"/>
            <w:rFonts w:ascii="Helvetica" w:hAnsi="Helvetica" w:cs="Helvetica"/>
            <w:sz w:val="19"/>
            <w:szCs w:val="19"/>
            <w:lang w:val="en"/>
          </w:rPr>
          <w:t>89.2 Travel at commencement and end of study period</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67" w:anchor="89.3_school_vacation_travel" w:history="1">
        <w:r w:rsidR="0071413C">
          <w:rPr>
            <w:rStyle w:val="Hyperlink"/>
            <w:rFonts w:ascii="Helvetica" w:hAnsi="Helvetica" w:cs="Helvetica"/>
            <w:sz w:val="19"/>
            <w:szCs w:val="19"/>
            <w:lang w:val="en"/>
          </w:rPr>
          <w:t>89.3 School Vacation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68" w:anchor="89.4_tertiary_and_secondary_non-schooling_travel_for_study_of_more_than_one_semester" w:history="1">
        <w:r w:rsidR="0071413C">
          <w:rPr>
            <w:rStyle w:val="Hyperlink"/>
            <w:rFonts w:ascii="Helvetica" w:hAnsi="Helvetica" w:cs="Helvetica"/>
            <w:sz w:val="19"/>
            <w:szCs w:val="19"/>
            <w:lang w:val="en"/>
          </w:rPr>
          <w:t>89.4 Tertiary and Secondary Non-schooling Travel for Study of more than One Semester</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69" w:anchor="89.5_compassionate_travel" w:history="1">
        <w:r w:rsidR="0071413C">
          <w:rPr>
            <w:rStyle w:val="Hyperlink"/>
            <w:rFonts w:ascii="Helvetica" w:hAnsi="Helvetica" w:cs="Helvetica"/>
            <w:sz w:val="19"/>
            <w:szCs w:val="19"/>
            <w:lang w:val="en"/>
          </w:rPr>
          <w:t>89.5 Compassionate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0" w:anchor="89.6_examination_travel" w:history="1">
        <w:r w:rsidR="0071413C">
          <w:rPr>
            <w:rStyle w:val="Hyperlink"/>
            <w:rFonts w:ascii="Helvetica" w:hAnsi="Helvetica" w:cs="Helvetica"/>
            <w:sz w:val="19"/>
            <w:szCs w:val="19"/>
            <w:lang w:val="en"/>
          </w:rPr>
          <w:t>89.6 Examination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1" w:anchor="89.7_graduation_travel" w:history="1">
        <w:r w:rsidR="0071413C">
          <w:rPr>
            <w:rStyle w:val="Hyperlink"/>
            <w:rFonts w:ascii="Helvetica" w:hAnsi="Helvetica" w:cs="Helvetica"/>
            <w:sz w:val="19"/>
            <w:szCs w:val="19"/>
            <w:lang w:val="en"/>
          </w:rPr>
          <w:t>89.7 Graduation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2" w:anchor="89.8_masters/doctorate_relocation_travel" w:history="1">
        <w:r w:rsidR="0071413C">
          <w:rPr>
            <w:rStyle w:val="Hyperlink"/>
            <w:rFonts w:ascii="Helvetica" w:hAnsi="Helvetica" w:cs="Helvetica"/>
            <w:sz w:val="19"/>
            <w:szCs w:val="19"/>
            <w:lang w:val="en"/>
          </w:rPr>
          <w:t>89.8 Masters/Doctorate Relocation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3" w:anchor="89.9_orientation_or_special_purpose_visit_travel" w:history="1">
        <w:r w:rsidR="0071413C">
          <w:rPr>
            <w:rStyle w:val="Hyperlink"/>
            <w:rFonts w:ascii="Helvetica" w:hAnsi="Helvetica" w:cs="Helvetica"/>
            <w:sz w:val="19"/>
            <w:szCs w:val="19"/>
            <w:lang w:val="en"/>
          </w:rPr>
          <w:t>89.9 Orientation or Special Purpose Visit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4" w:anchor="89.10_away_from_base_activity_travel" w:history="1">
        <w:r w:rsidR="0071413C">
          <w:rPr>
            <w:rStyle w:val="Hyperlink"/>
            <w:rFonts w:ascii="Helvetica" w:hAnsi="Helvetica" w:cs="Helvetica"/>
            <w:sz w:val="19"/>
            <w:szCs w:val="19"/>
            <w:lang w:val="en"/>
          </w:rPr>
          <w:t>89.10 Away from Base activity travel</w:t>
        </w:r>
      </w:hyperlink>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89.1 Types of Approved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specified travel are available under the provisions of Fares Allowance:</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5" w:anchor="89.2_travel_at_commencement_and_end_of_study_period" w:history="1">
        <w:r w:rsidR="0071413C">
          <w:rPr>
            <w:rStyle w:val="Hyperlink"/>
            <w:rFonts w:ascii="Helvetica" w:hAnsi="Helvetica" w:cs="Helvetica"/>
            <w:sz w:val="19"/>
            <w:szCs w:val="19"/>
            <w:lang w:val="en"/>
          </w:rPr>
          <w:t>travel at commencement and end of study period</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6" w:anchor="89.3_school_vacation_travel" w:history="1">
        <w:r w:rsidR="0071413C">
          <w:rPr>
            <w:rStyle w:val="Hyperlink"/>
            <w:rFonts w:ascii="Helvetica" w:hAnsi="Helvetica" w:cs="Helvetica"/>
            <w:sz w:val="19"/>
            <w:szCs w:val="19"/>
            <w:lang w:val="en"/>
          </w:rPr>
          <w:t>school vacation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7" w:anchor="89.4_tertiary_and_secondary_non-schooling_travel_for_study_of_more_than_one_semester" w:history="1">
        <w:r w:rsidR="0071413C">
          <w:rPr>
            <w:rStyle w:val="Hyperlink"/>
            <w:rFonts w:ascii="Helvetica" w:hAnsi="Helvetica" w:cs="Helvetica"/>
            <w:sz w:val="19"/>
            <w:szCs w:val="19"/>
            <w:lang w:val="en"/>
          </w:rPr>
          <w:t>tertiary and secondary non-school travel for study of more than one semester</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8" w:anchor="89.5_compassionate_travel" w:history="1">
        <w:r w:rsidR="0071413C">
          <w:rPr>
            <w:rStyle w:val="Hyperlink"/>
            <w:rFonts w:ascii="Helvetica" w:hAnsi="Helvetica" w:cs="Helvetica"/>
            <w:sz w:val="19"/>
            <w:szCs w:val="19"/>
            <w:lang w:val="en"/>
          </w:rPr>
          <w:t>compassionate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79" w:anchor="89.6_examination_travel" w:history="1">
        <w:r w:rsidR="0071413C">
          <w:rPr>
            <w:rStyle w:val="Hyperlink"/>
            <w:rFonts w:ascii="Helvetica" w:hAnsi="Helvetica" w:cs="Helvetica"/>
            <w:sz w:val="19"/>
            <w:szCs w:val="19"/>
            <w:lang w:val="en"/>
          </w:rPr>
          <w:t>examination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80" w:anchor="89.7_graduation_travel" w:history="1">
        <w:r w:rsidR="0071413C">
          <w:rPr>
            <w:rStyle w:val="Hyperlink"/>
            <w:rFonts w:ascii="Helvetica" w:hAnsi="Helvetica" w:cs="Helvetica"/>
            <w:sz w:val="19"/>
            <w:szCs w:val="19"/>
            <w:lang w:val="en"/>
          </w:rPr>
          <w:t>graduation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81" w:anchor="89.8_masters/doctorate_relocation_travel" w:history="1">
        <w:r w:rsidR="0071413C">
          <w:rPr>
            <w:rStyle w:val="Hyperlink"/>
            <w:rFonts w:ascii="Helvetica" w:hAnsi="Helvetica" w:cs="Helvetica"/>
            <w:sz w:val="19"/>
            <w:szCs w:val="19"/>
            <w:lang w:val="en"/>
          </w:rPr>
          <w:t>Masters/Doctorate relocation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82" w:anchor="89.9_orientation_or_special_purpose_visit_travel" w:history="1">
        <w:r w:rsidR="0071413C">
          <w:rPr>
            <w:rStyle w:val="Hyperlink"/>
            <w:rFonts w:ascii="Helvetica" w:hAnsi="Helvetica" w:cs="Helvetica"/>
            <w:sz w:val="19"/>
            <w:szCs w:val="19"/>
            <w:lang w:val="en"/>
          </w:rPr>
          <w:t>orientation or special purpose visit travel</w:t>
        </w:r>
      </w:hyperlink>
      <w:r w:rsidR="0071413C">
        <w:rPr>
          <w:rFonts w:ascii="Helvetica" w:hAnsi="Helvetica" w:cs="Helvetica"/>
          <w:color w:val="000000"/>
          <w:sz w:val="19"/>
          <w:szCs w:val="19"/>
          <w:lang w:val="en"/>
        </w:rPr>
        <w:t xml:space="preserve">; </w:t>
      </w:r>
    </w:p>
    <w:p w:rsidR="0071413C" w:rsidRDefault="0040632E" w:rsidP="0071413C">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1983" w:anchor="89.10_away_from_base_activity_travel" w:history="1">
        <w:r w:rsidR="0071413C">
          <w:rPr>
            <w:rStyle w:val="Hyperlink"/>
            <w:rFonts w:ascii="Helvetica" w:hAnsi="Helvetica" w:cs="Helvetica"/>
            <w:sz w:val="19"/>
            <w:szCs w:val="19"/>
            <w:lang w:val="en"/>
          </w:rPr>
          <w:t>Away from Base activities travel</w:t>
        </w:r>
      </w:hyperlink>
      <w:r w:rsidR="0071413C">
        <w:rPr>
          <w:rFonts w:ascii="Helvetica" w:hAnsi="Helvetica" w:cs="Helvetica"/>
          <w:color w:val="000000"/>
          <w:sz w:val="19"/>
          <w:szCs w:val="19"/>
          <w:lang w:val="en"/>
        </w:rPr>
        <w:t>.</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89.2 Travel at commencement and end of study period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89.2.1 Purpose of travel at commencement and end of study period</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travel at the commencement and end of a study period is to enable a student to travel between the permanent home and the term address.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89.2.2 Eligibility for travel at commencement and end of study period</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travel at the commencement and end of the study period, the student must meet the qualifications for Fares Allowance set out in 87.2.1.</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89.2.3 Travel at commencement and end of study period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qualifies for travel at the commencement and end of the study period, the entitlement is for:</w:t>
      </w:r>
    </w:p>
    <w:p w:rsidR="0071413C" w:rsidRDefault="0071413C" w:rsidP="0071413C">
      <w:pPr>
        <w:numPr>
          <w:ilvl w:val="0"/>
          <w:numId w:val="4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single journey from the </w:t>
      </w:r>
      <w:hyperlink r:id="rId1984"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to the term address at the commencement of study for the year; and </w:t>
      </w:r>
    </w:p>
    <w:p w:rsidR="0071413C" w:rsidRDefault="0071413C" w:rsidP="0071413C">
      <w:pPr>
        <w:numPr>
          <w:ilvl w:val="0"/>
          <w:numId w:val="44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single journey from the term address to the </w:t>
      </w:r>
      <w:hyperlink r:id="rId1985"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at either:</w:t>
      </w:r>
    </w:p>
    <w:p w:rsidR="0071413C" w:rsidRDefault="0071413C" w:rsidP="0071413C">
      <w:pPr>
        <w:numPr>
          <w:ilvl w:val="1"/>
          <w:numId w:val="44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discontinuation of study for a year; or </w:t>
      </w:r>
    </w:p>
    <w:p w:rsidR="0071413C" w:rsidRDefault="0071413C" w:rsidP="0071413C">
      <w:pPr>
        <w:numPr>
          <w:ilvl w:val="1"/>
          <w:numId w:val="444"/>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completion of the study for the year.</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lastRenderedPageBreak/>
        <w:t>89.2.4 Forward journey to commence course</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prior to the commencement of the course may be approved where a student can demonstrate a reasonable need to do so, e.g. to secure rental accommodation.</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89.2.5 Return journey at the end of study for the year</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Continuing students must return to their </w:t>
      </w:r>
      <w:hyperlink r:id="rId1986" w:anchor="parent"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address at the conclusion of study for the year to continue to qualify for Fares Allowance. If the student does not return to the permanent home, it would normally be assumed that s/he remained at the study location for reasons other than for study and, in these circumstances, has established her/his permanent home at the term address.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return journey must be undertaken within three months of ceasing studies for the year.</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89.3 School Vacation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89.3.1 Purpose of school vacation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school vacation travel is to enable a secondary school student to be reunited with her/his family during school vacations.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89.3.2 Eligibility for school vacation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school vacation travel, the student must:</w:t>
      </w:r>
    </w:p>
    <w:p w:rsidR="0071413C" w:rsidRDefault="0071413C" w:rsidP="0071413C">
      <w:pPr>
        <w:numPr>
          <w:ilvl w:val="0"/>
          <w:numId w:val="44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71413C" w:rsidRDefault="0071413C" w:rsidP="0071413C">
      <w:pPr>
        <w:numPr>
          <w:ilvl w:val="0"/>
          <w:numId w:val="44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a secondary school student.</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89.3.3 School vacation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school vacation travel during the academic year, s/he is entitled to one return journey between the </w:t>
      </w:r>
      <w:hyperlink r:id="rId1987" w:anchor="parent"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and the term address to coincide with each of the term vacations to a maximum of three per academic year. In Tasmania, which has three school terms, this includes the Easter break.</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89.4 Tertiary and Secondary Non-schooling Travel for Study of more than One Semester</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89.4.1 Purpose of tertiary and secondary non-schooling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tertiary and secondary non-schooling travel for study of more than one semester duration is to enable a tertiary or secondary non-schooling student to be reunited with her/his family during the academic year.</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89.4.2 Eligibility for tertiary and secondary non-schooling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tertiary and secondary non-schooling travel, the student must:</w:t>
      </w:r>
    </w:p>
    <w:p w:rsidR="0071413C" w:rsidRDefault="0071413C" w:rsidP="0071413C">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71413C" w:rsidRDefault="0071413C" w:rsidP="0071413C">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undertaking tertiary level or secondary non-schooling study; and </w:t>
      </w:r>
    </w:p>
    <w:p w:rsidR="0071413C" w:rsidRDefault="0071413C" w:rsidP="0071413C">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living away from the </w:t>
      </w:r>
      <w:hyperlink r:id="rId1988"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for a period greater than one semester; and </w:t>
      </w:r>
    </w:p>
    <w:p w:rsidR="0071413C" w:rsidRDefault="0071413C" w:rsidP="0071413C">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not</w:t>
      </w:r>
      <w:proofErr w:type="gramEnd"/>
      <w:r>
        <w:rPr>
          <w:rFonts w:ascii="Helvetica" w:hAnsi="Helvetica" w:cs="Helvetica"/>
          <w:color w:val="000000"/>
          <w:sz w:val="19"/>
          <w:szCs w:val="19"/>
          <w:lang w:val="en"/>
        </w:rPr>
        <w:t xml:space="preserve"> be precluded under the rule set out in </w:t>
      </w:r>
      <w:hyperlink r:id="rId1989" w:anchor="89_4_2_1" w:history="1">
        <w:r>
          <w:rPr>
            <w:rStyle w:val="Hyperlink"/>
            <w:rFonts w:ascii="Helvetica" w:hAnsi="Helvetica" w:cs="Helvetica"/>
            <w:sz w:val="19"/>
            <w:szCs w:val="19"/>
            <w:lang w:val="en"/>
          </w:rPr>
          <w:t>89.4.2.1</w:t>
        </w:r>
      </w:hyperlink>
      <w:r>
        <w:rPr>
          <w:rFonts w:ascii="Helvetica" w:hAnsi="Helvetica" w:cs="Helvetica"/>
          <w:color w:val="000000"/>
          <w:sz w:val="19"/>
          <w:szCs w:val="19"/>
          <w:lang w:val="en"/>
        </w:rPr>
        <w:t>.</w:t>
      </w:r>
    </w:p>
    <w:p w:rsidR="0071413C" w:rsidRDefault="0071413C" w:rsidP="0071413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lastRenderedPageBreak/>
        <w:t>89.4.2.1 Ineligible for tertiary and secondary non-schooling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non-schooling travel cannot be approved for a student or his/her </w:t>
      </w:r>
      <w:proofErr w:type="spellStart"/>
      <w:r>
        <w:rPr>
          <w:rFonts w:ascii="Helvetica" w:hAnsi="Helvetica" w:cs="Helvetica"/>
          <w:sz w:val="19"/>
          <w:szCs w:val="19"/>
          <w:lang w:val="en"/>
        </w:rPr>
        <w:t>dependants</w:t>
      </w:r>
      <w:proofErr w:type="spellEnd"/>
      <w:r>
        <w:rPr>
          <w:rFonts w:ascii="Helvetica" w:hAnsi="Helvetica" w:cs="Helvetica"/>
          <w:sz w:val="19"/>
          <w:szCs w:val="19"/>
          <w:lang w:val="en"/>
        </w:rPr>
        <w:t xml:space="preserve"> where s/he has elected to receive Fares Allowance for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(s) to travel to the term address under the </w:t>
      </w:r>
      <w:hyperlink r:id="rId1990" w:anchor="88.2 dependant travellers" w:history="1">
        <w:proofErr w:type="spellStart"/>
        <w:r>
          <w:rPr>
            <w:rStyle w:val="Hyperlink"/>
            <w:rFonts w:ascii="Helvetica" w:eastAsiaTheme="majorEastAsia" w:hAnsi="Helvetica" w:cs="Helvetica"/>
            <w:sz w:val="19"/>
            <w:szCs w:val="19"/>
            <w:lang w:val="en"/>
          </w:rPr>
          <w:t>dependant</w:t>
        </w:r>
        <w:proofErr w:type="spellEnd"/>
        <w:r>
          <w:rPr>
            <w:rStyle w:val="Hyperlink"/>
            <w:rFonts w:ascii="Helvetica" w:eastAsiaTheme="majorEastAsia" w:hAnsi="Helvetica" w:cs="Helvetica"/>
            <w:sz w:val="19"/>
            <w:szCs w:val="19"/>
            <w:lang w:val="en"/>
          </w:rPr>
          <w:t xml:space="preserve"> traveller</w:t>
        </w:r>
      </w:hyperlink>
      <w:r>
        <w:rPr>
          <w:rFonts w:ascii="Helvetica" w:hAnsi="Helvetica" w:cs="Helvetica"/>
          <w:sz w:val="19"/>
          <w:szCs w:val="19"/>
          <w:lang w:val="en"/>
        </w:rPr>
        <w:t> provisions.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89.4.3 Tertiary and secondary non-schooling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tertiary and secondary non-schooling travel, s/he is entitled to one return journey between the </w:t>
      </w:r>
      <w:hyperlink r:id="rId1991"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and the term address. This journey may be taken at any time after the date on which the student commences study and before the date on which the student ceases study.</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89.5 Compassionate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89.5.1 Purpose of compassionate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compassionate travel is to enable students to return from their term address to their </w:t>
      </w:r>
      <w:hyperlink r:id="rId1992"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for compassionate reasons. In certain circumstances, a close family member may instead visit an ill or injured student at the term address.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89.5.2 Eligibility for compassionate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compassionate travel, a student must:</w:t>
      </w:r>
    </w:p>
    <w:p w:rsidR="0071413C" w:rsidRDefault="0071413C" w:rsidP="0071413C">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71413C" w:rsidRDefault="0071413C" w:rsidP="0071413C">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one of the circumstances described in grounds for compassionate travel at </w:t>
      </w:r>
      <w:hyperlink r:id="rId1993" w:anchor="89_5_5" w:history="1">
        <w:r>
          <w:rPr>
            <w:rStyle w:val="Hyperlink"/>
            <w:rFonts w:ascii="Helvetica" w:hAnsi="Helvetica" w:cs="Helvetica"/>
            <w:sz w:val="19"/>
            <w:szCs w:val="19"/>
            <w:lang w:val="en"/>
          </w:rPr>
          <w:t>89.5.5</w:t>
        </w:r>
      </w:hyperlink>
      <w:r>
        <w:rPr>
          <w:rFonts w:ascii="Helvetica" w:hAnsi="Helvetica" w:cs="Helvetica"/>
          <w:color w:val="000000"/>
          <w:sz w:val="19"/>
          <w:szCs w:val="19"/>
          <w:lang w:val="en"/>
        </w:rPr>
        <w:t xml:space="preserve">; and </w:t>
      </w:r>
    </w:p>
    <w:p w:rsidR="0071413C" w:rsidRDefault="0071413C" w:rsidP="0071413C">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not exceeded the </w:t>
      </w:r>
      <w:hyperlink r:id="rId1994" w:anchor="89_5_4" w:history="1">
        <w:r>
          <w:rPr>
            <w:rStyle w:val="Hyperlink"/>
            <w:rFonts w:ascii="Helvetica" w:hAnsi="Helvetica" w:cs="Helvetica"/>
            <w:sz w:val="19"/>
            <w:szCs w:val="19"/>
            <w:lang w:val="en"/>
          </w:rPr>
          <w:t>limits of approval of compassionate travel for the year</w:t>
        </w:r>
      </w:hyperlink>
      <w:r>
        <w:rPr>
          <w:rFonts w:ascii="Helvetica" w:hAnsi="Helvetica" w:cs="Helvetica"/>
          <w:color w:val="000000"/>
          <w:sz w:val="19"/>
          <w:szCs w:val="19"/>
          <w:lang w:val="en"/>
        </w:rPr>
        <w:t xml:space="preserve">; and </w:t>
      </w:r>
    </w:p>
    <w:p w:rsidR="0071413C" w:rsidRDefault="0071413C" w:rsidP="0071413C">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not</w:t>
      </w:r>
      <w:proofErr w:type="gramEnd"/>
      <w:r>
        <w:rPr>
          <w:rFonts w:ascii="Helvetica" w:hAnsi="Helvetica" w:cs="Helvetica"/>
          <w:color w:val="000000"/>
          <w:sz w:val="19"/>
          <w:szCs w:val="19"/>
          <w:lang w:val="en"/>
        </w:rPr>
        <w:t xml:space="preserve"> be precluded under </w:t>
      </w:r>
      <w:hyperlink r:id="rId1995" w:anchor="89_5_2_1" w:history="1">
        <w:r>
          <w:rPr>
            <w:rStyle w:val="Hyperlink"/>
            <w:rFonts w:ascii="Helvetica" w:hAnsi="Helvetica" w:cs="Helvetica"/>
            <w:sz w:val="19"/>
            <w:szCs w:val="19"/>
            <w:lang w:val="en"/>
          </w:rPr>
          <w:t>89.5.2.1</w:t>
        </w:r>
      </w:hyperlink>
      <w:r>
        <w:rPr>
          <w:rFonts w:ascii="Helvetica" w:hAnsi="Helvetica" w:cs="Helvetica"/>
          <w:color w:val="000000"/>
          <w:sz w:val="19"/>
          <w:szCs w:val="19"/>
          <w:lang w:val="en"/>
        </w:rPr>
        <w: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received Fares Allowance for a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 to travel with them to the study location, the </w:t>
      </w:r>
      <w:proofErr w:type="spellStart"/>
      <w:r>
        <w:rPr>
          <w:rFonts w:ascii="Helvetica" w:hAnsi="Helvetica" w:cs="Helvetica"/>
          <w:sz w:val="19"/>
          <w:szCs w:val="19"/>
          <w:lang w:val="en"/>
        </w:rPr>
        <w:t>dependant</w:t>
      </w:r>
      <w:proofErr w:type="spellEnd"/>
      <w:r>
        <w:rPr>
          <w:rFonts w:ascii="Helvetica" w:hAnsi="Helvetica" w:cs="Helvetica"/>
          <w:sz w:val="19"/>
          <w:szCs w:val="19"/>
          <w:lang w:val="en"/>
        </w:rPr>
        <w:t xml:space="preserve"> is also eligible for compassionate travel where it is necessary for them to return home with the student.</w:t>
      </w:r>
    </w:p>
    <w:p w:rsidR="0071413C" w:rsidRDefault="0071413C" w:rsidP="0071413C">
      <w:pPr>
        <w:pStyle w:val="Heading5"/>
        <w:shd w:val="clear" w:color="auto" w:fill="FFFFFF"/>
        <w:rPr>
          <w:rFonts w:ascii="Helvetica" w:hAnsi="Helvetica" w:cs="Helvetica"/>
          <w:sz w:val="23"/>
          <w:szCs w:val="23"/>
          <w:lang w:val="en"/>
        </w:rPr>
      </w:pPr>
      <w:r>
        <w:rPr>
          <w:rFonts w:ascii="Helvetica" w:hAnsi="Helvetica" w:cs="Helvetica"/>
          <w:sz w:val="23"/>
          <w:szCs w:val="23"/>
          <w:lang w:val="en"/>
        </w:rPr>
        <w:t>89.5.2.1 Not eligible for compassionate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attending an Away from Base activity are not eligible for compassionate travel but may use their return trip prior to the end date of the activity.</w:t>
      </w:r>
    </w:p>
    <w:p w:rsidR="0071413C" w:rsidRDefault="0071413C" w:rsidP="0071413C">
      <w:pPr>
        <w:pStyle w:val="Heading5"/>
        <w:shd w:val="clear" w:color="auto" w:fill="FFFFFF"/>
        <w:rPr>
          <w:rFonts w:ascii="Helvetica" w:hAnsi="Helvetica" w:cs="Helvetica"/>
          <w:sz w:val="23"/>
          <w:szCs w:val="23"/>
          <w:lang w:val="en"/>
        </w:rPr>
      </w:pPr>
      <w:r>
        <w:rPr>
          <w:rFonts w:ascii="Helvetica" w:hAnsi="Helvetica" w:cs="Helvetica"/>
          <w:sz w:val="23"/>
          <w:szCs w:val="23"/>
          <w:lang w:val="en"/>
        </w:rPr>
        <w:t>89.5.2.2 Family member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meets the conditions for approval of compassionate travel, a close family member may, in certain circumstances, be approved to visit the student at the term address. See 88.3 family member travellers.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89.5.3 Compassionate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compassionate travel, s/he is entitled to one return journey between the term address and the permanent home.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89.5.4 Limits on compassionate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maximum of two return trips per student per year can be approved under compassionate travel entitlements. This maximum includes any instances where a family member has visited the student at the term address under the compassionate travel provisions.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89.5.5 Grounds for compassionate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Circumstances justifying travel for compassionate reasons include:</w:t>
      </w:r>
    </w:p>
    <w:p w:rsidR="0071413C" w:rsidRDefault="0071413C" w:rsidP="0071413C">
      <w:pPr>
        <w:numPr>
          <w:ilvl w:val="0"/>
          <w:numId w:val="4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critical illness or injury of an immediate family member, i.e. </w:t>
      </w:r>
      <w:hyperlink r:id="rId1996"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/guardian, parent substitute, grandparent, sibling, partner, child, or partner's parent or child; or </w:t>
      </w:r>
    </w:p>
    <w:p w:rsidR="0071413C" w:rsidRDefault="0071413C" w:rsidP="0071413C">
      <w:pPr>
        <w:numPr>
          <w:ilvl w:val="0"/>
          <w:numId w:val="4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illness or injury of the student that requires the student to return home; or </w:t>
      </w:r>
    </w:p>
    <w:p w:rsidR="0071413C" w:rsidRDefault="0071413C" w:rsidP="0071413C">
      <w:pPr>
        <w:numPr>
          <w:ilvl w:val="0"/>
          <w:numId w:val="4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death or funeral of an extended family member; or </w:t>
      </w:r>
    </w:p>
    <w:p w:rsidR="0071413C" w:rsidRDefault="0071413C" w:rsidP="0071413C">
      <w:pPr>
        <w:numPr>
          <w:ilvl w:val="0"/>
          <w:numId w:val="44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student comes from an Aboriginal or Torres Strait Islander community that observes Aboriginal or Torres Strait Islander law or kinship obligations, a requirement for the student to participate in a community activity under these law or kinship obligations.</w:t>
      </w:r>
    </w:p>
    <w:p w:rsidR="0071413C" w:rsidRDefault="0071413C" w:rsidP="0071413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89.6 Examination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89.6.1 Purpose of examination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examination travel is to enable students to attend examinations for the approved course.</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89.6.2 Eligibility for examination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examination travel, a student must:</w:t>
      </w:r>
    </w:p>
    <w:p w:rsidR="0071413C" w:rsidRDefault="0071413C" w:rsidP="0071413C">
      <w:pPr>
        <w:numPr>
          <w:ilvl w:val="0"/>
          <w:numId w:val="4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71413C" w:rsidRDefault="0071413C" w:rsidP="0071413C">
      <w:pPr>
        <w:numPr>
          <w:ilvl w:val="0"/>
          <w:numId w:val="4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71413C" w:rsidRDefault="0071413C" w:rsidP="0071413C">
      <w:pPr>
        <w:numPr>
          <w:ilvl w:val="1"/>
          <w:numId w:val="44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required to take a supplementary or deferred examination; or </w:t>
      </w:r>
    </w:p>
    <w:p w:rsidR="0071413C" w:rsidRDefault="0071413C" w:rsidP="0071413C">
      <w:pPr>
        <w:numPr>
          <w:ilvl w:val="1"/>
          <w:numId w:val="449"/>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required to travel to a location other than the normal place of residence to sit examinations.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89.6.3 Examination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for examination travel, s/he is entitled to one return journey between the permanent home and the examination </w:t>
      </w:r>
      <w:proofErr w:type="spellStart"/>
      <w:r>
        <w:rPr>
          <w:rFonts w:ascii="Helvetica" w:hAnsi="Helvetica" w:cs="Helvetica"/>
          <w:sz w:val="19"/>
          <w:szCs w:val="19"/>
          <w:lang w:val="en"/>
        </w:rPr>
        <w:t>centre</w:t>
      </w:r>
      <w:proofErr w:type="spellEnd"/>
      <w:r>
        <w:rPr>
          <w:rFonts w:ascii="Helvetica" w:hAnsi="Helvetica" w:cs="Helvetica"/>
          <w:sz w:val="19"/>
          <w:szCs w:val="19"/>
          <w:lang w:val="en"/>
        </w:rPr>
        <w:t xml:space="preserve"> for each approved examination or set of examinations.</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89.7 Graduation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89.7.1 Purpose of graduation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Graduation Travel is to enable students to attend a graduation ceremony to graduate from a course of study.</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89.7.2 Eligibility for graduation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graduation travel, a student must meet the following criteria:</w:t>
      </w:r>
    </w:p>
    <w:p w:rsidR="0071413C" w:rsidRDefault="0071413C" w:rsidP="0071413C">
      <w:pPr>
        <w:numPr>
          <w:ilvl w:val="0"/>
          <w:numId w:val="4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must have either:</w:t>
      </w:r>
    </w:p>
    <w:p w:rsidR="0071413C" w:rsidRDefault="0071413C" w:rsidP="0071413C">
      <w:pPr>
        <w:numPr>
          <w:ilvl w:val="1"/>
          <w:numId w:val="45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completed a tertiary course that is equivalent to a course of at least two years full-time duration, for which s/he received ABSTUDY assistance; or </w:t>
      </w:r>
    </w:p>
    <w:p w:rsidR="0071413C" w:rsidRDefault="0071413C" w:rsidP="0071413C">
      <w:pPr>
        <w:numPr>
          <w:ilvl w:val="1"/>
          <w:numId w:val="45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completed a postgraduate degree for which s/he received ABSTUDY assistance; and</w:t>
      </w:r>
    </w:p>
    <w:p w:rsidR="0071413C" w:rsidRDefault="0071413C" w:rsidP="0071413C">
      <w:pPr>
        <w:numPr>
          <w:ilvl w:val="0"/>
          <w:numId w:val="45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1413C" w:rsidRDefault="0071413C" w:rsidP="0071413C">
      <w:pPr>
        <w:numPr>
          <w:ilvl w:val="1"/>
          <w:numId w:val="45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was approved for Fares Allowance under ABSTUDY to undertake his/her course away from his/her </w:t>
      </w:r>
      <w:hyperlink r:id="rId1997"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or </w:t>
      </w:r>
    </w:p>
    <w:p w:rsidR="0071413C" w:rsidRDefault="0071413C" w:rsidP="0071413C">
      <w:pPr>
        <w:numPr>
          <w:ilvl w:val="1"/>
          <w:numId w:val="45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s/he was approved for Fares Allowance under ABSTUDY to undertake his/her course through a combination of external studies and face-to-face teaching; or </w:t>
      </w:r>
    </w:p>
    <w:p w:rsidR="0071413C" w:rsidRDefault="0071413C" w:rsidP="0071413C">
      <w:pPr>
        <w:numPr>
          <w:ilvl w:val="1"/>
          <w:numId w:val="450"/>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was approved for travel assistance under DEST's Indigenous Education Programs to undertake his/her course through mixed-mode studies.</w:t>
      </w:r>
    </w:p>
    <w:p w:rsidR="0071413C" w:rsidRDefault="0071413C" w:rsidP="0071413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89.7.2.1 Ineligible for Graduation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for the duration of his/her course, a student only received ABSTUDY Fares Allowance entitlements in order to participate in a placement, field trip or testing and assessment program under the provisions of </w:t>
      </w:r>
      <w:hyperlink r:id="rId1998" w:anchor="89.10 away from base activity travel" w:history="1">
        <w:r>
          <w:rPr>
            <w:rStyle w:val="Hyperlink"/>
            <w:rFonts w:ascii="Helvetica" w:eastAsiaTheme="majorEastAsia" w:hAnsi="Helvetica" w:cs="Helvetica"/>
            <w:sz w:val="19"/>
            <w:szCs w:val="19"/>
            <w:lang w:val="en"/>
          </w:rPr>
          <w:t>Away from Base activities travel</w:t>
        </w:r>
      </w:hyperlink>
      <w:r>
        <w:rPr>
          <w:rFonts w:ascii="Helvetica" w:hAnsi="Helvetica" w:cs="Helvetica"/>
          <w:sz w:val="19"/>
          <w:szCs w:val="19"/>
          <w:lang w:val="en"/>
        </w:rPr>
        <w:t>, s/he is not eligible for graduation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89.7.3 Graduation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for graduation travel to graduate from a course of study, s/he is entitled to one return journey within Australia between his/her </w:t>
      </w:r>
      <w:hyperlink r:id="rId1999"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and the location of the graduation ceremony. Travel is paid at no more than the equivalent rate to which the student was entitled to during the course of study.</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no meals and accommodation allowances payable for graduation travel except where the journey must be broken - see 90.7.3 Overnight Accommodation.</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89.8 Masters/Doctorate Relocation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89.8.1 Purpose of Masters/Doctorate Relocation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Masters and Doctorate relocation travel is to assist a Masters/Doctorate student, and his/her </w:t>
      </w:r>
      <w:hyperlink r:id="rId2000"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and </w:t>
      </w:r>
      <w:hyperlink r:id="rId2001" w:anchor="dependent child" w:history="1">
        <w:r>
          <w:rPr>
            <w:rStyle w:val="Hyperlink"/>
            <w:rFonts w:ascii="Helvetica" w:eastAsiaTheme="majorEastAsia" w:hAnsi="Helvetica" w:cs="Helvetica"/>
            <w:sz w:val="19"/>
            <w:szCs w:val="19"/>
            <w:lang w:val="en"/>
          </w:rPr>
          <w:t>dependent child/</w:t>
        </w:r>
        <w:proofErr w:type="spellStart"/>
        <w:r>
          <w:rPr>
            <w:rStyle w:val="Hyperlink"/>
            <w:rFonts w:ascii="Helvetica" w:eastAsiaTheme="majorEastAsia" w:hAnsi="Helvetica" w:cs="Helvetica"/>
            <w:sz w:val="19"/>
            <w:szCs w:val="19"/>
            <w:lang w:val="en"/>
          </w:rPr>
          <w:t>ren</w:t>
        </w:r>
        <w:proofErr w:type="spellEnd"/>
      </w:hyperlink>
      <w:r>
        <w:rPr>
          <w:rFonts w:ascii="Helvetica" w:hAnsi="Helvetica" w:cs="Helvetica"/>
          <w:sz w:val="19"/>
          <w:szCs w:val="19"/>
          <w:lang w:val="en"/>
        </w:rPr>
        <w:t xml:space="preserve">, to travel to their new </w:t>
      </w:r>
      <w:hyperlink r:id="rId2002"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at the place of study. This entitlement is part of the Relocation Allowance payable to students on an approved Masters and Doctorate Award.</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89.8.2 Eligibility for Masters/Doctorate Relocation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Masters and Doctorate relocation travel, a student must:</w:t>
      </w:r>
    </w:p>
    <w:p w:rsidR="0071413C" w:rsidRDefault="0071413C" w:rsidP="0071413C">
      <w:pPr>
        <w:numPr>
          <w:ilvl w:val="0"/>
          <w:numId w:val="4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71413C" w:rsidRDefault="0071413C" w:rsidP="0071413C">
      <w:pPr>
        <w:numPr>
          <w:ilvl w:val="0"/>
          <w:numId w:val="45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Masters and Doctorate Allowances set out in 97.2; and </w:t>
      </w:r>
    </w:p>
    <w:p w:rsidR="0071413C" w:rsidRDefault="0071413C" w:rsidP="0071413C">
      <w:pPr>
        <w:numPr>
          <w:ilvl w:val="0"/>
          <w:numId w:val="45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travelling to the study location in order to establish a new permanent home address.</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89.8.3 Masters/Doctorate Relocation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for Masters and Doctorate relocation travel, the student, his/her </w:t>
      </w:r>
      <w:hyperlink r:id="rId2003"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and </w:t>
      </w:r>
      <w:hyperlink r:id="rId2004" w:anchor="dependent child" w:history="1">
        <w:r>
          <w:rPr>
            <w:rStyle w:val="Hyperlink"/>
            <w:rFonts w:ascii="Helvetica" w:eastAsiaTheme="majorEastAsia" w:hAnsi="Helvetica" w:cs="Helvetica"/>
            <w:sz w:val="19"/>
            <w:szCs w:val="19"/>
            <w:lang w:val="en"/>
          </w:rPr>
          <w:t>dependent child/</w:t>
        </w:r>
        <w:proofErr w:type="spellStart"/>
        <w:r>
          <w:rPr>
            <w:rStyle w:val="Hyperlink"/>
            <w:rFonts w:ascii="Helvetica" w:eastAsiaTheme="majorEastAsia" w:hAnsi="Helvetica" w:cs="Helvetica"/>
            <w:sz w:val="19"/>
            <w:szCs w:val="19"/>
            <w:lang w:val="en"/>
          </w:rPr>
          <w:t>ren</w:t>
        </w:r>
        <w:proofErr w:type="spellEnd"/>
      </w:hyperlink>
      <w:r>
        <w:rPr>
          <w:rFonts w:ascii="Helvetica" w:hAnsi="Helvetica" w:cs="Helvetica"/>
          <w:sz w:val="19"/>
          <w:szCs w:val="19"/>
          <w:lang w:val="en"/>
        </w:rPr>
        <w:t xml:space="preserve"> are entitled to a one-way journey from their existing </w:t>
      </w:r>
      <w:hyperlink r:id="rId2005"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to the study location.</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89.9 Orientation or Special Purpose Visit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89.9.1 Purpose of Orientation or Special Purpose Visit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orientation or special purpose visit travel is to assist in the entry, orientation or adjustment of a student to a term location, so that the away from home placement may be effective. It is expected that travel would be required in the student’s first term/semester only.</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89.9.2 Eligibility for Orientation or Special Purpose Visit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orientation or special purpose visit travel, the following criteria must be met:</w:t>
      </w:r>
    </w:p>
    <w:p w:rsidR="0071413C" w:rsidRDefault="0071413C" w:rsidP="0071413C">
      <w:pPr>
        <w:numPr>
          <w:ilvl w:val="0"/>
          <w:numId w:val="4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meets the qualifications for Fares Allowance set out in 87.2.1; and </w:t>
      </w:r>
    </w:p>
    <w:p w:rsidR="0071413C" w:rsidRDefault="0071413C" w:rsidP="0071413C">
      <w:pPr>
        <w:numPr>
          <w:ilvl w:val="0"/>
          <w:numId w:val="4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71413C" w:rsidRDefault="0071413C" w:rsidP="0071413C">
      <w:pPr>
        <w:numPr>
          <w:ilvl w:val="1"/>
          <w:numId w:val="45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or boarding facility, requires prospective students to attend interviews or other selection procedures prior to acceptance; or </w:t>
      </w:r>
    </w:p>
    <w:p w:rsidR="0071413C" w:rsidRDefault="0071413C" w:rsidP="0071413C">
      <w:pPr>
        <w:numPr>
          <w:ilvl w:val="1"/>
          <w:numId w:val="45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the secondary school student is intending to board away from home for the first time and is either:</w:t>
      </w:r>
    </w:p>
    <w:p w:rsidR="0071413C" w:rsidRDefault="0071413C" w:rsidP="0071413C">
      <w:pPr>
        <w:numPr>
          <w:ilvl w:val="2"/>
          <w:numId w:val="452"/>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from a remote Aboriginal community; or </w:t>
      </w:r>
    </w:p>
    <w:p w:rsidR="0071413C" w:rsidRDefault="0071413C" w:rsidP="0071413C">
      <w:pPr>
        <w:numPr>
          <w:ilvl w:val="2"/>
          <w:numId w:val="452"/>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from a town in a remote location AND it is likely that the student would experience </w:t>
      </w:r>
      <w:hyperlink r:id="rId2006" w:anchor="89_9_2_3" w:history="1">
        <w:r>
          <w:rPr>
            <w:rStyle w:val="Hyperlink"/>
            <w:rFonts w:ascii="Helvetica" w:hAnsi="Helvetica" w:cs="Helvetica"/>
            <w:sz w:val="19"/>
            <w:szCs w:val="19"/>
            <w:lang w:val="en"/>
          </w:rPr>
          <w:t>serious problems of adjustment</w:t>
        </w:r>
      </w:hyperlink>
      <w:r>
        <w:rPr>
          <w:rFonts w:ascii="Helvetica" w:hAnsi="Helvetica" w:cs="Helvetica"/>
          <w:color w:val="000000"/>
          <w:sz w:val="19"/>
          <w:szCs w:val="19"/>
          <w:lang w:val="en"/>
        </w:rPr>
        <w:t>; or</w:t>
      </w:r>
    </w:p>
    <w:p w:rsidR="0071413C" w:rsidRDefault="0071413C" w:rsidP="0071413C">
      <w:pPr>
        <w:numPr>
          <w:ilvl w:val="1"/>
          <w:numId w:val="45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student in a boarding placement is under threat of expulsion because of </w:t>
      </w:r>
      <w:hyperlink r:id="rId2007" w:anchor="89_9_2_3" w:history="1">
        <w:r>
          <w:rPr>
            <w:rStyle w:val="Hyperlink"/>
            <w:rFonts w:ascii="Helvetica" w:hAnsi="Helvetica" w:cs="Helvetica"/>
            <w:sz w:val="19"/>
            <w:szCs w:val="19"/>
            <w:lang w:val="en"/>
          </w:rPr>
          <w:t>serious problems of adjustment</w:t>
        </w:r>
      </w:hyperlink>
      <w:r>
        <w:rPr>
          <w:rFonts w:ascii="Helvetica" w:hAnsi="Helvetica" w:cs="Helvetica"/>
          <w:color w:val="000000"/>
          <w:sz w:val="19"/>
          <w:szCs w:val="19"/>
          <w:lang w:val="en"/>
        </w:rPr>
        <w:t xml:space="preserve"> or similar circumstances and a visit is expected to </w:t>
      </w:r>
      <w:proofErr w:type="spellStart"/>
      <w:r>
        <w:rPr>
          <w:rFonts w:ascii="Helvetica" w:hAnsi="Helvetica" w:cs="Helvetica"/>
          <w:color w:val="000000"/>
          <w:sz w:val="19"/>
          <w:szCs w:val="19"/>
          <w:lang w:val="en"/>
        </w:rPr>
        <w:t>stabilise</w:t>
      </w:r>
      <w:proofErr w:type="spellEnd"/>
      <w:r>
        <w:rPr>
          <w:rFonts w:ascii="Helvetica" w:hAnsi="Helvetica" w:cs="Helvetica"/>
          <w:color w:val="000000"/>
          <w:sz w:val="19"/>
          <w:szCs w:val="19"/>
          <w:lang w:val="en"/>
        </w:rPr>
        <w:t xml:space="preserve"> the situation; or </w:t>
      </w:r>
    </w:p>
    <w:p w:rsidR="0071413C" w:rsidRDefault="0071413C" w:rsidP="0071413C">
      <w:pPr>
        <w:numPr>
          <w:ilvl w:val="1"/>
          <w:numId w:val="452"/>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completed secondary studies in the previous year and is intending to study in an approved tertiary course of at least one year's duration.</w:t>
      </w:r>
    </w:p>
    <w:p w:rsidR="0071413C" w:rsidRDefault="0071413C" w:rsidP="0071413C">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Note:  Secondary school students intending to board away from home for the first time may not have had their enrolment confirmed.</w:t>
      </w:r>
    </w:p>
    <w:p w:rsidR="0071413C" w:rsidRDefault="0071413C" w:rsidP="0071413C">
      <w:pPr>
        <w:pStyle w:val="Heading5"/>
        <w:shd w:val="clear" w:color="auto" w:fill="FFFFFF"/>
        <w:rPr>
          <w:rFonts w:ascii="Helvetica" w:hAnsi="Helvetica" w:cs="Helvetica"/>
          <w:sz w:val="23"/>
          <w:szCs w:val="23"/>
          <w:lang w:val="en"/>
        </w:rPr>
      </w:pPr>
      <w:r>
        <w:rPr>
          <w:rFonts w:ascii="Helvetica" w:hAnsi="Helvetica" w:cs="Helvetica"/>
          <w:sz w:val="23"/>
          <w:szCs w:val="23"/>
          <w:lang w:val="en"/>
        </w:rPr>
        <w:t>89.9.2.1 Education Institution Representative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would be approved for orientation/special purpose visit travel, a representative from the education institution may, in certain circumstances, be approved to visit the student at the student’s permanent home address. See 88.6 Education Institution Representative Travellers.</w:t>
      </w:r>
    </w:p>
    <w:p w:rsidR="0071413C" w:rsidRDefault="0071413C" w:rsidP="0071413C">
      <w:pPr>
        <w:pStyle w:val="Heading5"/>
        <w:shd w:val="clear" w:color="auto" w:fill="FFFFFF"/>
        <w:rPr>
          <w:rFonts w:ascii="Helvetica" w:hAnsi="Helvetica" w:cs="Helvetica"/>
          <w:sz w:val="23"/>
          <w:szCs w:val="23"/>
          <w:lang w:val="en"/>
        </w:rPr>
      </w:pPr>
      <w:r>
        <w:rPr>
          <w:rFonts w:ascii="Helvetica" w:hAnsi="Helvetica" w:cs="Helvetica"/>
          <w:sz w:val="23"/>
          <w:szCs w:val="23"/>
          <w:lang w:val="en"/>
        </w:rPr>
        <w:t>89.9.2.2 Family Member Travellers</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would be approved for orientation/special purpose visit travel, a family member may be approved to either accompany the student to the term address or visit the student at the term address. See 88.3 Family Member Travellers.</w:t>
      </w:r>
    </w:p>
    <w:p w:rsidR="0071413C" w:rsidRDefault="0071413C" w:rsidP="0071413C">
      <w:pPr>
        <w:pStyle w:val="Heading5"/>
        <w:shd w:val="clear" w:color="auto" w:fill="FFFFFF"/>
        <w:rPr>
          <w:rFonts w:ascii="Helvetica" w:hAnsi="Helvetica" w:cs="Helvetica"/>
          <w:sz w:val="23"/>
          <w:szCs w:val="23"/>
          <w:lang w:val="en"/>
        </w:rPr>
      </w:pPr>
      <w:r>
        <w:rPr>
          <w:rFonts w:ascii="Helvetica" w:hAnsi="Helvetica" w:cs="Helvetica"/>
          <w:sz w:val="23"/>
          <w:szCs w:val="23"/>
          <w:lang w:val="en"/>
        </w:rPr>
        <w:t>89.9.2.3 Serious problems of adjustment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be experiencing serious problems of adjustment where any or all of the following apply:</w:t>
      </w:r>
    </w:p>
    <w:p w:rsidR="0071413C" w:rsidRDefault="0071413C" w:rsidP="0071413C">
      <w:pPr>
        <w:numPr>
          <w:ilvl w:val="0"/>
          <w:numId w:val="4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prolonged homesickness; </w:t>
      </w:r>
    </w:p>
    <w:p w:rsidR="0071413C" w:rsidRDefault="0071413C" w:rsidP="0071413C">
      <w:pPr>
        <w:numPr>
          <w:ilvl w:val="0"/>
          <w:numId w:val="4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poor attendance at classes; </w:t>
      </w:r>
    </w:p>
    <w:p w:rsidR="0071413C" w:rsidRDefault="0071413C" w:rsidP="0071413C">
      <w:pPr>
        <w:numPr>
          <w:ilvl w:val="0"/>
          <w:numId w:val="45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spellStart"/>
      <w:r>
        <w:rPr>
          <w:rFonts w:ascii="Helvetica" w:hAnsi="Helvetica" w:cs="Helvetica"/>
          <w:color w:val="000000"/>
          <w:sz w:val="19"/>
          <w:szCs w:val="19"/>
          <w:lang w:val="en"/>
        </w:rPr>
        <w:t>behavioural</w:t>
      </w:r>
      <w:proofErr w:type="spellEnd"/>
      <w:r>
        <w:rPr>
          <w:rFonts w:ascii="Helvetica" w:hAnsi="Helvetica" w:cs="Helvetica"/>
          <w:color w:val="000000"/>
          <w:sz w:val="19"/>
          <w:szCs w:val="19"/>
          <w:lang w:val="en"/>
        </w:rPr>
        <w:t xml:space="preserve"> problems which affect the student's academic performance; and/or </w:t>
      </w:r>
    </w:p>
    <w:p w:rsidR="0071413C" w:rsidRDefault="0071413C" w:rsidP="0071413C">
      <w:pPr>
        <w:numPr>
          <w:ilvl w:val="0"/>
          <w:numId w:val="45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spellStart"/>
      <w:proofErr w:type="gramStart"/>
      <w:r>
        <w:rPr>
          <w:rFonts w:ascii="Helvetica" w:hAnsi="Helvetica" w:cs="Helvetica"/>
          <w:color w:val="000000"/>
          <w:sz w:val="19"/>
          <w:szCs w:val="19"/>
          <w:lang w:val="en"/>
        </w:rPr>
        <w:t>behavioural</w:t>
      </w:r>
      <w:proofErr w:type="spellEnd"/>
      <w:proofErr w:type="gramEnd"/>
      <w:r>
        <w:rPr>
          <w:rFonts w:ascii="Helvetica" w:hAnsi="Helvetica" w:cs="Helvetica"/>
          <w:color w:val="000000"/>
          <w:sz w:val="19"/>
          <w:szCs w:val="19"/>
          <w:lang w:val="en"/>
        </w:rPr>
        <w:t xml:space="preserve"> problems that are in serious breach of the school's or boarding education institution's standards of </w:t>
      </w:r>
      <w:proofErr w:type="spellStart"/>
      <w:r>
        <w:rPr>
          <w:rFonts w:ascii="Helvetica" w:hAnsi="Helvetica" w:cs="Helvetica"/>
          <w:color w:val="000000"/>
          <w:sz w:val="19"/>
          <w:szCs w:val="19"/>
          <w:lang w:val="en"/>
        </w:rPr>
        <w:t>behaviour</w:t>
      </w:r>
      <w:proofErr w:type="spellEnd"/>
      <w:r>
        <w:rPr>
          <w:rFonts w:ascii="Helvetica" w:hAnsi="Helvetica" w:cs="Helvetica"/>
          <w:color w:val="000000"/>
          <w:sz w:val="19"/>
          <w:szCs w:val="19"/>
          <w:lang w:val="en"/>
        </w:rPr>
        <w:t>.</w:t>
      </w:r>
    </w:p>
    <w:p w:rsidR="0071413C" w:rsidRDefault="0071413C" w:rsidP="0071413C">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89.9.3 Orientation or Special Purpose Visit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approval has been given for orientation or special purpose visit travel, the student and/or other approved traveller are entitled to one return journey between the home community and term address.</w:t>
      </w:r>
    </w:p>
    <w:p w:rsidR="0071413C" w:rsidRDefault="0071413C" w:rsidP="0071413C">
      <w:pPr>
        <w:pStyle w:val="Heading3"/>
        <w:shd w:val="clear" w:color="auto" w:fill="FFFFFF"/>
        <w:rPr>
          <w:rFonts w:ascii="Helvetica" w:hAnsi="Helvetica" w:cs="Helvetica"/>
          <w:sz w:val="27"/>
          <w:szCs w:val="27"/>
          <w:lang w:val="en"/>
        </w:rPr>
      </w:pPr>
      <w:r>
        <w:rPr>
          <w:rFonts w:ascii="Helvetica" w:hAnsi="Helvetica" w:cs="Helvetica"/>
          <w:sz w:val="27"/>
          <w:szCs w:val="27"/>
          <w:lang w:val="en"/>
        </w:rPr>
        <w:t>89.10 Away from Base activity travel</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89.10.1 Purpose of Away from Base activity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Away from Base activity travel is to enable a student to participate in an approved Away from Base activity, such as a selection test or interview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residential school, field trip or placement.</w:t>
      </w:r>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89.10.2 Eligibility for Away from Base activity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To qualify for Away from Base activity travel, the following criteria must be met:</w:t>
      </w:r>
    </w:p>
    <w:p w:rsidR="0071413C" w:rsidRDefault="0071413C" w:rsidP="0071413C">
      <w:pPr>
        <w:numPr>
          <w:ilvl w:val="0"/>
          <w:numId w:val="4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Fares Allowance set out in 87.2.2; </w:t>
      </w:r>
    </w:p>
    <w:p w:rsidR="0071413C" w:rsidRDefault="0071413C" w:rsidP="0071413C">
      <w:pPr>
        <w:numPr>
          <w:ilvl w:val="0"/>
          <w:numId w:val="4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Away from Base assistance set out in 92.3; and </w:t>
      </w:r>
    </w:p>
    <w:p w:rsidR="0071413C" w:rsidRDefault="0071413C" w:rsidP="0071413C">
      <w:pPr>
        <w:numPr>
          <w:ilvl w:val="0"/>
          <w:numId w:val="45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must be participating in an approved </w:t>
      </w:r>
      <w:hyperlink r:id="rId2008" w:history="1">
        <w:r>
          <w:rPr>
            <w:rStyle w:val="Hyperlink"/>
            <w:rFonts w:ascii="Helvetica" w:hAnsi="Helvetica" w:cs="Helvetica"/>
            <w:sz w:val="19"/>
            <w:szCs w:val="19"/>
            <w:lang w:val="en"/>
          </w:rPr>
          <w:t>Away from Base activity</w:t>
        </w:r>
      </w:hyperlink>
      <w:r>
        <w:rPr>
          <w:rFonts w:ascii="Helvetica" w:hAnsi="Helvetica" w:cs="Helvetica"/>
          <w:color w:val="000000"/>
          <w:sz w:val="19"/>
          <w:szCs w:val="19"/>
          <w:lang w:val="en"/>
        </w:rPr>
        <w:t>.</w:t>
      </w:r>
    </w:p>
    <w:p w:rsidR="0071413C" w:rsidRDefault="0071413C" w:rsidP="0071413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89.10.2.1 Education Institution Representative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student/s would be approved for Away from Base activity travel in order to participate in a Testing and Assessment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or residential school, a representative from the education institution may instead be approved to visit the student/s’ home community to undertake the Away from Base activities. </w:t>
      </w:r>
      <w:proofErr w:type="gramStart"/>
      <w:r>
        <w:rPr>
          <w:rFonts w:ascii="Helvetica" w:hAnsi="Helvetica" w:cs="Helvetica"/>
          <w:sz w:val="19"/>
          <w:szCs w:val="19"/>
          <w:lang w:val="en"/>
        </w:rPr>
        <w:t>See 88.5 Education Institution Representative Travel.</w:t>
      </w:r>
      <w:proofErr w:type="gramEnd"/>
    </w:p>
    <w:p w:rsidR="0071413C" w:rsidRDefault="0071413C" w:rsidP="0071413C">
      <w:pPr>
        <w:pStyle w:val="Heading4"/>
        <w:shd w:val="clear" w:color="auto" w:fill="FFFFFF"/>
        <w:rPr>
          <w:rFonts w:ascii="Helvetica" w:hAnsi="Helvetica" w:cs="Helvetica"/>
          <w:sz w:val="25"/>
          <w:szCs w:val="25"/>
          <w:lang w:val="en"/>
        </w:rPr>
      </w:pPr>
      <w:r>
        <w:rPr>
          <w:rFonts w:ascii="Helvetica" w:hAnsi="Helvetica" w:cs="Helvetica"/>
          <w:sz w:val="25"/>
          <w:szCs w:val="25"/>
          <w:lang w:val="en"/>
        </w:rPr>
        <w:t>89.10.3 Away from Base activity travel entitlement</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approved for Away from Base activity travel, s/he is entitled to:</w:t>
      </w:r>
    </w:p>
    <w:p w:rsidR="0071413C" w:rsidRDefault="0071413C" w:rsidP="0071413C">
      <w:pPr>
        <w:numPr>
          <w:ilvl w:val="0"/>
          <w:numId w:val="4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for field trips:</w:t>
      </w:r>
    </w:p>
    <w:p w:rsidR="0071413C" w:rsidRDefault="0071413C" w:rsidP="0071413C">
      <w:pPr>
        <w:numPr>
          <w:ilvl w:val="1"/>
          <w:numId w:val="45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w:t>
      </w:r>
      <w:hyperlink r:id="rId2009"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one return journey between the permanent home and the field trip location; or </w:t>
      </w:r>
    </w:p>
    <w:p w:rsidR="0071413C" w:rsidRDefault="0071413C" w:rsidP="0071413C">
      <w:pPr>
        <w:numPr>
          <w:ilvl w:val="1"/>
          <w:numId w:val="45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where the student is living at his/her term address, one return journey between the institution location and the field trip location; or</w:t>
      </w:r>
    </w:p>
    <w:p w:rsidR="0071413C" w:rsidRDefault="0071413C" w:rsidP="0071413C">
      <w:pPr>
        <w:numPr>
          <w:ilvl w:val="0"/>
          <w:numId w:val="4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for residential schools and testing/assessment programs, one return journey between the permanent home and the institution location; or</w:t>
      </w:r>
    </w:p>
    <w:p w:rsidR="0071413C" w:rsidRDefault="0071413C" w:rsidP="0071413C">
      <w:pPr>
        <w:numPr>
          <w:ilvl w:val="0"/>
          <w:numId w:val="45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for placements:</w:t>
      </w:r>
    </w:p>
    <w:p w:rsidR="0071413C" w:rsidRDefault="0071413C" w:rsidP="0071413C">
      <w:pPr>
        <w:numPr>
          <w:ilvl w:val="1"/>
          <w:numId w:val="455"/>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where the student is living at his/her permanent home, one return journey between the permanent home and the placement location; or</w:t>
      </w:r>
    </w:p>
    <w:p w:rsidR="0071413C" w:rsidRDefault="0071413C" w:rsidP="0071413C">
      <w:pPr>
        <w:numPr>
          <w:ilvl w:val="1"/>
          <w:numId w:val="455"/>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student is living at his/her term address, one return journey between the term address and the placement location.</w:t>
      </w:r>
    </w:p>
    <w:p w:rsidR="0071413C" w:rsidRDefault="0071413C" w:rsidP="0071413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89.10.3.1 Off-campus residential school travel</w:t>
      </w:r>
    </w:p>
    <w:p w:rsidR="0071413C" w:rsidRDefault="0071413C" w:rsidP="0071413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institution conducting a residential school arranges accommodation at an off-campus location, Fares Allowance may cover the cost of transport between the place of accommodation and the education provider provided that:</w:t>
      </w:r>
    </w:p>
    <w:p w:rsidR="0071413C" w:rsidRDefault="0071413C" w:rsidP="0071413C">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suitable and convenient form of public transport; and </w:t>
      </w:r>
    </w:p>
    <w:p w:rsidR="0071413C" w:rsidRDefault="0071413C" w:rsidP="0071413C">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arranges the transport; and </w:t>
      </w:r>
    </w:p>
    <w:p w:rsidR="0071413C" w:rsidRDefault="0071413C" w:rsidP="0071413C">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costs of the transport are reasonable and can be justified.</w:t>
      </w:r>
    </w:p>
    <w:p w:rsidR="0071413C" w:rsidRDefault="0071413C">
      <w:pPr>
        <w:rPr>
          <w:rStyle w:val="BookTitle"/>
          <w:i w:val="0"/>
          <w:iCs w:val="0"/>
          <w:smallCaps w:val="0"/>
          <w:spacing w:val="0"/>
        </w:rPr>
      </w:pPr>
      <w:r>
        <w:rPr>
          <w:rStyle w:val="BookTitle"/>
          <w:i w:val="0"/>
          <w:iCs w:val="0"/>
          <w:smallCaps w:val="0"/>
          <w:spacing w:val="0"/>
        </w:rPr>
        <w:br w:type="page"/>
      </w:r>
    </w:p>
    <w:p w:rsidR="0071413C" w:rsidRPr="0071413C" w:rsidRDefault="0071413C" w:rsidP="0071413C">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71413C">
        <w:rPr>
          <w:rFonts w:ascii="Helvetica" w:eastAsia="Times New Roman" w:hAnsi="Helvetica" w:cs="Helvetica"/>
          <w:color w:val="FFFFFF"/>
          <w:sz w:val="29"/>
          <w:szCs w:val="29"/>
          <w:lang w:val="en" w:eastAsia="en-AU"/>
        </w:rPr>
        <w:lastRenderedPageBreak/>
        <w:t xml:space="preserve">Chapter 90 - Fares Allowance Entitlement </w:t>
      </w:r>
    </w:p>
    <w:p w:rsidR="0071413C" w:rsidRPr="0071413C" w:rsidRDefault="0071413C" w:rsidP="0071413C">
      <w:pPr>
        <w:shd w:val="clear" w:color="auto" w:fill="FFFFFF"/>
        <w:spacing w:after="0" w:line="240" w:lineRule="auto"/>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 xml:space="preserve">You are here: </w:t>
      </w:r>
      <w:hyperlink r:id="rId2010" w:tooltip="Indigenous" w:history="1">
        <w:r w:rsidRPr="0071413C">
          <w:rPr>
            <w:rFonts w:ascii="Helvetica" w:eastAsia="Times New Roman" w:hAnsi="Helvetica" w:cs="Helvetica"/>
            <w:color w:val="3344DD"/>
            <w:sz w:val="19"/>
            <w:szCs w:val="19"/>
            <w:u w:val="single"/>
            <w:lang w:val="en" w:eastAsia="en-AU"/>
          </w:rPr>
          <w:t>Indigenous</w:t>
        </w:r>
      </w:hyperlink>
      <w:r w:rsidRPr="0071413C">
        <w:rPr>
          <w:rFonts w:ascii="Helvetica" w:eastAsia="Times New Roman" w:hAnsi="Helvetica" w:cs="Helvetica"/>
          <w:color w:val="000000"/>
          <w:sz w:val="19"/>
          <w:szCs w:val="19"/>
          <w:lang w:val="en" w:eastAsia="en-AU"/>
        </w:rPr>
        <w:t xml:space="preserve"> &gt; </w:t>
      </w:r>
      <w:hyperlink r:id="rId2011" w:tooltip="Indigenous Schooling" w:history="1">
        <w:r w:rsidRPr="0071413C">
          <w:rPr>
            <w:rFonts w:ascii="Helvetica" w:eastAsia="Times New Roman" w:hAnsi="Helvetica" w:cs="Helvetica"/>
            <w:color w:val="3344DD"/>
            <w:sz w:val="19"/>
            <w:szCs w:val="19"/>
            <w:u w:val="single"/>
            <w:lang w:val="en" w:eastAsia="en-AU"/>
          </w:rPr>
          <w:t>Indigenous Schooling</w:t>
        </w:r>
      </w:hyperlink>
      <w:r w:rsidRPr="0071413C">
        <w:rPr>
          <w:rFonts w:ascii="Helvetica" w:eastAsia="Times New Roman" w:hAnsi="Helvetica" w:cs="Helvetica"/>
          <w:color w:val="000000"/>
          <w:sz w:val="19"/>
          <w:szCs w:val="19"/>
          <w:lang w:val="en" w:eastAsia="en-AU"/>
        </w:rPr>
        <w:t xml:space="preserve"> &gt; </w:t>
      </w:r>
      <w:hyperlink r:id="rId2012" w:history="1">
        <w:r w:rsidRPr="0071413C">
          <w:rPr>
            <w:rFonts w:ascii="Helvetica" w:eastAsia="Times New Roman" w:hAnsi="Helvetica" w:cs="Helvetica"/>
            <w:color w:val="3344DD"/>
            <w:sz w:val="19"/>
            <w:szCs w:val="19"/>
            <w:u w:val="single"/>
            <w:lang w:val="en" w:eastAsia="en-AU"/>
          </w:rPr>
          <w:t>Programs</w:t>
        </w:r>
      </w:hyperlink>
      <w:r w:rsidRPr="0071413C">
        <w:rPr>
          <w:rFonts w:ascii="Helvetica" w:eastAsia="Times New Roman" w:hAnsi="Helvetica" w:cs="Helvetica"/>
          <w:color w:val="000000"/>
          <w:sz w:val="19"/>
          <w:szCs w:val="19"/>
          <w:lang w:val="en" w:eastAsia="en-AU"/>
        </w:rPr>
        <w:t xml:space="preserve"> &gt; </w:t>
      </w:r>
      <w:hyperlink r:id="rId2013" w:tooltip="ABSTUDY Policy Manual" w:history="1">
        <w:r w:rsidRPr="0071413C">
          <w:rPr>
            <w:rFonts w:ascii="Helvetica" w:eastAsia="Times New Roman" w:hAnsi="Helvetica" w:cs="Helvetica"/>
            <w:color w:val="3344DD"/>
            <w:sz w:val="19"/>
            <w:szCs w:val="19"/>
            <w:u w:val="single"/>
            <w:lang w:val="en" w:eastAsia="en-AU"/>
          </w:rPr>
          <w:t>ABSTUDY Policy Manual</w:t>
        </w:r>
      </w:hyperlink>
      <w:r w:rsidRPr="0071413C">
        <w:rPr>
          <w:rFonts w:ascii="Helvetica" w:eastAsia="Times New Roman" w:hAnsi="Helvetica" w:cs="Helvetica"/>
          <w:color w:val="000000"/>
          <w:sz w:val="19"/>
          <w:szCs w:val="19"/>
          <w:lang w:val="en" w:eastAsia="en-AU"/>
        </w:rPr>
        <w:t xml:space="preserve"> &gt; </w:t>
      </w:r>
      <w:hyperlink r:id="rId2014" w:tooltip="ABSTUDY Policy Manual 2012" w:history="1">
        <w:r w:rsidRPr="0071413C">
          <w:rPr>
            <w:rFonts w:ascii="Helvetica" w:eastAsia="Times New Roman" w:hAnsi="Helvetica" w:cs="Helvetica"/>
            <w:color w:val="3344DD"/>
            <w:sz w:val="19"/>
            <w:szCs w:val="19"/>
            <w:u w:val="single"/>
            <w:lang w:val="en" w:eastAsia="en-AU"/>
          </w:rPr>
          <w:t>2012</w:t>
        </w:r>
      </w:hyperlink>
      <w:r w:rsidRPr="0071413C">
        <w:rPr>
          <w:rFonts w:ascii="Helvetica" w:eastAsia="Times New Roman" w:hAnsi="Helvetica" w:cs="Helvetica"/>
          <w:color w:val="000000"/>
          <w:sz w:val="19"/>
          <w:szCs w:val="19"/>
          <w:lang w:val="en" w:eastAsia="en-AU"/>
        </w:rPr>
        <w:t xml:space="preserve"> &gt; </w:t>
      </w:r>
      <w:hyperlink r:id="rId2015" w:tooltip="Allowances and benefits" w:history="1">
        <w:r w:rsidRPr="0071413C">
          <w:rPr>
            <w:rFonts w:ascii="Helvetica" w:eastAsia="Times New Roman" w:hAnsi="Helvetica" w:cs="Helvetica"/>
            <w:color w:val="3344DD"/>
            <w:sz w:val="19"/>
            <w:szCs w:val="19"/>
            <w:u w:val="single"/>
            <w:lang w:val="en" w:eastAsia="en-AU"/>
          </w:rPr>
          <w:t>Allowances and benefits</w:t>
        </w:r>
      </w:hyperlink>
      <w:r w:rsidRPr="0071413C">
        <w:rPr>
          <w:rFonts w:ascii="Helvetica" w:eastAsia="Times New Roman" w:hAnsi="Helvetica" w:cs="Helvetica"/>
          <w:color w:val="000000"/>
          <w:sz w:val="19"/>
          <w:szCs w:val="19"/>
          <w:lang w:val="en" w:eastAsia="en-AU"/>
        </w:rPr>
        <w:t xml:space="preserve"> &gt; Chapter 90 - Fares Allowance Entitlement </w:t>
      </w:r>
    </w:p>
    <w:p w:rsidR="0071413C" w:rsidRPr="0071413C" w:rsidRDefault="0071413C" w:rsidP="0071413C">
      <w:pPr>
        <w:shd w:val="clear" w:color="auto" w:fill="FFFFFF"/>
        <w:spacing w:after="240" w:line="312" w:lineRule="atLeast"/>
        <w:rPr>
          <w:rFonts w:ascii="Helvetica" w:eastAsia="Times New Roman" w:hAnsi="Helvetica" w:cs="Helvetica"/>
          <w:color w:val="000000"/>
          <w:sz w:val="19"/>
          <w:szCs w:val="19"/>
          <w:lang w:val="en" w:eastAsia="en-AU"/>
        </w:rPr>
      </w:pPr>
      <w:r w:rsidRPr="0071413C">
        <w:rPr>
          <w:rFonts w:ascii="Helvetica" w:eastAsia="Times New Roman" w:hAnsi="Helvetica" w:cs="Helvetica"/>
          <w:color w:val="000000"/>
          <w:sz w:val="19"/>
          <w:szCs w:val="19"/>
          <w:lang w:val="en" w:eastAsia="en-AU"/>
        </w:rPr>
        <w:t>This chapter details the entitlements that may be payable where Fares Allowance has been approved.</w:t>
      </w:r>
    </w:p>
    <w:p w:rsidR="002264A4" w:rsidRDefault="002264A4" w:rsidP="002264A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264A4" w:rsidRDefault="0040632E" w:rsidP="002264A4">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16" w:anchor="90.1_fares_allowance_entitlement" w:history="1">
        <w:r w:rsidR="002264A4">
          <w:rPr>
            <w:rStyle w:val="Hyperlink"/>
            <w:rFonts w:ascii="Helvetica" w:hAnsi="Helvetica" w:cs="Helvetica"/>
            <w:sz w:val="19"/>
            <w:szCs w:val="19"/>
            <w:lang w:val="en"/>
          </w:rPr>
          <w:t>90.1 Fares Allowance Entitlement</w:t>
        </w:r>
      </w:hyperlink>
      <w:r w:rsidR="002264A4">
        <w:rPr>
          <w:rFonts w:ascii="Helvetica" w:hAnsi="Helvetica" w:cs="Helvetica"/>
          <w:color w:val="000000"/>
          <w:sz w:val="19"/>
          <w:szCs w:val="19"/>
          <w:lang w:val="en"/>
        </w:rPr>
        <w:t xml:space="preserve"> </w:t>
      </w:r>
    </w:p>
    <w:p w:rsidR="002264A4" w:rsidRDefault="0040632E" w:rsidP="002264A4">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17" w:anchor="90.2_assessment_of_a_journey" w:history="1">
        <w:r w:rsidR="002264A4">
          <w:rPr>
            <w:rStyle w:val="Hyperlink"/>
            <w:rFonts w:ascii="Helvetica" w:hAnsi="Helvetica" w:cs="Helvetica"/>
            <w:sz w:val="19"/>
            <w:szCs w:val="19"/>
            <w:lang w:val="en"/>
          </w:rPr>
          <w:t>90.2 Assessment of a Journey</w:t>
        </w:r>
      </w:hyperlink>
      <w:r w:rsidR="002264A4">
        <w:rPr>
          <w:rFonts w:ascii="Helvetica" w:hAnsi="Helvetica" w:cs="Helvetica"/>
          <w:color w:val="000000"/>
          <w:sz w:val="19"/>
          <w:szCs w:val="19"/>
          <w:lang w:val="en"/>
        </w:rPr>
        <w:t xml:space="preserve"> </w:t>
      </w:r>
    </w:p>
    <w:p w:rsidR="002264A4" w:rsidRDefault="0040632E" w:rsidP="002264A4">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18" w:anchor="90.3_rate_of_fares_allowance" w:history="1">
        <w:r w:rsidR="002264A4">
          <w:rPr>
            <w:rStyle w:val="Hyperlink"/>
            <w:rFonts w:ascii="Helvetica" w:hAnsi="Helvetica" w:cs="Helvetica"/>
            <w:sz w:val="19"/>
            <w:szCs w:val="19"/>
            <w:lang w:val="en"/>
          </w:rPr>
          <w:t>90.3 Rate of Fares Allowance</w:t>
        </w:r>
      </w:hyperlink>
      <w:r w:rsidR="002264A4">
        <w:rPr>
          <w:rFonts w:ascii="Helvetica" w:hAnsi="Helvetica" w:cs="Helvetica"/>
          <w:color w:val="000000"/>
          <w:sz w:val="19"/>
          <w:szCs w:val="19"/>
          <w:lang w:val="en"/>
        </w:rPr>
        <w:t xml:space="preserve"> </w:t>
      </w:r>
    </w:p>
    <w:p w:rsidR="002264A4" w:rsidRDefault="0040632E" w:rsidP="002264A4">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19" w:anchor="90.4_approval_of_the_cost_of_economy_air_fare_or_a_rail_fare_with_a_sleeping_berth" w:history="1">
        <w:r w:rsidR="002264A4">
          <w:rPr>
            <w:rStyle w:val="Hyperlink"/>
            <w:rFonts w:ascii="Helvetica" w:hAnsi="Helvetica" w:cs="Helvetica"/>
            <w:sz w:val="19"/>
            <w:szCs w:val="19"/>
            <w:lang w:val="en"/>
          </w:rPr>
          <w:t>90.4 Approval of the cost of economy air fare or a rail fare with a sleeping berth</w:t>
        </w:r>
      </w:hyperlink>
      <w:r w:rsidR="002264A4">
        <w:rPr>
          <w:rFonts w:ascii="Helvetica" w:hAnsi="Helvetica" w:cs="Helvetica"/>
          <w:color w:val="000000"/>
          <w:sz w:val="19"/>
          <w:szCs w:val="19"/>
          <w:lang w:val="en"/>
        </w:rPr>
        <w:t xml:space="preserve"> </w:t>
      </w:r>
    </w:p>
    <w:p w:rsidR="002264A4" w:rsidRDefault="0040632E" w:rsidP="002264A4">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20" w:anchor="90.5_approval_of_the_cost_of_motor_vehicle_allowance_(mva)" w:history="1">
        <w:r w:rsidR="002264A4">
          <w:rPr>
            <w:rStyle w:val="Hyperlink"/>
            <w:rFonts w:ascii="Helvetica" w:hAnsi="Helvetica" w:cs="Helvetica"/>
            <w:sz w:val="19"/>
            <w:szCs w:val="19"/>
            <w:lang w:val="en"/>
          </w:rPr>
          <w:t>90.5 Approval of the cost of Motor Vehicle Allowance (MVA)</w:t>
        </w:r>
      </w:hyperlink>
      <w:r w:rsidR="002264A4">
        <w:rPr>
          <w:rFonts w:ascii="Helvetica" w:hAnsi="Helvetica" w:cs="Helvetica"/>
          <w:color w:val="000000"/>
          <w:sz w:val="19"/>
          <w:szCs w:val="19"/>
          <w:lang w:val="en"/>
        </w:rPr>
        <w:t xml:space="preserve"> </w:t>
      </w:r>
    </w:p>
    <w:p w:rsidR="002264A4" w:rsidRDefault="0040632E" w:rsidP="002264A4">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21" w:anchor="90.6_approval_of_the_cost_of_chartered_transport" w:history="1">
        <w:r w:rsidR="002264A4">
          <w:rPr>
            <w:rStyle w:val="Hyperlink"/>
            <w:rFonts w:ascii="Helvetica" w:hAnsi="Helvetica" w:cs="Helvetica"/>
            <w:sz w:val="19"/>
            <w:szCs w:val="19"/>
            <w:lang w:val="en"/>
          </w:rPr>
          <w:t>90.6 Approval of the cost of chartered transport</w:t>
        </w:r>
      </w:hyperlink>
      <w:r w:rsidR="002264A4">
        <w:rPr>
          <w:rFonts w:ascii="Helvetica" w:hAnsi="Helvetica" w:cs="Helvetica"/>
          <w:color w:val="000000"/>
          <w:sz w:val="19"/>
          <w:szCs w:val="19"/>
          <w:lang w:val="en"/>
        </w:rPr>
        <w:t xml:space="preserve"> </w:t>
      </w:r>
    </w:p>
    <w:p w:rsidR="002264A4" w:rsidRDefault="0040632E" w:rsidP="002264A4">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22" w:anchor="90.7_additional_travel_costs" w:history="1">
        <w:r w:rsidR="002264A4">
          <w:rPr>
            <w:rStyle w:val="Hyperlink"/>
            <w:rFonts w:ascii="Helvetica" w:hAnsi="Helvetica" w:cs="Helvetica"/>
            <w:sz w:val="19"/>
            <w:szCs w:val="19"/>
            <w:lang w:val="en"/>
          </w:rPr>
          <w:t>90.7 Additional Travel Costs</w:t>
        </w:r>
      </w:hyperlink>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90.1 Fares Allowance Entitlement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traveller is entitled to undertake an approved journey at the rate specified in 90.3 Rate of Fares Allowance where the following apply:</w:t>
      </w:r>
    </w:p>
    <w:p w:rsidR="002264A4" w:rsidRDefault="002264A4" w:rsidP="002264A4">
      <w:pPr>
        <w:numPr>
          <w:ilvl w:val="0"/>
          <w:numId w:val="45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Fares Allowance set out in </w:t>
      </w:r>
      <w:hyperlink r:id="rId2023" w:anchor="87.2 qualification for fares allowance" w:history="1">
        <w:r>
          <w:rPr>
            <w:rStyle w:val="Hyperlink"/>
            <w:rFonts w:ascii="Helvetica" w:hAnsi="Helvetica" w:cs="Helvetica"/>
            <w:sz w:val="19"/>
            <w:szCs w:val="19"/>
            <w:lang w:val="en"/>
          </w:rPr>
          <w:t>87.2</w:t>
        </w:r>
      </w:hyperlink>
      <w:r>
        <w:rPr>
          <w:rFonts w:ascii="Helvetica" w:hAnsi="Helvetica" w:cs="Helvetica"/>
          <w:color w:val="000000"/>
          <w:sz w:val="19"/>
          <w:szCs w:val="19"/>
          <w:lang w:val="en"/>
        </w:rPr>
        <w:t xml:space="preserve">, and </w:t>
      </w:r>
    </w:p>
    <w:p w:rsidR="002264A4" w:rsidRDefault="002264A4" w:rsidP="002264A4">
      <w:pPr>
        <w:numPr>
          <w:ilvl w:val="0"/>
          <w:numId w:val="45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other </w:t>
      </w:r>
      <w:hyperlink r:id="rId2024"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has been approved for Fares Allowance in relation to a type of </w:t>
      </w:r>
      <w:hyperlink r:id="rId2025" w:history="1">
        <w:r>
          <w:rPr>
            <w:rStyle w:val="Hyperlink"/>
            <w:rFonts w:ascii="Helvetica" w:hAnsi="Helvetica" w:cs="Helvetica"/>
            <w:sz w:val="19"/>
            <w:szCs w:val="19"/>
            <w:lang w:val="en"/>
          </w:rPr>
          <w:t>specified travel</w:t>
        </w:r>
      </w:hyperlink>
      <w:r>
        <w:rPr>
          <w:rFonts w:ascii="Helvetica" w:hAnsi="Helvetica" w:cs="Helvetica"/>
          <w:color w:val="000000"/>
          <w:sz w:val="19"/>
          <w:szCs w:val="19"/>
          <w:lang w:val="en"/>
        </w:rPr>
        <w: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Certain additional travel costs may also be payable.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Fares Allowance will be determined by the provisions of 90.3 Rate of Fares Allowance regardless of the actual mode of travel used by the student.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90.1.1 Means testing</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entitlement is not subject to means testing.</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90.1.2 Unused entitlements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does not use all her/his travel entitlements in one year may not carryover the unused entitlements to the next year.</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90.2 Assessment of a Journey</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Fares Allowance has been approved, the student, or other approved traveller, must undertake travel between the locations appropriate to the type of </w:t>
      </w:r>
      <w:hyperlink r:id="rId2026" w:history="1">
        <w:r>
          <w:rPr>
            <w:rStyle w:val="Hyperlink"/>
            <w:rFonts w:ascii="Helvetica" w:eastAsiaTheme="majorEastAsia" w:hAnsi="Helvetica" w:cs="Helvetica"/>
            <w:sz w:val="19"/>
            <w:szCs w:val="19"/>
            <w:lang w:val="en"/>
          </w:rPr>
          <w:t>specified travel</w:t>
        </w:r>
      </w:hyperlink>
      <w:r>
        <w:rPr>
          <w:rFonts w:ascii="Helvetica" w:hAnsi="Helvetica" w:cs="Helvetica"/>
          <w:sz w:val="19"/>
          <w:szCs w:val="19"/>
          <w:lang w:val="en"/>
        </w:rPr>
        <w:t xml:space="preserve"> being undertaken. Fares Allowance is not payable for a student to travel to a destination other than those appropriate to the type of specified travel being undertaken, even where travel to the requested location may be less expensive.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90.2.1 Travel assessed to/from normal travel terminal</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determining entitlements under Fares Allowance, travel is to be assessed to and from the location used as the normal travel terminal, </w:t>
      </w:r>
      <w:proofErr w:type="spellStart"/>
      <w:r>
        <w:rPr>
          <w:rFonts w:ascii="Helvetica" w:hAnsi="Helvetica" w:cs="Helvetica"/>
          <w:sz w:val="19"/>
          <w:szCs w:val="19"/>
          <w:lang w:val="en"/>
        </w:rPr>
        <w:t>eg</w:t>
      </w:r>
      <w:proofErr w:type="spellEnd"/>
      <w:r>
        <w:rPr>
          <w:rFonts w:ascii="Helvetica" w:hAnsi="Helvetica" w:cs="Helvetica"/>
          <w:sz w:val="19"/>
          <w:szCs w:val="19"/>
          <w:lang w:val="en"/>
        </w:rPr>
        <w:t xml:space="preserve"> a train station, bus stop or airport/airfield, servicing the permanent home or the term address.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90.2.2 Indirect route or broken journey</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costs for taking an indirect route or for breaking the journey are not included in Fares Allowance unless a break in the journey cannot be avoided.</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90.2.3 Travel to destination other than the permanent home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type of specified travel being undertaken entitles a student, or other </w:t>
      </w:r>
      <w:hyperlink r:id="rId2027" w:history="1">
        <w:r>
          <w:rPr>
            <w:rStyle w:val="Hyperlink"/>
            <w:rFonts w:ascii="Helvetica" w:eastAsiaTheme="majorEastAsia" w:hAnsi="Helvetica" w:cs="Helvetica"/>
            <w:sz w:val="19"/>
            <w:szCs w:val="19"/>
            <w:lang w:val="en"/>
          </w:rPr>
          <w:t>approved traveller</w:t>
        </w:r>
      </w:hyperlink>
      <w:r>
        <w:rPr>
          <w:rFonts w:ascii="Helvetica" w:hAnsi="Helvetica" w:cs="Helvetica"/>
          <w:sz w:val="19"/>
          <w:szCs w:val="19"/>
          <w:lang w:val="en"/>
        </w:rPr>
        <w:t xml:space="preserve">, to a journey to or from the </w:t>
      </w:r>
      <w:hyperlink r:id="rId2028"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the student/approved traveller may travel from, or return to, a location other than her/his permanent home in the following circumstances:</w:t>
      </w:r>
    </w:p>
    <w:p w:rsidR="002264A4" w:rsidRDefault="002264A4" w:rsidP="002264A4">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029" w:anchor="Parent" w:tgtFrame="_blank"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has temporarily moved, and </w:t>
      </w:r>
    </w:p>
    <w:p w:rsidR="002264A4" w:rsidRDefault="002264A4" w:rsidP="002264A4">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undertaking the travel in order to join the family.</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must not exceed the level of Fares Allowance entitlement for previously approved travel.</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90.3 Rate of Fares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Fares Allowance will be determined by the rate of the mode of travel that is:</w:t>
      </w:r>
    </w:p>
    <w:p w:rsidR="002264A4" w:rsidRDefault="002264A4" w:rsidP="002264A4">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most practicable and cost-effective mode of transport for the journey, and </w:t>
      </w:r>
    </w:p>
    <w:p w:rsidR="002264A4" w:rsidRDefault="002264A4" w:rsidP="002264A4">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reasonable</w:t>
      </w:r>
      <w:proofErr w:type="gramEnd"/>
      <w:r>
        <w:rPr>
          <w:rFonts w:ascii="Helvetica" w:hAnsi="Helvetica" w:cs="Helvetica"/>
          <w:color w:val="000000"/>
          <w:sz w:val="19"/>
          <w:szCs w:val="19"/>
          <w:lang w:val="en"/>
        </w:rPr>
        <w:t xml:space="preserve"> in the circumstances.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It is considered that it is practicable, cost-effective and reasonable for a student, or other approved traveller, to receive Fares Allowance at the rate of the economy class rail or bus fare for a journey, unless one of the following apply:</w:t>
      </w:r>
    </w:p>
    <w:p w:rsidR="002264A4" w:rsidRDefault="002264A4" w:rsidP="002264A4">
      <w:pPr>
        <w:numPr>
          <w:ilvl w:val="0"/>
          <w:numId w:val="46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conditions for approval of the cost of a rail fare with a sleeping berth or economy air fare are met are met, or </w:t>
      </w:r>
    </w:p>
    <w:p w:rsidR="002264A4" w:rsidRDefault="002264A4" w:rsidP="002264A4">
      <w:pPr>
        <w:numPr>
          <w:ilvl w:val="0"/>
          <w:numId w:val="46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conditions for approval of the cost of Motor Vehicle Allowance (MVA) are met, or </w:t>
      </w:r>
    </w:p>
    <w:p w:rsidR="002264A4" w:rsidRDefault="002264A4" w:rsidP="002264A4">
      <w:pPr>
        <w:numPr>
          <w:ilvl w:val="0"/>
          <w:numId w:val="46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conditions for approval of the cost of chartered transport are met.</w:t>
      </w:r>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90.4 Approval of the cost of economy air fare or a rail fare with a sleeping berth</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 of economy air travel or a rail fare with sleeping berth, whichever is most applicable, may be approved if any of the following circumstances apply:</w:t>
      </w:r>
    </w:p>
    <w:p w:rsidR="002264A4" w:rsidRDefault="002264A4" w:rsidP="002264A4">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 rail or bus service exists for the journey, or </w:t>
      </w:r>
    </w:p>
    <w:p w:rsidR="002264A4" w:rsidRDefault="002264A4" w:rsidP="002264A4">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total travelling time for the journey, by surface public transport, exceeds: </w:t>
      </w:r>
    </w:p>
    <w:p w:rsidR="002264A4" w:rsidRDefault="002264A4" w:rsidP="002264A4">
      <w:pPr>
        <w:numPr>
          <w:ilvl w:val="1"/>
          <w:numId w:val="46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8 hours by rail or bus, for a secondary school student travelling alone, or </w:t>
      </w:r>
    </w:p>
    <w:p w:rsidR="002264A4" w:rsidRDefault="002264A4" w:rsidP="002264A4">
      <w:pPr>
        <w:numPr>
          <w:ilvl w:val="1"/>
          <w:numId w:val="46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10 hours (including waiting time between connections), by rail or bus for other secondary level students, or </w:t>
      </w:r>
    </w:p>
    <w:p w:rsidR="002264A4" w:rsidRDefault="002264A4" w:rsidP="002264A4">
      <w:pPr>
        <w:numPr>
          <w:ilvl w:val="1"/>
          <w:numId w:val="46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18 hours (including waiting time between connections), by bus for tertiary students and secondary level students at a tertiary institution, or </w:t>
      </w:r>
    </w:p>
    <w:p w:rsidR="002264A4" w:rsidRDefault="002264A4" w:rsidP="002264A4">
      <w:pPr>
        <w:numPr>
          <w:ilvl w:val="1"/>
          <w:numId w:val="46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36 hours (including waiting time between connections), by rail for tertiary students and secondary level students at a tertiary institution, or </w:t>
      </w:r>
    </w:p>
    <w:p w:rsidR="002264A4" w:rsidRDefault="002264A4" w:rsidP="002264A4">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approved traveller is unable to make the journey by economy class rail or bus due to illness or incapacity, or </w:t>
      </w:r>
    </w:p>
    <w:p w:rsidR="002264A4" w:rsidRDefault="002264A4" w:rsidP="002264A4">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due to travel schedules: </w:t>
      </w:r>
    </w:p>
    <w:p w:rsidR="002264A4" w:rsidRDefault="002264A4" w:rsidP="002264A4">
      <w:pPr>
        <w:numPr>
          <w:ilvl w:val="1"/>
          <w:numId w:val="46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overnight journey by surface transport is unavoidable, or </w:t>
      </w:r>
    </w:p>
    <w:p w:rsidR="002264A4" w:rsidRDefault="002264A4" w:rsidP="002264A4">
      <w:pPr>
        <w:numPr>
          <w:ilvl w:val="1"/>
          <w:numId w:val="46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student would have to leave the departure point or arrive at the destination unreasonably late at night or early in the morning,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between 9:00 pm and 7:00 am, or </w:t>
      </w:r>
    </w:p>
    <w:p w:rsidR="002264A4" w:rsidRDefault="002264A4" w:rsidP="002264A4">
      <w:pPr>
        <w:numPr>
          <w:ilvl w:val="1"/>
          <w:numId w:val="46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the approved traveller is undertaking Away from Base activity travel and the total travelling time for a one-way journey (including waiting time between connections) would exceed the length of the Away from Base activity for which the travel is being undertaken.</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will not be entitled to Fares Allowance at the level covering economy air travel or rail fare with sleeping berth simply because s/he cannot secure a booking at the desired time.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90.4.1 Sydney Airport noise tax</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traveller who is travelling by air is required to land at Sydney Airport, an additional “noise tax” will be added on to the cost of the ticket. This cost is payable as part of the student’s Fares Allowance entitlement.</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90.5 Approval of the cost of Motor Vehicle Allowance (MVA)</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 of Motor Vehicle Allowance (MVA) may be approved if any of the following circumstances apply in respect of all or part of the journey:</w:t>
      </w:r>
    </w:p>
    <w:p w:rsidR="002264A4" w:rsidRDefault="002264A4" w:rsidP="002264A4">
      <w:pPr>
        <w:numPr>
          <w:ilvl w:val="0"/>
          <w:numId w:val="4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no regular public transport services exists, i.e. neither surface nor air services, or </w:t>
      </w:r>
    </w:p>
    <w:p w:rsidR="002264A4" w:rsidRDefault="002264A4" w:rsidP="002264A4">
      <w:pPr>
        <w:numPr>
          <w:ilvl w:val="0"/>
          <w:numId w:val="4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unreasonable or impracticable,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due to infrequent services or poor connections, to travel by public transport, or </w:t>
      </w:r>
    </w:p>
    <w:p w:rsidR="002264A4" w:rsidRDefault="002264A4" w:rsidP="002264A4">
      <w:pPr>
        <w:numPr>
          <w:ilvl w:val="0"/>
          <w:numId w:val="4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unable, due to injury, disability or other circumstances beyond her/his control, to travel by public transport, or </w:t>
      </w:r>
    </w:p>
    <w:p w:rsidR="002264A4" w:rsidRDefault="002264A4" w:rsidP="002264A4">
      <w:pPr>
        <w:numPr>
          <w:ilvl w:val="0"/>
          <w:numId w:val="46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travel</w:t>
      </w:r>
      <w:proofErr w:type="gramEnd"/>
      <w:r>
        <w:rPr>
          <w:rFonts w:ascii="Helvetica" w:hAnsi="Helvetica" w:cs="Helvetica"/>
          <w:color w:val="000000"/>
          <w:sz w:val="19"/>
          <w:szCs w:val="19"/>
          <w:lang w:val="en"/>
        </w:rPr>
        <w:t xml:space="preserve"> by private vehicle is cost-effective.</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90.5.1 Rate of Motor Vehicle Allowance (MVA)</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MVA is able to be approved under the provisions of 90.5 for all or part of a journey, the rate payable will be the distance in </w:t>
      </w:r>
      <w:proofErr w:type="spellStart"/>
      <w:r>
        <w:rPr>
          <w:rFonts w:ascii="Helvetica" w:hAnsi="Helvetica" w:cs="Helvetica"/>
          <w:sz w:val="19"/>
          <w:szCs w:val="19"/>
          <w:lang w:val="en"/>
        </w:rPr>
        <w:t>kilometres</w:t>
      </w:r>
      <w:proofErr w:type="spellEnd"/>
      <w:r>
        <w:rPr>
          <w:rFonts w:ascii="Helvetica" w:hAnsi="Helvetica" w:cs="Helvetica"/>
          <w:sz w:val="19"/>
          <w:szCs w:val="19"/>
          <w:lang w:val="en"/>
        </w:rPr>
        <w:t xml:space="preserve"> by the shortest practicable route between the locations for which MVA is approved, multiplied by the relevant MVA rate for the engine capacity of the vehicle.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Current MVA rates can be viewed at </w:t>
      </w:r>
      <w:hyperlink r:id="rId2030" w:tgtFrame="_blank" w:history="1">
        <w:r>
          <w:rPr>
            <w:rStyle w:val="Hyperlink"/>
            <w:rFonts w:ascii="Helvetica" w:eastAsiaTheme="majorEastAsia" w:hAnsi="Helvetica" w:cs="Helvetica"/>
            <w:sz w:val="19"/>
            <w:szCs w:val="19"/>
            <w:lang w:val="en"/>
          </w:rPr>
          <w:t>Section 3.8.9.30 of the Guide to Social Security Law</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90.5.1.1 Rate of MVA where third party transports one or more students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third party uses a private vehicle to transport one or more ABSTUDY students as passengers, and these ABSTUDY students are qualified for Fares Allowance for the journey, the rate of Fares Allowance payable to the third party is:</w:t>
      </w:r>
    </w:p>
    <w:p w:rsidR="002264A4" w:rsidRDefault="002264A4" w:rsidP="002264A4">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rate of economy class rail or bus fare (including concessional rate, if applicable) for that journey, plus </w:t>
      </w:r>
    </w:p>
    <w:p w:rsidR="002264A4" w:rsidRDefault="002264A4" w:rsidP="002264A4">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additional one-third of this rate for each passenger transported.</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90.5.1.2 Rate of MVA where student transports one or more other students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ABSTUDY student uses his/her private vehicle to transport one or more other ABSTUDY students as passengers, and both the driver and passenger/s are qualified for Fares Allowance at the MVA rate for that journey, the rate of Fares Allowance payable to the driver is:</w:t>
      </w:r>
    </w:p>
    <w:p w:rsidR="002264A4" w:rsidRDefault="002264A4" w:rsidP="002264A4">
      <w:pPr>
        <w:numPr>
          <w:ilvl w:val="0"/>
          <w:numId w:val="4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MVA entitlement of the student as set out in 90.5.1, PLUS </w:t>
      </w:r>
    </w:p>
    <w:p w:rsidR="002264A4" w:rsidRDefault="002264A4" w:rsidP="002264A4">
      <w:pPr>
        <w:numPr>
          <w:ilvl w:val="0"/>
          <w:numId w:val="46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additional 0.63 of one cent per </w:t>
      </w:r>
      <w:proofErr w:type="spellStart"/>
      <w:r>
        <w:rPr>
          <w:rFonts w:ascii="Helvetica" w:hAnsi="Helvetica" w:cs="Helvetica"/>
          <w:color w:val="000000"/>
          <w:sz w:val="19"/>
          <w:szCs w:val="19"/>
          <w:lang w:val="en"/>
        </w:rPr>
        <w:t>kilometre</w:t>
      </w:r>
      <w:proofErr w:type="spellEnd"/>
      <w:r>
        <w:rPr>
          <w:rFonts w:ascii="Helvetica" w:hAnsi="Helvetica" w:cs="Helvetica"/>
          <w:color w:val="000000"/>
          <w:sz w:val="19"/>
          <w:szCs w:val="19"/>
          <w:lang w:val="en"/>
        </w:rPr>
        <w:t>.</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lastRenderedPageBreak/>
        <w:t>90.5.1.3 Rate of MVA for journey without students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either a third party or an ABSTUDY student has transported other ABSTUDY student/s in a private vehicle, and is undertaking the return journey without ABSTUDY students as passengers, the standard rate of MVA set out in 90.5.1 is payable.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90.5.2 Assessment where public transport available for part of the journey</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suitable public transport is available for part of the journey, Fares Allowance entitlement will be the sum of:</w:t>
      </w:r>
    </w:p>
    <w:p w:rsidR="002264A4" w:rsidRDefault="002264A4" w:rsidP="002264A4">
      <w:pPr>
        <w:numPr>
          <w:ilvl w:val="0"/>
          <w:numId w:val="46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MVA entitlement for that part of the journey where suitable public transport is not available, plus </w:t>
      </w:r>
    </w:p>
    <w:p w:rsidR="002264A4" w:rsidRDefault="002264A4" w:rsidP="002264A4">
      <w:pPr>
        <w:numPr>
          <w:ilvl w:val="0"/>
          <w:numId w:val="46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standard rate of Fares Allowance as set out in 90.3 for that part of the journey where suitable public transport is available.</w:t>
      </w:r>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90.6 Approval of the cost of chartered transport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chartered transport, including taxis, hire cares, ferries or helicopters, may be approved in respect of all or part of the journey where either of the following circumstances </w:t>
      </w:r>
      <w:proofErr w:type="gramStart"/>
      <w:r>
        <w:rPr>
          <w:rFonts w:ascii="Helvetica" w:hAnsi="Helvetica" w:cs="Helvetica"/>
          <w:sz w:val="19"/>
          <w:szCs w:val="19"/>
          <w:lang w:val="en"/>
        </w:rPr>
        <w:t>apply</w:t>
      </w:r>
      <w:proofErr w:type="gramEnd"/>
      <w:r>
        <w:rPr>
          <w:rFonts w:ascii="Helvetica" w:hAnsi="Helvetica" w:cs="Helvetica"/>
          <w:sz w:val="19"/>
          <w:szCs w:val="19"/>
          <w:lang w:val="en"/>
        </w:rPr>
        <w:t>:</w:t>
      </w:r>
    </w:p>
    <w:p w:rsidR="002264A4" w:rsidRDefault="002264A4" w:rsidP="002264A4">
      <w:pPr>
        <w:numPr>
          <w:ilvl w:val="0"/>
          <w:numId w:val="46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public transport or regular air service available, or </w:t>
      </w:r>
    </w:p>
    <w:p w:rsidR="002264A4" w:rsidRDefault="002264A4" w:rsidP="002264A4">
      <w:pPr>
        <w:numPr>
          <w:ilvl w:val="0"/>
          <w:numId w:val="46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use of chartered transport for the student/s is cost-effective.</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xml:space="preserve">90.6.1 Travel by hire car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by hire car should be approved only in exceptional circumstances. Where it is approved, Fares Allowance entitlement is equivalent to the rate of:</w:t>
      </w:r>
    </w:p>
    <w:p w:rsidR="002264A4" w:rsidRDefault="002264A4" w:rsidP="002264A4">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contracted hiring fee for the minimum period necessary for the travel, and </w:t>
      </w:r>
    </w:p>
    <w:p w:rsidR="002264A4" w:rsidRDefault="002264A4" w:rsidP="002264A4">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most suitable vehicle for the journey, and </w:t>
      </w:r>
    </w:p>
    <w:p w:rsidR="002264A4" w:rsidRDefault="002264A4" w:rsidP="002264A4">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distance levy charged by the hire company for the shortest practicable route, and </w:t>
      </w:r>
    </w:p>
    <w:p w:rsidR="002264A4" w:rsidRDefault="002264A4" w:rsidP="002264A4">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petrol</w:t>
      </w:r>
      <w:proofErr w:type="gramEnd"/>
      <w:r>
        <w:rPr>
          <w:rFonts w:ascii="Helvetica" w:hAnsi="Helvetica" w:cs="Helvetica"/>
          <w:color w:val="000000"/>
          <w:sz w:val="19"/>
          <w:szCs w:val="19"/>
          <w:lang w:val="en"/>
        </w:rPr>
        <w:t xml:space="preserve">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Hire car contracts are to be entered into by the approved traveller and not by the Australian Government.</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90.7 Additional Travel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other approved traveller has been approved to undertake a journey, the following additional travel costs may also be payable:</w:t>
      </w:r>
    </w:p>
    <w:p w:rsidR="002264A4" w:rsidRDefault="002264A4" w:rsidP="002264A4">
      <w:pPr>
        <w:numPr>
          <w:ilvl w:val="0"/>
          <w:numId w:val="4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transport terminal transfers,</w:t>
      </w:r>
    </w:p>
    <w:p w:rsidR="002264A4" w:rsidRDefault="002264A4" w:rsidP="002264A4">
      <w:pPr>
        <w:numPr>
          <w:ilvl w:val="0"/>
          <w:numId w:val="4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excess baggage, and</w:t>
      </w:r>
    </w:p>
    <w:p w:rsidR="002264A4" w:rsidRDefault="002264A4" w:rsidP="002264A4">
      <w:pPr>
        <w:numPr>
          <w:ilvl w:val="0"/>
          <w:numId w:val="46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overnight</w:t>
      </w:r>
      <w:proofErr w:type="gramEnd"/>
      <w:r>
        <w:rPr>
          <w:rFonts w:ascii="Helvetica" w:hAnsi="Helvetica" w:cs="Helvetica"/>
          <w:color w:val="000000"/>
          <w:sz w:val="19"/>
          <w:szCs w:val="19"/>
          <w:lang w:val="en"/>
        </w:rPr>
        <w:t xml:space="preserve"> accommodation.</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90.7.1 Transport terminal transfer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other approved traveller, who is required to use a transport service to transfer between an air, coach or train terminal and the board or accommodation location, may incur costs. Fares Allowance for this transport terminal transfer cost is to be assessed at the rate of:</w:t>
      </w:r>
    </w:p>
    <w:p w:rsidR="002264A4" w:rsidRDefault="002264A4" w:rsidP="002264A4">
      <w:pPr>
        <w:numPr>
          <w:ilvl w:val="0"/>
          <w:numId w:val="4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fee levied for all students, or a reasonable fee if levied for ABSTUDY students only, where a boarding establishment or accommodation provider provides transport facilities, or </w:t>
      </w:r>
    </w:p>
    <w:p w:rsidR="002264A4" w:rsidRDefault="002264A4" w:rsidP="002264A4">
      <w:pPr>
        <w:numPr>
          <w:ilvl w:val="0"/>
          <w:numId w:val="4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taxi fare where:</w:t>
      </w:r>
    </w:p>
    <w:p w:rsidR="002264A4" w:rsidRDefault="002264A4" w:rsidP="002264A4">
      <w:pPr>
        <w:numPr>
          <w:ilvl w:val="1"/>
          <w:numId w:val="47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public transport is not available, or </w:t>
      </w:r>
    </w:p>
    <w:p w:rsidR="002264A4" w:rsidRDefault="002264A4" w:rsidP="002264A4">
      <w:pPr>
        <w:numPr>
          <w:ilvl w:val="1"/>
          <w:numId w:val="47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unsafe to use public transport considering the age of the school student and/or the time of day at which the travel occurs, or </w:t>
      </w:r>
    </w:p>
    <w:p w:rsidR="002264A4" w:rsidRDefault="002264A4" w:rsidP="002264A4">
      <w:pPr>
        <w:numPr>
          <w:ilvl w:val="1"/>
          <w:numId w:val="47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travelling to the place of study for the first occasion and is unfamiliar with the public transport routes, or </w:t>
      </w:r>
    </w:p>
    <w:p w:rsidR="002264A4" w:rsidRDefault="002264A4" w:rsidP="002264A4">
      <w:pPr>
        <w:numPr>
          <w:ilvl w:val="1"/>
          <w:numId w:val="47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there are other compelling and justifiable factors which deem a taxi to be suitable, or </w:t>
      </w:r>
    </w:p>
    <w:p w:rsidR="002264A4" w:rsidRDefault="002264A4" w:rsidP="002264A4">
      <w:pPr>
        <w:numPr>
          <w:ilvl w:val="0"/>
          <w:numId w:val="47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public</w:t>
      </w:r>
      <w:proofErr w:type="gramEnd"/>
      <w:r>
        <w:rPr>
          <w:rFonts w:ascii="Helvetica" w:hAnsi="Helvetica" w:cs="Helvetica"/>
          <w:color w:val="000000"/>
          <w:sz w:val="19"/>
          <w:szCs w:val="19"/>
          <w:lang w:val="en"/>
        </w:rPr>
        <w:t xml:space="preserve"> transport bus and/or rail fare.</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90.7.2 Excess baggage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or other approved traveller has baggage in excess of that carried free of charge by whatever means of public transport is being used, the cost of excess baggage will be payable as part of Fares Allowance up to the following limits:</w:t>
      </w:r>
    </w:p>
    <w:p w:rsidR="002264A4" w:rsidRDefault="002264A4" w:rsidP="002264A4">
      <w:pPr>
        <w:numPr>
          <w:ilvl w:val="0"/>
          <w:numId w:val="47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baggage allowance is given in linear measure, one additional piece of baggage within the linear limits, or </w:t>
      </w:r>
    </w:p>
    <w:p w:rsidR="002264A4" w:rsidRDefault="002264A4" w:rsidP="002264A4">
      <w:pPr>
        <w:numPr>
          <w:ilvl w:val="0"/>
          <w:numId w:val="47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allowance is based on weight, excess baggage up to 18 kilograms.</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90.7.3 Overnight accommodation</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associated with overnight accommodation may be met in the following circumstances:</w:t>
      </w:r>
    </w:p>
    <w:p w:rsidR="002264A4" w:rsidRDefault="002264A4" w:rsidP="002264A4">
      <w:pPr>
        <w:numPr>
          <w:ilvl w:val="0"/>
          <w:numId w:val="4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other approved traveller is required to stay one or more nights at an in-transit location (except where these costs are the responsibility of the carrier), or </w:t>
      </w:r>
    </w:p>
    <w:p w:rsidR="002264A4" w:rsidRDefault="002264A4" w:rsidP="002264A4">
      <w:pPr>
        <w:numPr>
          <w:ilvl w:val="0"/>
          <w:numId w:val="4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approved traveller is undertaking the journey under the provisions of </w:t>
      </w:r>
      <w:hyperlink r:id="rId2031" w:anchor="88.3 family member travellers" w:history="1">
        <w:r>
          <w:rPr>
            <w:rStyle w:val="Hyperlink"/>
            <w:rFonts w:ascii="Helvetica" w:hAnsi="Helvetica" w:cs="Helvetica"/>
            <w:sz w:val="19"/>
            <w:szCs w:val="19"/>
            <w:lang w:val="en"/>
          </w:rPr>
          <w:t>family member travellers</w:t>
        </w:r>
      </w:hyperlink>
      <w:r>
        <w:rPr>
          <w:rFonts w:ascii="Helvetica" w:hAnsi="Helvetica" w:cs="Helvetica"/>
          <w:color w:val="000000"/>
          <w:sz w:val="19"/>
          <w:szCs w:val="19"/>
          <w:lang w:val="en"/>
        </w:rPr>
        <w:t xml:space="preserve">, </w:t>
      </w:r>
      <w:hyperlink r:id="rId2032" w:anchor="88.4 supervisor travellers" w:history="1">
        <w:r>
          <w:rPr>
            <w:rStyle w:val="Hyperlink"/>
            <w:rFonts w:ascii="Helvetica" w:hAnsi="Helvetica" w:cs="Helvetica"/>
            <w:sz w:val="19"/>
            <w:szCs w:val="19"/>
            <w:lang w:val="en"/>
          </w:rPr>
          <w:t>supervisor travellers</w:t>
        </w:r>
      </w:hyperlink>
      <w:r>
        <w:rPr>
          <w:rFonts w:ascii="Helvetica" w:hAnsi="Helvetica" w:cs="Helvetica"/>
          <w:color w:val="000000"/>
          <w:sz w:val="19"/>
          <w:szCs w:val="19"/>
          <w:lang w:val="en"/>
        </w:rPr>
        <w:t xml:space="preserve"> or </w:t>
      </w:r>
      <w:hyperlink r:id="rId2033" w:anchor="88.5 travelling companions" w:history="1">
        <w:r>
          <w:rPr>
            <w:rStyle w:val="Hyperlink"/>
            <w:rFonts w:ascii="Helvetica" w:hAnsi="Helvetica" w:cs="Helvetica"/>
            <w:sz w:val="19"/>
            <w:szCs w:val="19"/>
            <w:lang w:val="en"/>
          </w:rPr>
          <w:t>travelling companion travellers</w:t>
        </w:r>
      </w:hyperlink>
      <w:r>
        <w:rPr>
          <w:rFonts w:ascii="Helvetica" w:hAnsi="Helvetica" w:cs="Helvetica"/>
          <w:color w:val="000000"/>
          <w:sz w:val="19"/>
          <w:szCs w:val="19"/>
          <w:lang w:val="en"/>
        </w:rPr>
        <w:t xml:space="preserve"> and either:</w:t>
      </w:r>
    </w:p>
    <w:p w:rsidR="002264A4" w:rsidRDefault="002264A4" w:rsidP="002264A4">
      <w:pPr>
        <w:numPr>
          <w:ilvl w:val="1"/>
          <w:numId w:val="47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 a result of transport schedules, the approved traveller is unable to avoid staying one or more nights at the destination to which s/he accompanied the student/s before returning to his/her usual place of residence, or </w:t>
      </w:r>
    </w:p>
    <w:p w:rsidR="002264A4" w:rsidRDefault="002264A4" w:rsidP="002264A4">
      <w:pPr>
        <w:numPr>
          <w:ilvl w:val="1"/>
          <w:numId w:val="47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2034" w:anchor="88.3 family member travellers" w:history="1">
        <w:r>
          <w:rPr>
            <w:rStyle w:val="Hyperlink"/>
            <w:rFonts w:ascii="Helvetica" w:hAnsi="Helvetica" w:cs="Helvetica"/>
            <w:sz w:val="19"/>
            <w:szCs w:val="19"/>
            <w:lang w:val="en"/>
          </w:rPr>
          <w:t>family member travellers</w:t>
        </w:r>
      </w:hyperlink>
      <w:r>
        <w:rPr>
          <w:rFonts w:ascii="Helvetica" w:hAnsi="Helvetica" w:cs="Helvetica"/>
          <w:color w:val="000000"/>
          <w:sz w:val="19"/>
          <w:szCs w:val="19"/>
          <w:lang w:val="en"/>
        </w:rPr>
        <w:t xml:space="preserve"> only, the approved traveller is required to stay a reasonable amount of time at/near the student’s term address in order to visit the student, or</w:t>
      </w:r>
    </w:p>
    <w:p w:rsidR="002264A4" w:rsidRDefault="002264A4" w:rsidP="002264A4">
      <w:pPr>
        <w:numPr>
          <w:ilvl w:val="0"/>
          <w:numId w:val="4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approved traveller is an education institution representative who is undertaking the journey under the education institution representative travel provisions in order to undertake an orientation/special purpose visit and either:</w:t>
      </w:r>
    </w:p>
    <w:p w:rsidR="002264A4" w:rsidRDefault="002264A4" w:rsidP="002264A4">
      <w:pPr>
        <w:numPr>
          <w:ilvl w:val="1"/>
          <w:numId w:val="472"/>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 a result of transport schedules, the approved traveller is unable to avoid staying one or more nights at the location of the </w:t>
      </w:r>
      <w:hyperlink r:id="rId2035" w:anchor="89.9 orientation or special purpose visit travel" w:history="1">
        <w:r>
          <w:rPr>
            <w:rStyle w:val="Hyperlink"/>
            <w:rFonts w:ascii="Helvetica" w:hAnsi="Helvetica" w:cs="Helvetica"/>
            <w:sz w:val="19"/>
            <w:szCs w:val="19"/>
            <w:lang w:val="en"/>
          </w:rPr>
          <w:t>orientation/special purpose visit</w:t>
        </w:r>
      </w:hyperlink>
      <w:r>
        <w:rPr>
          <w:rFonts w:ascii="Helvetica" w:hAnsi="Helvetica" w:cs="Helvetica"/>
          <w:color w:val="000000"/>
          <w:sz w:val="19"/>
          <w:szCs w:val="19"/>
          <w:lang w:val="en"/>
        </w:rPr>
        <w:t>, or</w:t>
      </w:r>
    </w:p>
    <w:p w:rsidR="002264A4" w:rsidRDefault="002264A4" w:rsidP="002264A4">
      <w:pPr>
        <w:numPr>
          <w:ilvl w:val="1"/>
          <w:numId w:val="472"/>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approved traveller stays a reasonable amount of time at the location of the orientation/special purpose visit in order to undertake the visit.</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90.7.3.1 Costs payable for overnight accommodation</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costs associated with overnight accommodation are able to be met under the provisions of 90.7.3, the following expenses are payable:</w:t>
      </w:r>
    </w:p>
    <w:p w:rsidR="002264A4" w:rsidRDefault="002264A4" w:rsidP="002264A4">
      <w:pPr>
        <w:numPr>
          <w:ilvl w:val="0"/>
          <w:numId w:val="4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reasonable cost of meals and accommodation for the stopover, where accommodation is arranged by the education institution, Centrelink or community, or </w:t>
      </w:r>
    </w:p>
    <w:p w:rsidR="002264A4" w:rsidRDefault="0040632E" w:rsidP="002264A4">
      <w:pPr>
        <w:numPr>
          <w:ilvl w:val="0"/>
          <w:numId w:val="47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36" w:anchor="95.5 Travel allowance" w:tgtFrame="_blank" w:history="1">
        <w:proofErr w:type="gramStart"/>
        <w:r w:rsidR="002264A4">
          <w:rPr>
            <w:rStyle w:val="Hyperlink"/>
            <w:rFonts w:ascii="Helvetica" w:hAnsi="Helvetica" w:cs="Helvetica"/>
            <w:sz w:val="19"/>
            <w:szCs w:val="19"/>
            <w:lang w:val="en"/>
          </w:rPr>
          <w:t>travel</w:t>
        </w:r>
        <w:proofErr w:type="gramEnd"/>
        <w:r w:rsidR="002264A4">
          <w:rPr>
            <w:rStyle w:val="Hyperlink"/>
            <w:rFonts w:ascii="Helvetica" w:hAnsi="Helvetica" w:cs="Helvetica"/>
            <w:sz w:val="19"/>
            <w:szCs w:val="19"/>
            <w:lang w:val="en"/>
          </w:rPr>
          <w:t xml:space="preserve"> allowance</w:t>
        </w:r>
      </w:hyperlink>
      <w:r w:rsidR="002264A4">
        <w:rPr>
          <w:rFonts w:ascii="Helvetica" w:hAnsi="Helvetica" w:cs="Helvetica"/>
          <w:color w:val="000000"/>
          <w:sz w:val="19"/>
          <w:szCs w:val="19"/>
          <w:lang w:val="en"/>
        </w:rPr>
        <w:t>, where accommodation is arranged by the student or approved traveller.</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accommodation provider provides reception services as part of an all-inclusive charge, this may also be met.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90.7.3.2 Overnight accommodation also payable for chartered transport drivers/pilots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costs of overnight accommodation as defined in 90.7.3.1 may also be met for chartered transport drivers/pilots where s/he is unable to avoid staying one or more nights at the destination to which s/he travelled the student/s or other approved travellers.</w:t>
      </w:r>
    </w:p>
    <w:p w:rsidR="002264A4" w:rsidRDefault="002264A4">
      <w:pPr>
        <w:rPr>
          <w:rStyle w:val="BookTitle"/>
          <w:i w:val="0"/>
          <w:iCs w:val="0"/>
          <w:smallCaps w:val="0"/>
          <w:spacing w:val="0"/>
        </w:rPr>
      </w:pPr>
      <w:r>
        <w:rPr>
          <w:rStyle w:val="BookTitle"/>
          <w:i w:val="0"/>
          <w:iCs w:val="0"/>
          <w:smallCaps w:val="0"/>
          <w:spacing w:val="0"/>
        </w:rPr>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91 - Fares Allowances Claims, Penalties and Payment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037"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038"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039"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040"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041"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042"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91 - Fares Allowances Claims, Penalties and Payment </w:t>
      </w:r>
    </w:p>
    <w:p w:rsidR="002264A4" w:rsidRDefault="002264A4" w:rsidP="002264A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264A4" w:rsidRDefault="0040632E" w:rsidP="002264A4">
      <w:pPr>
        <w:numPr>
          <w:ilvl w:val="0"/>
          <w:numId w:val="47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43" w:anchor="91.1_claim_for_fares_allowance" w:history="1">
        <w:r w:rsidR="002264A4">
          <w:rPr>
            <w:rStyle w:val="Hyperlink"/>
            <w:rFonts w:ascii="Helvetica" w:hAnsi="Helvetica" w:cs="Helvetica"/>
            <w:sz w:val="19"/>
            <w:szCs w:val="19"/>
            <w:lang w:val="en"/>
          </w:rPr>
          <w:t>91.1 Claim for Fares Allowance</w:t>
        </w:r>
      </w:hyperlink>
      <w:r w:rsidR="002264A4">
        <w:rPr>
          <w:rFonts w:ascii="Helvetica" w:hAnsi="Helvetica" w:cs="Helvetica"/>
          <w:color w:val="000000"/>
          <w:sz w:val="19"/>
          <w:szCs w:val="19"/>
          <w:lang w:val="en"/>
        </w:rPr>
        <w:t xml:space="preserve"> </w:t>
      </w:r>
    </w:p>
    <w:p w:rsidR="002264A4" w:rsidRDefault="0040632E" w:rsidP="002264A4">
      <w:pPr>
        <w:numPr>
          <w:ilvl w:val="0"/>
          <w:numId w:val="47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44" w:anchor="91.2_provision_of_fares_allowance_entitlements" w:history="1">
        <w:r w:rsidR="002264A4">
          <w:rPr>
            <w:rStyle w:val="Hyperlink"/>
            <w:rFonts w:ascii="Helvetica" w:hAnsi="Helvetica" w:cs="Helvetica"/>
            <w:sz w:val="19"/>
            <w:szCs w:val="19"/>
            <w:lang w:val="en"/>
          </w:rPr>
          <w:t>91.2 Provision of Fares Allowance entitlements</w:t>
        </w:r>
      </w:hyperlink>
      <w:r w:rsidR="002264A4">
        <w:rPr>
          <w:rFonts w:ascii="Helvetica" w:hAnsi="Helvetica" w:cs="Helvetica"/>
          <w:color w:val="000000"/>
          <w:sz w:val="19"/>
          <w:szCs w:val="19"/>
          <w:lang w:val="en"/>
        </w:rPr>
        <w:t xml:space="preserve"> </w:t>
      </w:r>
    </w:p>
    <w:p w:rsidR="002264A4" w:rsidRDefault="0040632E" w:rsidP="002264A4">
      <w:pPr>
        <w:numPr>
          <w:ilvl w:val="0"/>
          <w:numId w:val="47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45" w:anchor="91.3_penalties_for_missing_booked_travel" w:history="1">
        <w:r w:rsidR="002264A4">
          <w:rPr>
            <w:rStyle w:val="Hyperlink"/>
            <w:rFonts w:ascii="Helvetica" w:hAnsi="Helvetica" w:cs="Helvetica"/>
            <w:sz w:val="19"/>
            <w:szCs w:val="19"/>
            <w:lang w:val="en"/>
          </w:rPr>
          <w:t>91.3 Penalties for missing booked travel</w:t>
        </w:r>
      </w:hyperlink>
      <w:r w:rsidR="002264A4">
        <w:rPr>
          <w:rFonts w:ascii="Helvetica" w:hAnsi="Helvetica" w:cs="Helvetica"/>
          <w:color w:val="000000"/>
          <w:sz w:val="19"/>
          <w:szCs w:val="19"/>
          <w:lang w:val="en"/>
        </w:rPr>
        <w:t xml:space="preserve"> </w:t>
      </w:r>
    </w:p>
    <w:p w:rsidR="002264A4" w:rsidRDefault="0040632E" w:rsidP="002264A4">
      <w:pPr>
        <w:numPr>
          <w:ilvl w:val="0"/>
          <w:numId w:val="47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46" w:anchor="91.4_payment_of_fares_allowance" w:history="1">
        <w:r w:rsidR="002264A4">
          <w:rPr>
            <w:rStyle w:val="Hyperlink"/>
            <w:rFonts w:ascii="Helvetica" w:hAnsi="Helvetica" w:cs="Helvetica"/>
            <w:sz w:val="19"/>
            <w:szCs w:val="19"/>
            <w:lang w:val="en"/>
          </w:rPr>
          <w:t>91.4 Payment of Fares Allowance</w:t>
        </w:r>
      </w:hyperlink>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91.1 Claim for Fares Allowance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91.1.1 Fares Allowance claimant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or institution that incurred the expense for the travel undertaken by the student, or other approved traveller, may submit a claim for Fares Allowance.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91.1.2 Closing dates for Fares Allowance claims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Claims for reimbursement of Fares Allowance must be lodged with Centrelink before 1 April in the year after the relevant year of study.</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Claims for </w:t>
      </w:r>
      <w:hyperlink r:id="rId2047" w:anchor="89.7 graduation travel" w:history="1">
        <w:r>
          <w:rPr>
            <w:rStyle w:val="Hyperlink"/>
            <w:rFonts w:ascii="Helvetica" w:eastAsiaTheme="majorEastAsia" w:hAnsi="Helvetica" w:cs="Helvetica"/>
            <w:sz w:val="19"/>
            <w:szCs w:val="19"/>
            <w:lang w:val="en"/>
          </w:rPr>
          <w:t>Graduation Travel</w:t>
        </w:r>
      </w:hyperlink>
      <w:r>
        <w:rPr>
          <w:rFonts w:ascii="Helvetica" w:hAnsi="Helvetica" w:cs="Helvetica"/>
          <w:sz w:val="19"/>
          <w:szCs w:val="19"/>
          <w:lang w:val="en"/>
        </w:rPr>
        <w:t xml:space="preserve"> or </w:t>
      </w:r>
      <w:hyperlink r:id="rId2048" w:anchor="89.6 examination travel" w:history="1">
        <w:r>
          <w:rPr>
            <w:rStyle w:val="Hyperlink"/>
            <w:rFonts w:ascii="Helvetica" w:eastAsiaTheme="majorEastAsia" w:hAnsi="Helvetica" w:cs="Helvetica"/>
            <w:sz w:val="19"/>
            <w:szCs w:val="19"/>
            <w:lang w:val="en"/>
          </w:rPr>
          <w:t>Examination Travel</w:t>
        </w:r>
      </w:hyperlink>
      <w:r>
        <w:rPr>
          <w:rFonts w:ascii="Helvetica" w:hAnsi="Helvetica" w:cs="Helvetica"/>
          <w:sz w:val="19"/>
          <w:szCs w:val="19"/>
          <w:lang w:val="en"/>
        </w:rPr>
        <w:t xml:space="preserve"> must be submitted within three months of travelling.</w:t>
      </w:r>
    </w:p>
    <w:p w:rsidR="002264A4" w:rsidRDefault="002264A4" w:rsidP="002264A4">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91.1.2.1 Late </w:t>
      </w:r>
      <w:proofErr w:type="spellStart"/>
      <w:r>
        <w:rPr>
          <w:rFonts w:ascii="Helvetica" w:hAnsi="Helvetica" w:cs="Helvetica"/>
          <w:sz w:val="23"/>
          <w:szCs w:val="23"/>
          <w:lang w:val="en"/>
        </w:rPr>
        <w:t>lodgement</w:t>
      </w:r>
      <w:proofErr w:type="spellEnd"/>
      <w:r>
        <w:rPr>
          <w:rFonts w:ascii="Helvetica" w:hAnsi="Helvetica" w:cs="Helvetica"/>
          <w:sz w:val="23"/>
          <w:szCs w:val="23"/>
          <w:lang w:val="en"/>
        </w:rPr>
        <w:t xml:space="preserve"> of Fares Allowance claims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Claims for Fares Allowance can only be considered after this time if circumstances beyond the control of the claimant prevented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within the required period and the claim was lodged as soon as practicable.</w:t>
      </w:r>
    </w:p>
    <w:p w:rsidR="002264A4" w:rsidRDefault="002264A4" w:rsidP="002264A4">
      <w:pPr>
        <w:pStyle w:val="Heading3"/>
        <w:shd w:val="clear" w:color="auto" w:fill="FFFFFF"/>
        <w:spacing w:before="120"/>
        <w:rPr>
          <w:rFonts w:ascii="Helvetica" w:hAnsi="Helvetica" w:cs="Helvetica"/>
          <w:sz w:val="27"/>
          <w:szCs w:val="27"/>
          <w:lang w:val="en"/>
        </w:rPr>
      </w:pPr>
      <w:r>
        <w:rPr>
          <w:rFonts w:ascii="Helvetica" w:hAnsi="Helvetica" w:cs="Helvetica"/>
          <w:sz w:val="27"/>
          <w:szCs w:val="27"/>
          <w:lang w:val="en"/>
        </w:rPr>
        <w:t>91.2 Provision of Fares Allowance entitlements</w:t>
      </w:r>
    </w:p>
    <w:p w:rsidR="002264A4" w:rsidRDefault="002264A4" w:rsidP="002264A4">
      <w:pPr>
        <w:pStyle w:val="NormalWeb"/>
        <w:shd w:val="clear" w:color="auto" w:fill="FFFFFF"/>
        <w:spacing w:after="0"/>
        <w:rPr>
          <w:rFonts w:ascii="Helvetica" w:hAnsi="Helvetica" w:cs="Helvetica"/>
          <w:sz w:val="19"/>
          <w:szCs w:val="19"/>
          <w:lang w:val="en"/>
        </w:rPr>
      </w:pPr>
      <w:r>
        <w:rPr>
          <w:rFonts w:ascii="Helvetica" w:hAnsi="Helvetica" w:cs="Helvetica"/>
          <w:sz w:val="19"/>
          <w:szCs w:val="19"/>
          <w:lang w:val="en"/>
        </w:rPr>
        <w:t>Fares Allowance entitlements may be provided in respect of the approved traveller in the form of:</w:t>
      </w:r>
    </w:p>
    <w:p w:rsidR="002264A4" w:rsidRDefault="002264A4" w:rsidP="002264A4">
      <w:pPr>
        <w:numPr>
          <w:ilvl w:val="0"/>
          <w:numId w:val="475"/>
        </w:numPr>
        <w:shd w:val="clear" w:color="auto" w:fill="FFFFFF"/>
        <w:spacing w:after="0"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pre-booked or pre-</w:t>
      </w:r>
      <w:proofErr w:type="spellStart"/>
      <w:r>
        <w:rPr>
          <w:rFonts w:ascii="Helvetica" w:hAnsi="Helvetica" w:cs="Helvetica"/>
          <w:color w:val="000000"/>
          <w:sz w:val="19"/>
          <w:szCs w:val="19"/>
          <w:lang w:val="en"/>
        </w:rPr>
        <w:t>authorised</w:t>
      </w:r>
      <w:proofErr w:type="spellEnd"/>
      <w:r>
        <w:rPr>
          <w:rFonts w:ascii="Helvetica" w:hAnsi="Helvetica" w:cs="Helvetica"/>
          <w:color w:val="000000"/>
          <w:sz w:val="19"/>
          <w:szCs w:val="19"/>
          <w:lang w:val="en"/>
        </w:rPr>
        <w:t xml:space="preserve"> travel, subject to the restrictions for approved travellers who miss booked travel as set out in 91.3, or </w:t>
      </w:r>
    </w:p>
    <w:p w:rsidR="002264A4" w:rsidRDefault="002264A4" w:rsidP="002264A4">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reimbursement</w:t>
      </w:r>
      <w:proofErr w:type="gramEnd"/>
      <w:r>
        <w:rPr>
          <w:rFonts w:ascii="Helvetica" w:hAnsi="Helvetica" w:cs="Helvetica"/>
          <w:color w:val="000000"/>
          <w:sz w:val="19"/>
          <w:szCs w:val="19"/>
          <w:lang w:val="en"/>
        </w:rPr>
        <w:t xml:space="preserve"> of travel costs at the rate of entitlement specified in </w:t>
      </w:r>
      <w:hyperlink r:id="rId2049" w:anchor="90.3 rate of fares allowance" w:history="1">
        <w:r>
          <w:rPr>
            <w:rStyle w:val="Hyperlink"/>
            <w:rFonts w:ascii="Helvetica" w:hAnsi="Helvetica" w:cs="Helvetica"/>
            <w:sz w:val="19"/>
            <w:szCs w:val="19"/>
            <w:lang w:val="en"/>
          </w:rPr>
          <w:t>90.3</w:t>
        </w:r>
      </w:hyperlink>
      <w:r>
        <w:rPr>
          <w:rFonts w:ascii="Helvetica" w:hAnsi="Helvetica" w:cs="Helvetica"/>
          <w:color w:val="000000"/>
          <w:sz w:val="19"/>
          <w:szCs w:val="19"/>
          <w:lang w:val="en"/>
        </w:rPr>
        <w:t>.</w:t>
      </w:r>
    </w:p>
    <w:p w:rsidR="002264A4" w:rsidRDefault="002264A4" w:rsidP="002264A4">
      <w:pPr>
        <w:pStyle w:val="Heading3"/>
        <w:shd w:val="clear" w:color="auto" w:fill="FFFFFF"/>
        <w:spacing w:before="120"/>
        <w:rPr>
          <w:rFonts w:ascii="Helvetica" w:hAnsi="Helvetica" w:cs="Helvetica"/>
          <w:color w:val="333333"/>
          <w:sz w:val="27"/>
          <w:szCs w:val="27"/>
          <w:lang w:val="en"/>
        </w:rPr>
      </w:pPr>
      <w:r>
        <w:rPr>
          <w:rFonts w:ascii="Helvetica" w:hAnsi="Helvetica" w:cs="Helvetica"/>
          <w:sz w:val="27"/>
          <w:szCs w:val="27"/>
          <w:lang w:val="en"/>
        </w:rPr>
        <w:t>91.3 Penalties for missing booked travel</w:t>
      </w:r>
    </w:p>
    <w:p w:rsidR="002264A4" w:rsidRDefault="002264A4" w:rsidP="002264A4">
      <w:pPr>
        <w:pStyle w:val="Heading4"/>
        <w:shd w:val="clear" w:color="auto" w:fill="FFFFFF"/>
        <w:spacing w:before="120"/>
        <w:rPr>
          <w:rFonts w:ascii="Helvetica" w:hAnsi="Helvetica" w:cs="Helvetica"/>
          <w:sz w:val="25"/>
          <w:szCs w:val="25"/>
          <w:lang w:val="en"/>
        </w:rPr>
      </w:pPr>
      <w:r>
        <w:rPr>
          <w:rFonts w:ascii="Helvetica" w:hAnsi="Helvetica" w:cs="Helvetica"/>
          <w:sz w:val="25"/>
          <w:szCs w:val="25"/>
          <w:lang w:val="en"/>
        </w:rPr>
        <w:t>91.3.1 Where travel is not undertaken</w:t>
      </w:r>
    </w:p>
    <w:p w:rsidR="002264A4" w:rsidRDefault="002264A4" w:rsidP="002264A4">
      <w:pPr>
        <w:pStyle w:val="NormalWeb"/>
        <w:shd w:val="clear" w:color="auto" w:fill="FFFFFF"/>
        <w:spacing w:after="0"/>
        <w:rPr>
          <w:rFonts w:ascii="Helvetica" w:hAnsi="Helvetica" w:cs="Helvetica"/>
          <w:sz w:val="19"/>
          <w:szCs w:val="19"/>
          <w:lang w:val="en"/>
        </w:rPr>
      </w:pPr>
      <w:r>
        <w:rPr>
          <w:rFonts w:ascii="Helvetica" w:hAnsi="Helvetica" w:cs="Helvetica"/>
          <w:sz w:val="19"/>
          <w:szCs w:val="19"/>
          <w:lang w:val="en"/>
        </w:rPr>
        <w:t xml:space="preserve">An approved traveller is considered to have missed booked travel where travel is booked, or a ticket </w:t>
      </w:r>
      <w:proofErr w:type="spellStart"/>
      <w:r>
        <w:rPr>
          <w:rFonts w:ascii="Helvetica" w:hAnsi="Helvetica" w:cs="Helvetica"/>
          <w:sz w:val="19"/>
          <w:szCs w:val="19"/>
          <w:lang w:val="en"/>
        </w:rPr>
        <w:t>authorised</w:t>
      </w:r>
      <w:proofErr w:type="spellEnd"/>
      <w:r>
        <w:rPr>
          <w:rFonts w:ascii="Helvetica" w:hAnsi="Helvetica" w:cs="Helvetica"/>
          <w:sz w:val="19"/>
          <w:szCs w:val="19"/>
          <w:lang w:val="en"/>
        </w:rPr>
        <w:t>, and the following circumstances apply:</w:t>
      </w:r>
    </w:p>
    <w:p w:rsidR="002264A4" w:rsidRDefault="002264A4" w:rsidP="002264A4">
      <w:pPr>
        <w:numPr>
          <w:ilvl w:val="0"/>
          <w:numId w:val="476"/>
        </w:numPr>
        <w:shd w:val="clear" w:color="auto" w:fill="FFFFFF"/>
        <w:spacing w:after="0"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approved traveller subsequently:</w:t>
      </w:r>
    </w:p>
    <w:p w:rsidR="002264A4" w:rsidRDefault="002264A4" w:rsidP="002264A4">
      <w:pPr>
        <w:numPr>
          <w:ilvl w:val="1"/>
          <w:numId w:val="47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travel, and </w:t>
      </w:r>
    </w:p>
    <w:p w:rsidR="002264A4" w:rsidRDefault="002264A4" w:rsidP="002264A4">
      <w:pPr>
        <w:numPr>
          <w:ilvl w:val="1"/>
          <w:numId w:val="47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does not advise Centrelink prior to the travel departure that s/he will not be travelling; and</w:t>
      </w:r>
    </w:p>
    <w:p w:rsidR="002264A4" w:rsidRDefault="002264A4" w:rsidP="002264A4">
      <w:pPr>
        <w:numPr>
          <w:ilvl w:val="0"/>
          <w:numId w:val="476"/>
        </w:numPr>
        <w:shd w:val="clear" w:color="auto" w:fill="FFFFFF"/>
        <w:spacing w:after="0"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reasons for the missed travel were not due to circumstances beyond the approved traveller’s control.</w:t>
      </w:r>
    </w:p>
    <w:p w:rsidR="002264A4" w:rsidRDefault="002264A4" w:rsidP="002264A4">
      <w:pPr>
        <w:pStyle w:val="Heading4"/>
        <w:shd w:val="clear" w:color="auto" w:fill="FFFFFF"/>
        <w:spacing w:before="0"/>
        <w:rPr>
          <w:rFonts w:ascii="Helvetica" w:hAnsi="Helvetica" w:cs="Helvetica"/>
          <w:color w:val="333333"/>
          <w:sz w:val="25"/>
          <w:szCs w:val="25"/>
          <w:lang w:val="en"/>
        </w:rPr>
      </w:pPr>
      <w:r>
        <w:rPr>
          <w:rFonts w:ascii="Helvetica" w:hAnsi="Helvetica" w:cs="Helvetica"/>
          <w:sz w:val="25"/>
          <w:szCs w:val="25"/>
          <w:lang w:val="en"/>
        </w:rPr>
        <w:t>91.3.2 Penalties for tertiary and secondary non-school students and non-student travellers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tertiary and secondary non-school student traveller or a non-student traveller is considered to have missed booked travel, the approved traveller will not have travel for that journey re-booked or paid for in advance by Centrelink.</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91.3.3 Penalties for secondary school students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school student is considered to have missed booked travel for the first time in a calendar year, no penalty will be applied.</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secondary school student is considered to have missed booked travel for the second time in a calendar year, the secondary school student will not have travel for that journey re-booked or paid for in advance by Centrelink.</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91.3.4 Fares Allowance entitlement where booked travel has been missed</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traveller is subject to the penalties set out in 91.3.2 and 91.3.3, but still wishes to undertake travel for that journey, the approved traveller will be responsible for booking the travel and purchasing his/her own ticket. Approved travellers who purchase his/her own ticket will be reimbursed for the purchase in the following circumstances:</w:t>
      </w:r>
    </w:p>
    <w:p w:rsidR="002264A4" w:rsidRDefault="002264A4" w:rsidP="002264A4">
      <w:pPr>
        <w:numPr>
          <w:ilvl w:val="0"/>
          <w:numId w:val="4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 provider has not charged Centrelink for the ticket of the missed journey; </w:t>
      </w:r>
    </w:p>
    <w:p w:rsidR="002264A4" w:rsidRDefault="002264A4" w:rsidP="002264A4">
      <w:pPr>
        <w:numPr>
          <w:ilvl w:val="0"/>
          <w:numId w:val="47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the approved traveller is able to provide the travel ticket as evidence of the purchase.</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91.3.5 Amounts charged by travel provider for missed travel</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 the exception of secondary school students who have missed booked travel for the first time in a calendar year, if an approved traveller is considered to have missed booked travel, and the travel provider charges an amount as a penalty or ticket cost as a result of the approved traveller missing booked travel, this amount is to </w:t>
      </w:r>
      <w:proofErr w:type="spellStart"/>
      <w:r>
        <w:rPr>
          <w:rFonts w:ascii="Helvetica" w:hAnsi="Helvetica" w:cs="Helvetica"/>
          <w:sz w:val="19"/>
          <w:szCs w:val="19"/>
          <w:lang w:val="en"/>
        </w:rPr>
        <w:t>raised</w:t>
      </w:r>
      <w:proofErr w:type="spellEnd"/>
      <w:r>
        <w:rPr>
          <w:rFonts w:ascii="Helvetica" w:hAnsi="Helvetica" w:cs="Helvetica"/>
          <w:sz w:val="19"/>
          <w:szCs w:val="19"/>
          <w:lang w:val="en"/>
        </w:rPr>
        <w:t xml:space="preserve"> as an overpayment against the approved traveller.</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91.4 Payment of Fares Allowance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91.4.1 Payee for Fares Allowance reimbursement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entitlement to reimbursement of travel costs has been approved, payment of the Fares Allowance should be made to the student, third party or institution that incurred the expense.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91.4.2 Advance payment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Fares Allowance entitlements may be advanced to:</w:t>
      </w:r>
    </w:p>
    <w:p w:rsidR="002264A4" w:rsidRDefault="002264A4" w:rsidP="002264A4">
      <w:pPr>
        <w:numPr>
          <w:ilvl w:val="0"/>
          <w:numId w:val="4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education provider or boarding establishment for arrangement of travel; or </w:t>
      </w:r>
    </w:p>
    <w:p w:rsidR="002264A4" w:rsidRDefault="002264A4" w:rsidP="002264A4">
      <w:pPr>
        <w:numPr>
          <w:ilvl w:val="0"/>
          <w:numId w:val="47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travel carrier providing chartered services where advance payment is a condition of the charter.</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 of Fares Allowance entitlements is subject to satisfactory acquittal. The requirements of acquittal are detailed in </w:t>
      </w:r>
      <w:hyperlink r:id="rId2050" w:history="1">
        <w:r>
          <w:rPr>
            <w:rStyle w:val="Hyperlink"/>
            <w:rFonts w:ascii="Helvetica" w:eastAsiaTheme="majorEastAsia" w:hAnsi="Helvetica" w:cs="Helvetica"/>
            <w:sz w:val="19"/>
            <w:szCs w:val="19"/>
            <w:lang w:val="en"/>
          </w:rPr>
          <w:t>Chapter 96 Payment and Acquittal of Away from Base</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91.4.3 Taxation Status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Fares Allowance, see </w:t>
      </w:r>
      <w:hyperlink r:id="rId2051"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91.4.4 Overpayments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052"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2264A4" w:rsidRDefault="002264A4">
      <w:pPr>
        <w:rPr>
          <w:rStyle w:val="BookTitle"/>
          <w:i w:val="0"/>
          <w:iCs w:val="0"/>
          <w:smallCaps w:val="0"/>
          <w:spacing w:val="0"/>
        </w:rPr>
      </w:pPr>
      <w:r>
        <w:rPr>
          <w:rStyle w:val="BookTitle"/>
          <w:i w:val="0"/>
          <w:iCs w:val="0"/>
          <w:smallCaps w:val="0"/>
          <w:spacing w:val="0"/>
        </w:rPr>
        <w:lastRenderedPageBreak/>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92 - Away from Base Assistance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053"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054"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055"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056"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057"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058"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92 - Away from Base Assistance </w:t>
      </w:r>
    </w:p>
    <w:p w:rsidR="002264A4" w:rsidRPr="002264A4" w:rsidRDefault="002264A4" w:rsidP="002264A4">
      <w:pPr>
        <w:shd w:val="clear" w:color="auto" w:fill="FFFFFF"/>
        <w:spacing w:after="240" w:line="312" w:lineRule="atLeast"/>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This chapter details the qualifications for Away from Base assistance.</w:t>
      </w:r>
    </w:p>
    <w:p w:rsidR="002264A4" w:rsidRDefault="002264A4" w:rsidP="002264A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r>
        <w:rPr>
          <w:rFonts w:ascii="Helvetica" w:hAnsi="Helvetica" w:cs="Helvetica"/>
          <w:sz w:val="19"/>
          <w:szCs w:val="19"/>
          <w:lang w:val="en"/>
        </w:rPr>
        <w:t xml:space="preserve"> </w:t>
      </w:r>
    </w:p>
    <w:p w:rsidR="002264A4" w:rsidRDefault="0040632E" w:rsidP="002264A4">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59" w:anchor="92.1_purpose_of_away_from_base_assistance" w:history="1">
        <w:r w:rsidR="002264A4">
          <w:rPr>
            <w:rStyle w:val="Hyperlink"/>
            <w:rFonts w:ascii="Helvetica" w:hAnsi="Helvetica" w:cs="Helvetica"/>
            <w:sz w:val="19"/>
            <w:szCs w:val="19"/>
            <w:lang w:val="en"/>
          </w:rPr>
          <w:t>92.1 Purpose of Away from Base assistance</w:t>
        </w:r>
      </w:hyperlink>
      <w:r w:rsidR="002264A4">
        <w:rPr>
          <w:rFonts w:ascii="Helvetica" w:hAnsi="Helvetica" w:cs="Helvetica"/>
          <w:color w:val="000000"/>
          <w:sz w:val="19"/>
          <w:szCs w:val="19"/>
          <w:lang w:val="en"/>
        </w:rPr>
        <w:t xml:space="preserve"> </w:t>
      </w:r>
    </w:p>
    <w:p w:rsidR="002264A4" w:rsidRDefault="0040632E" w:rsidP="002264A4">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60" w:anchor="92.2_what_are_away_from_base_activities?" w:history="1">
        <w:r w:rsidR="002264A4">
          <w:rPr>
            <w:rStyle w:val="Hyperlink"/>
            <w:rFonts w:ascii="Helvetica" w:hAnsi="Helvetica" w:cs="Helvetica"/>
            <w:sz w:val="19"/>
            <w:szCs w:val="19"/>
            <w:lang w:val="en"/>
          </w:rPr>
          <w:t>92.2 What are Away from Base activities?</w:t>
        </w:r>
      </w:hyperlink>
      <w:r w:rsidR="002264A4">
        <w:rPr>
          <w:rFonts w:ascii="Helvetica" w:hAnsi="Helvetica" w:cs="Helvetica"/>
          <w:color w:val="000000"/>
          <w:sz w:val="19"/>
          <w:szCs w:val="19"/>
          <w:lang w:val="en"/>
        </w:rPr>
        <w:t xml:space="preserve"> </w:t>
      </w:r>
    </w:p>
    <w:p w:rsidR="002264A4" w:rsidRDefault="0040632E" w:rsidP="002264A4">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61" w:anchor="92.3_qualification_for_away_from_base_assistance" w:history="1">
        <w:r w:rsidR="002264A4">
          <w:rPr>
            <w:rStyle w:val="Hyperlink"/>
            <w:rFonts w:ascii="Helvetica" w:hAnsi="Helvetica" w:cs="Helvetica"/>
            <w:sz w:val="19"/>
            <w:szCs w:val="19"/>
            <w:lang w:val="en"/>
          </w:rPr>
          <w:t>92.3 Qualification for Away from Base assistance</w:t>
        </w:r>
      </w:hyperlink>
      <w:r w:rsidR="002264A4">
        <w:rPr>
          <w:rFonts w:ascii="Helvetica" w:hAnsi="Helvetica" w:cs="Helvetica"/>
          <w:color w:val="000000"/>
          <w:sz w:val="19"/>
          <w:szCs w:val="19"/>
          <w:lang w:val="en"/>
        </w:rPr>
        <w:t xml:space="preserve"> </w:t>
      </w:r>
    </w:p>
    <w:p w:rsidR="002264A4" w:rsidRDefault="0040632E" w:rsidP="002264A4">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62" w:anchor="92.4_limits_on_away_from_base_assistance" w:history="1">
        <w:r w:rsidR="002264A4">
          <w:rPr>
            <w:rStyle w:val="Hyperlink"/>
            <w:rFonts w:ascii="Helvetica" w:hAnsi="Helvetica" w:cs="Helvetica"/>
            <w:sz w:val="19"/>
            <w:szCs w:val="19"/>
            <w:lang w:val="en"/>
          </w:rPr>
          <w:t>92.4 Limits on Away from Base Assistance</w:t>
        </w:r>
      </w:hyperlink>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92.1 Purpose of Away from Base assistance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Away from Base assistance is to assist eligible students to participate in the necessary academic components of an </w:t>
      </w:r>
      <w:hyperlink r:id="rId2063" w:anchor="11.5 approved courses" w:history="1">
        <w:r>
          <w:rPr>
            <w:rStyle w:val="Hyperlink"/>
            <w:rFonts w:ascii="Helvetica" w:eastAsiaTheme="majorEastAsia" w:hAnsi="Helvetica" w:cs="Helvetica"/>
            <w:sz w:val="19"/>
            <w:szCs w:val="19"/>
            <w:lang w:val="en"/>
          </w:rPr>
          <w:t>approved course</w:t>
        </w:r>
      </w:hyperlink>
      <w:r>
        <w:rPr>
          <w:rFonts w:ascii="Helvetica" w:hAnsi="Helvetica" w:cs="Helvetica"/>
          <w:sz w:val="19"/>
          <w:szCs w:val="19"/>
          <w:lang w:val="en"/>
        </w:rPr>
        <w:t xml:space="preserve"> where that course requires students to travel away from their </w:t>
      </w:r>
      <w:hyperlink r:id="rId2064" w:anchor="permanent home" w:history="1">
        <w:r>
          <w:rPr>
            <w:rStyle w:val="Hyperlink"/>
            <w:rFonts w:ascii="Helvetica" w:eastAsiaTheme="majorEastAsia" w:hAnsi="Helvetica" w:cs="Helvetica"/>
            <w:sz w:val="19"/>
            <w:szCs w:val="19"/>
            <w:lang w:val="en"/>
          </w:rPr>
          <w:t>permanent home</w:t>
        </w:r>
      </w:hyperlink>
      <w:r>
        <w:rPr>
          <w:rFonts w:ascii="Helvetica" w:hAnsi="Helvetica" w:cs="Helvetica"/>
          <w:sz w:val="19"/>
          <w:szCs w:val="19"/>
          <w:lang w:val="en"/>
        </w:rPr>
        <w:t xml:space="preserve"> or study location for a short period of time. Away from Base assistance covers the student’s travel costs to attend the activity and the reasonable costs of accommodation and meals while away from his/her normal place of residence.</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92.2 What are Away from Base activities?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Base activities are necessary academic components of an </w:t>
      </w:r>
      <w:hyperlink r:id="rId2065" w:anchor="11.5 approved courses" w:history="1">
        <w:r>
          <w:rPr>
            <w:rStyle w:val="Hyperlink"/>
            <w:rFonts w:ascii="Helvetica" w:eastAsiaTheme="majorEastAsia" w:hAnsi="Helvetica" w:cs="Helvetica"/>
            <w:sz w:val="19"/>
            <w:szCs w:val="19"/>
            <w:lang w:val="en"/>
          </w:rPr>
          <w:t>approved course</w:t>
        </w:r>
      </w:hyperlink>
      <w:r>
        <w:rPr>
          <w:rFonts w:ascii="Helvetica" w:hAnsi="Helvetica" w:cs="Helvetica"/>
          <w:sz w:val="19"/>
          <w:szCs w:val="19"/>
          <w:lang w:val="en"/>
        </w:rPr>
        <w:t xml:space="preserve"> that require students to travel away from their home or study location for a short period of time. These activities include:</w:t>
      </w:r>
    </w:p>
    <w:p w:rsidR="002264A4" w:rsidRDefault="0040632E" w:rsidP="002264A4">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66" w:anchor="94.3 testing and assessment programmes" w:history="1">
        <w:r w:rsidR="002264A4">
          <w:rPr>
            <w:rStyle w:val="Hyperlink"/>
            <w:rFonts w:ascii="Helvetica" w:hAnsi="Helvetica" w:cs="Helvetica"/>
            <w:sz w:val="19"/>
            <w:szCs w:val="19"/>
            <w:lang w:val="en"/>
          </w:rPr>
          <w:t>testing and assessment programs</w:t>
        </w:r>
      </w:hyperlink>
      <w:r w:rsidR="002264A4">
        <w:rPr>
          <w:rFonts w:ascii="Helvetica" w:hAnsi="Helvetica" w:cs="Helvetica"/>
          <w:color w:val="000000"/>
          <w:sz w:val="19"/>
          <w:szCs w:val="19"/>
          <w:lang w:val="en"/>
        </w:rPr>
        <w:t xml:space="preserve">; </w:t>
      </w:r>
    </w:p>
    <w:p w:rsidR="002264A4" w:rsidRDefault="0040632E" w:rsidP="002264A4">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67" w:anchor="94.4 placements" w:history="1">
        <w:r w:rsidR="002264A4">
          <w:rPr>
            <w:rStyle w:val="Hyperlink"/>
            <w:rFonts w:ascii="Helvetica" w:hAnsi="Helvetica" w:cs="Helvetica"/>
            <w:sz w:val="19"/>
            <w:szCs w:val="19"/>
            <w:lang w:val="en"/>
          </w:rPr>
          <w:t>placements</w:t>
        </w:r>
      </w:hyperlink>
      <w:r w:rsidR="002264A4">
        <w:rPr>
          <w:rFonts w:ascii="Helvetica" w:hAnsi="Helvetica" w:cs="Helvetica"/>
          <w:color w:val="000000"/>
          <w:sz w:val="19"/>
          <w:szCs w:val="19"/>
          <w:lang w:val="en"/>
        </w:rPr>
        <w:t xml:space="preserve">; </w:t>
      </w:r>
    </w:p>
    <w:p w:rsidR="002264A4" w:rsidRDefault="0040632E" w:rsidP="002264A4">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68" w:anchor="94.5 field trips" w:history="1">
        <w:r w:rsidR="002264A4">
          <w:rPr>
            <w:rStyle w:val="Hyperlink"/>
            <w:rFonts w:ascii="Helvetica" w:hAnsi="Helvetica" w:cs="Helvetica"/>
            <w:sz w:val="19"/>
            <w:szCs w:val="19"/>
            <w:lang w:val="en"/>
          </w:rPr>
          <w:t>field trips</w:t>
        </w:r>
      </w:hyperlink>
      <w:r w:rsidR="002264A4">
        <w:rPr>
          <w:rFonts w:ascii="Helvetica" w:hAnsi="Helvetica" w:cs="Helvetica"/>
          <w:color w:val="000000"/>
          <w:sz w:val="19"/>
          <w:szCs w:val="19"/>
          <w:lang w:val="en"/>
        </w:rPr>
        <w:t xml:space="preserve">; </w:t>
      </w:r>
    </w:p>
    <w:p w:rsidR="002264A4" w:rsidRDefault="0040632E" w:rsidP="002264A4">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69" w:anchor="94.6 residential schools" w:history="1">
        <w:proofErr w:type="gramStart"/>
        <w:r w:rsidR="002264A4">
          <w:rPr>
            <w:rStyle w:val="Hyperlink"/>
            <w:rFonts w:ascii="Helvetica" w:hAnsi="Helvetica" w:cs="Helvetica"/>
            <w:sz w:val="19"/>
            <w:szCs w:val="19"/>
            <w:lang w:val="en"/>
          </w:rPr>
          <w:t>residential</w:t>
        </w:r>
        <w:proofErr w:type="gramEnd"/>
        <w:r w:rsidR="002264A4">
          <w:rPr>
            <w:rStyle w:val="Hyperlink"/>
            <w:rFonts w:ascii="Helvetica" w:hAnsi="Helvetica" w:cs="Helvetica"/>
            <w:sz w:val="19"/>
            <w:szCs w:val="19"/>
            <w:lang w:val="en"/>
          </w:rPr>
          <w:t xml:space="preserve"> schools</w:t>
        </w:r>
      </w:hyperlink>
      <w:r w:rsidR="002264A4">
        <w:rPr>
          <w:rFonts w:ascii="Helvetica" w:hAnsi="Helvetica" w:cs="Helvetica"/>
          <w:color w:val="000000"/>
          <w:sz w:val="19"/>
          <w:szCs w:val="19"/>
          <w:lang w:val="en"/>
        </w:rPr>
        <w:t>(also known as block release programs).</w:t>
      </w:r>
    </w:p>
    <w:p w:rsidR="002264A4" w:rsidRDefault="002264A4" w:rsidP="002264A4">
      <w:pPr>
        <w:pStyle w:val="Heading4"/>
        <w:shd w:val="clear" w:color="auto" w:fill="FFFFFF"/>
        <w:rPr>
          <w:rFonts w:ascii="Helvetica" w:hAnsi="Helvetica" w:cs="Helvetica"/>
          <w:color w:val="333333"/>
          <w:sz w:val="25"/>
          <w:szCs w:val="25"/>
          <w:lang w:val="en"/>
        </w:rPr>
      </w:pPr>
      <w:bookmarkStart w:id="88" w:name="92_2_1"/>
      <w:bookmarkEnd w:id="88"/>
      <w:r>
        <w:rPr>
          <w:rFonts w:ascii="Helvetica" w:hAnsi="Helvetica" w:cs="Helvetica"/>
          <w:sz w:val="25"/>
          <w:szCs w:val="25"/>
          <w:lang w:val="en"/>
        </w:rPr>
        <w:t>92.2.1 Assistance from DEEWR's Indigenous Education Programs (IEP)</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education provider receives assistance under DEEWR's Indigenous Education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(IEP) Away from Base element to fund travel and accommodation costs of student participation in a course of study, then field trips, placements and residential schools in this course will not be approved for ABSTUDY Away from Base assistance. Students enrolled in these courses would need to apply to the education provider for this assistance.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DEEWR's Indigenous Education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(IEP) Away from Base element does not fund the costs of student participation in Testing and Assessment activities. Therefore, even where DEEWR's IEP Away from Base funds the cost of student participation in a particular course, ABSTUDY Away from Base assistance is available to attend a testing and assessment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in order to gain entry to that course.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DEEWR's IEP Away from Base, funds the costs of student participation in a course, a student is still entitled to claim the ABSTUDY non-means-tested Living Allowance and ABSTUDY benefits other than those available under the provisions of Away from Base.</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92.3 Qualification for Away from Base assistance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Away from Base Assistance, the following criteria must be met:</w:t>
      </w:r>
    </w:p>
    <w:p w:rsidR="002264A4" w:rsidRDefault="002264A4" w:rsidP="002264A4">
      <w:pPr>
        <w:numPr>
          <w:ilvl w:val="0"/>
          <w:numId w:val="48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applicant meets the criteria for the following ABSTUDY Awards:</w:t>
      </w:r>
    </w:p>
    <w:p w:rsidR="002264A4" w:rsidRDefault="0040632E" w:rsidP="002264A4">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070" w:history="1">
        <w:r w:rsidR="002264A4">
          <w:rPr>
            <w:rStyle w:val="Hyperlink"/>
            <w:rFonts w:ascii="Helvetica" w:hAnsi="Helvetica" w:cs="Helvetica"/>
            <w:sz w:val="19"/>
            <w:szCs w:val="19"/>
            <w:lang w:val="en"/>
          </w:rPr>
          <w:t>Schooling A Award</w:t>
        </w:r>
      </w:hyperlink>
      <w:r w:rsidR="002264A4">
        <w:rPr>
          <w:rFonts w:ascii="Helvetica" w:hAnsi="Helvetica" w:cs="Helvetica"/>
          <w:color w:val="000000"/>
          <w:sz w:val="19"/>
          <w:szCs w:val="19"/>
          <w:lang w:val="en"/>
        </w:rPr>
        <w:t xml:space="preserve">; or </w:t>
      </w:r>
    </w:p>
    <w:p w:rsidR="002264A4" w:rsidRDefault="0040632E" w:rsidP="002264A4">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071" w:history="1">
        <w:r w:rsidR="002264A4">
          <w:rPr>
            <w:rStyle w:val="Hyperlink"/>
            <w:rFonts w:ascii="Helvetica" w:hAnsi="Helvetica" w:cs="Helvetica"/>
            <w:sz w:val="19"/>
            <w:szCs w:val="19"/>
            <w:lang w:val="en"/>
          </w:rPr>
          <w:t>Schooling B Award</w:t>
        </w:r>
      </w:hyperlink>
      <w:r w:rsidR="002264A4">
        <w:rPr>
          <w:rFonts w:ascii="Helvetica" w:hAnsi="Helvetica" w:cs="Helvetica"/>
          <w:color w:val="000000"/>
          <w:sz w:val="19"/>
          <w:szCs w:val="19"/>
          <w:lang w:val="en"/>
        </w:rPr>
        <w:t xml:space="preserve">; or </w:t>
      </w:r>
    </w:p>
    <w:p w:rsidR="002264A4" w:rsidRDefault="0040632E" w:rsidP="002264A4">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072" w:history="1">
        <w:r w:rsidR="002264A4">
          <w:rPr>
            <w:rStyle w:val="Hyperlink"/>
            <w:rFonts w:ascii="Helvetica" w:hAnsi="Helvetica" w:cs="Helvetica"/>
            <w:sz w:val="19"/>
            <w:szCs w:val="19"/>
            <w:lang w:val="en"/>
          </w:rPr>
          <w:t>Tertiary Award</w:t>
        </w:r>
      </w:hyperlink>
      <w:r w:rsidR="002264A4">
        <w:rPr>
          <w:rFonts w:ascii="Helvetica" w:hAnsi="Helvetica" w:cs="Helvetica"/>
          <w:color w:val="000000"/>
          <w:sz w:val="19"/>
          <w:szCs w:val="19"/>
          <w:lang w:val="en"/>
        </w:rPr>
        <w:t xml:space="preserve">; or </w:t>
      </w:r>
    </w:p>
    <w:p w:rsidR="002264A4" w:rsidRDefault="0040632E" w:rsidP="002264A4">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073" w:history="1">
        <w:r w:rsidR="002264A4">
          <w:rPr>
            <w:rStyle w:val="Hyperlink"/>
            <w:rFonts w:ascii="Helvetica" w:hAnsi="Helvetica" w:cs="Helvetica"/>
            <w:sz w:val="19"/>
            <w:szCs w:val="19"/>
            <w:lang w:val="en"/>
          </w:rPr>
          <w:t>Part-time Award</w:t>
        </w:r>
      </w:hyperlink>
      <w:r w:rsidR="002264A4">
        <w:rPr>
          <w:rFonts w:ascii="Helvetica" w:hAnsi="Helvetica" w:cs="Helvetica"/>
          <w:color w:val="000000"/>
          <w:sz w:val="19"/>
          <w:szCs w:val="19"/>
          <w:lang w:val="en"/>
        </w:rPr>
        <w:t xml:space="preserve">; or </w:t>
      </w:r>
    </w:p>
    <w:p w:rsidR="002264A4" w:rsidRDefault="0040632E" w:rsidP="002264A4">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074" w:history="1">
        <w:r w:rsidR="002264A4">
          <w:rPr>
            <w:rStyle w:val="Hyperlink"/>
            <w:rFonts w:ascii="Helvetica" w:hAnsi="Helvetica" w:cs="Helvetica"/>
            <w:sz w:val="19"/>
            <w:szCs w:val="19"/>
            <w:lang w:val="en"/>
          </w:rPr>
          <w:t>Testing and Assessment Award</w:t>
        </w:r>
      </w:hyperlink>
      <w:r w:rsidR="002264A4">
        <w:rPr>
          <w:rFonts w:ascii="Helvetica" w:hAnsi="Helvetica" w:cs="Helvetica"/>
          <w:color w:val="000000"/>
          <w:sz w:val="19"/>
          <w:szCs w:val="19"/>
          <w:lang w:val="en"/>
        </w:rPr>
        <w:t xml:space="preserve">; or </w:t>
      </w:r>
    </w:p>
    <w:p w:rsidR="002264A4" w:rsidRDefault="0040632E" w:rsidP="002264A4">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075" w:history="1">
        <w:r w:rsidR="002264A4">
          <w:rPr>
            <w:rStyle w:val="Hyperlink"/>
            <w:rFonts w:ascii="Helvetica" w:hAnsi="Helvetica" w:cs="Helvetica"/>
            <w:sz w:val="19"/>
            <w:szCs w:val="19"/>
            <w:lang w:val="en"/>
          </w:rPr>
          <w:t>Masters and Doctorate Award</w:t>
        </w:r>
      </w:hyperlink>
      <w:r w:rsidR="002264A4">
        <w:rPr>
          <w:rFonts w:ascii="Helvetica" w:hAnsi="Helvetica" w:cs="Helvetica"/>
          <w:color w:val="000000"/>
          <w:sz w:val="19"/>
          <w:szCs w:val="19"/>
          <w:lang w:val="en"/>
        </w:rPr>
        <w:t xml:space="preserve">; or </w:t>
      </w:r>
    </w:p>
    <w:p w:rsidR="002264A4" w:rsidRDefault="0040632E" w:rsidP="002264A4">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076" w:history="1">
        <w:r w:rsidR="002264A4">
          <w:rPr>
            <w:rStyle w:val="Hyperlink"/>
            <w:rFonts w:ascii="Helvetica" w:hAnsi="Helvetica" w:cs="Helvetica"/>
            <w:sz w:val="19"/>
            <w:szCs w:val="19"/>
            <w:lang w:val="en"/>
          </w:rPr>
          <w:t>Lawful Custody Award</w:t>
        </w:r>
      </w:hyperlink>
      <w:r w:rsidR="002264A4">
        <w:rPr>
          <w:rFonts w:ascii="Helvetica" w:hAnsi="Helvetica" w:cs="Helvetica"/>
          <w:color w:val="000000"/>
          <w:sz w:val="19"/>
          <w:szCs w:val="19"/>
          <w:lang w:val="en"/>
        </w:rPr>
        <w:t>; and</w:t>
      </w:r>
    </w:p>
    <w:p w:rsidR="002264A4" w:rsidRDefault="002264A4" w:rsidP="002264A4">
      <w:pPr>
        <w:numPr>
          <w:ilvl w:val="0"/>
          <w:numId w:val="4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Away from Base activity in which the student is participating meets the criteria for </w:t>
      </w:r>
      <w:hyperlink r:id="rId2077" w:history="1">
        <w:r>
          <w:rPr>
            <w:rStyle w:val="Hyperlink"/>
            <w:rFonts w:ascii="Helvetica" w:hAnsi="Helvetica" w:cs="Helvetica"/>
            <w:sz w:val="19"/>
            <w:szCs w:val="19"/>
            <w:lang w:val="en"/>
          </w:rPr>
          <w:t>approval of Away from Base assistance</w:t>
        </w:r>
      </w:hyperlink>
      <w:r>
        <w:rPr>
          <w:rFonts w:ascii="Helvetica" w:hAnsi="Helvetica" w:cs="Helvetica"/>
          <w:color w:val="000000"/>
          <w:sz w:val="19"/>
          <w:szCs w:val="19"/>
          <w:lang w:val="en"/>
        </w:rPr>
        <w:t xml:space="preserve">; and </w:t>
      </w:r>
    </w:p>
    <w:p w:rsidR="002264A4" w:rsidRDefault="002264A4" w:rsidP="002264A4">
      <w:pPr>
        <w:numPr>
          <w:ilvl w:val="0"/>
          <w:numId w:val="4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not exceeded his/her </w:t>
      </w:r>
      <w:hyperlink r:id="rId2078" w:anchor="92.4 limits on away from base assistance" w:history="1">
        <w:r>
          <w:rPr>
            <w:rStyle w:val="Hyperlink"/>
            <w:rFonts w:ascii="Helvetica" w:hAnsi="Helvetica" w:cs="Helvetica"/>
            <w:sz w:val="19"/>
            <w:szCs w:val="19"/>
            <w:lang w:val="en"/>
          </w:rPr>
          <w:t>limits on Away from Base assistance</w:t>
        </w:r>
      </w:hyperlink>
      <w:r>
        <w:rPr>
          <w:rFonts w:ascii="Helvetica" w:hAnsi="Helvetica" w:cs="Helvetica"/>
          <w:color w:val="000000"/>
          <w:sz w:val="19"/>
          <w:szCs w:val="19"/>
          <w:lang w:val="en"/>
        </w:rPr>
        <w:t xml:space="preserve">; and </w:t>
      </w:r>
    </w:p>
    <w:p w:rsidR="002264A4" w:rsidRDefault="002264A4" w:rsidP="002264A4">
      <w:pPr>
        <w:numPr>
          <w:ilvl w:val="0"/>
          <w:numId w:val="4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required to travel away from the </w:t>
      </w:r>
      <w:hyperlink r:id="rId2079"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in order to attend the Away from Base activity; and </w:t>
      </w:r>
    </w:p>
    <w:p w:rsidR="002264A4" w:rsidRDefault="002264A4" w:rsidP="002264A4">
      <w:pPr>
        <w:numPr>
          <w:ilvl w:val="0"/>
          <w:numId w:val="48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2264A4" w:rsidRDefault="002264A4" w:rsidP="002264A4">
      <w:pPr>
        <w:numPr>
          <w:ilvl w:val="1"/>
          <w:numId w:val="48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2080" w:anchor="94.5 field trips" w:history="1">
        <w:r>
          <w:rPr>
            <w:rStyle w:val="Hyperlink"/>
            <w:rFonts w:ascii="Helvetica" w:hAnsi="Helvetica" w:cs="Helvetica"/>
            <w:sz w:val="19"/>
            <w:szCs w:val="19"/>
            <w:lang w:val="en"/>
          </w:rPr>
          <w:t>field trips</w:t>
        </w:r>
      </w:hyperlink>
      <w:r>
        <w:rPr>
          <w:rFonts w:ascii="Helvetica" w:hAnsi="Helvetica" w:cs="Helvetica"/>
          <w:color w:val="000000"/>
          <w:sz w:val="19"/>
          <w:szCs w:val="19"/>
          <w:lang w:val="en"/>
        </w:rPr>
        <w:t xml:space="preserve">, the journey between the provider location and the field trip location satisfies the requirements of Chapter 26 Travel Time and Access; and </w:t>
      </w:r>
    </w:p>
    <w:p w:rsidR="002264A4" w:rsidRDefault="002264A4" w:rsidP="002264A4">
      <w:pPr>
        <w:numPr>
          <w:ilvl w:val="1"/>
          <w:numId w:val="484"/>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2081" w:anchor="94.6 residential schools" w:history="1">
        <w:r>
          <w:rPr>
            <w:rStyle w:val="Hyperlink"/>
            <w:rFonts w:ascii="Helvetica" w:hAnsi="Helvetica" w:cs="Helvetica"/>
            <w:sz w:val="19"/>
            <w:szCs w:val="19"/>
            <w:lang w:val="en"/>
          </w:rPr>
          <w:t>residential schools</w:t>
        </w:r>
      </w:hyperlink>
      <w:r>
        <w:rPr>
          <w:rFonts w:ascii="Helvetica" w:hAnsi="Helvetica" w:cs="Helvetica"/>
          <w:color w:val="000000"/>
          <w:sz w:val="19"/>
          <w:szCs w:val="19"/>
          <w:lang w:val="en"/>
        </w:rPr>
        <w:t xml:space="preserve"> and testing and assessment programs, either of the following apply:</w:t>
      </w:r>
    </w:p>
    <w:p w:rsidR="002264A4" w:rsidRDefault="002264A4" w:rsidP="002264A4">
      <w:pPr>
        <w:numPr>
          <w:ilvl w:val="2"/>
          <w:numId w:val="485"/>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on-campus residence during the residential school or testing and assessment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is compulsory; or </w:t>
      </w:r>
    </w:p>
    <w:p w:rsidR="002264A4" w:rsidRDefault="002264A4" w:rsidP="002264A4">
      <w:pPr>
        <w:numPr>
          <w:ilvl w:val="2"/>
          <w:numId w:val="485"/>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journey between the permanent home and the provider location satisfies the requirements of </w:t>
      </w:r>
      <w:hyperlink r:id="rId2082"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2264A4" w:rsidRDefault="002264A4" w:rsidP="002264A4">
      <w:pPr>
        <w:numPr>
          <w:ilvl w:val="1"/>
          <w:numId w:val="48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2083" w:anchor="94.4 placements" w:history="1">
        <w:r>
          <w:rPr>
            <w:rStyle w:val="Hyperlink"/>
            <w:rFonts w:ascii="Helvetica" w:hAnsi="Helvetica" w:cs="Helvetica"/>
            <w:sz w:val="19"/>
            <w:szCs w:val="19"/>
            <w:lang w:val="en"/>
          </w:rPr>
          <w:t>placements</w:t>
        </w:r>
      </w:hyperlink>
      <w:r>
        <w:rPr>
          <w:rFonts w:ascii="Helvetica" w:hAnsi="Helvetica" w:cs="Helvetica"/>
          <w:color w:val="000000"/>
          <w:sz w:val="19"/>
          <w:szCs w:val="19"/>
          <w:lang w:val="en"/>
        </w:rPr>
        <w:t>:</w:t>
      </w:r>
    </w:p>
    <w:p w:rsidR="002264A4" w:rsidRDefault="002264A4" w:rsidP="002264A4">
      <w:pPr>
        <w:numPr>
          <w:ilvl w:val="2"/>
          <w:numId w:val="4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permanent home, the journey between the permanent home and the placement location satisfies the requirements of </w:t>
      </w:r>
      <w:hyperlink r:id="rId2084"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2264A4" w:rsidRDefault="002264A4" w:rsidP="002264A4">
      <w:pPr>
        <w:numPr>
          <w:ilvl w:val="2"/>
          <w:numId w:val="487"/>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term address, the journey between the term address and the placement location satisfies the requirements of </w:t>
      </w:r>
      <w:hyperlink r:id="rId2085"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2264A4" w:rsidRDefault="002264A4" w:rsidP="002264A4">
      <w:pPr>
        <w:numPr>
          <w:ilvl w:val="0"/>
          <w:numId w:val="48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is attending a </w:t>
      </w:r>
      <w:hyperlink r:id="rId2086" w:anchor="94.3 testing and assessment programmes" w:history="1">
        <w:r>
          <w:rPr>
            <w:rStyle w:val="Hyperlink"/>
            <w:rFonts w:ascii="Helvetica" w:hAnsi="Helvetica" w:cs="Helvetica"/>
            <w:sz w:val="19"/>
            <w:szCs w:val="19"/>
            <w:lang w:val="en"/>
          </w:rPr>
          <w:t xml:space="preserve">Testing and Assessment </w:t>
        </w:r>
        <w:proofErr w:type="spellStart"/>
        <w:r>
          <w:rPr>
            <w:rStyle w:val="Hyperlink"/>
            <w:rFonts w:ascii="Helvetica" w:hAnsi="Helvetica" w:cs="Helvetica"/>
            <w:sz w:val="19"/>
            <w:szCs w:val="19"/>
            <w:lang w:val="en"/>
          </w:rPr>
          <w:t>programme</w:t>
        </w:r>
        <w:proofErr w:type="spellEnd"/>
      </w:hyperlink>
      <w:r>
        <w:rPr>
          <w:rFonts w:ascii="Helvetica" w:hAnsi="Helvetica" w:cs="Helvetica"/>
          <w:color w:val="000000"/>
          <w:sz w:val="19"/>
          <w:szCs w:val="19"/>
          <w:lang w:val="en"/>
        </w:rPr>
        <w:t>, either of the following apply:</w:t>
      </w:r>
    </w:p>
    <w:p w:rsidR="002264A4" w:rsidRDefault="002264A4" w:rsidP="002264A4">
      <w:pPr>
        <w:numPr>
          <w:ilvl w:val="1"/>
          <w:numId w:val="48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academic ability to undertake the course to which the testing and assessment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relates is unable to be gauged by his/her previous study; and/or </w:t>
      </w:r>
    </w:p>
    <w:p w:rsidR="002264A4" w:rsidRDefault="002264A4" w:rsidP="002264A4">
      <w:pPr>
        <w:numPr>
          <w:ilvl w:val="1"/>
          <w:numId w:val="48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that a student also undertake a structured interview or audition to ascertain the student’s general suitability to undertake the course; or </w:t>
      </w:r>
    </w:p>
    <w:p w:rsidR="002264A4" w:rsidRDefault="002264A4" w:rsidP="002264A4">
      <w:pPr>
        <w:numPr>
          <w:ilvl w:val="1"/>
          <w:numId w:val="48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that a student undertake a preliminary assessment before being admitted into an enabling course at a university, where that enabling course is an alternative entry to a mainstream higher education course; or </w:t>
      </w:r>
    </w:p>
    <w:p w:rsidR="002264A4" w:rsidRDefault="002264A4" w:rsidP="002264A4">
      <w:pPr>
        <w:numPr>
          <w:ilvl w:val="1"/>
          <w:numId w:val="48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that a participant undertake a structured interview with activities to ascertain their general suitability to the Indigenous Youth Mobility </w:t>
      </w:r>
      <w:proofErr w:type="spellStart"/>
      <w:r>
        <w:rPr>
          <w:rFonts w:ascii="Helvetica" w:hAnsi="Helvetica" w:cs="Helvetica"/>
          <w:color w:val="000000"/>
          <w:sz w:val="19"/>
          <w:szCs w:val="19"/>
          <w:lang w:val="en"/>
        </w:rPr>
        <w:t>Programme</w:t>
      </w:r>
      <w:proofErr w:type="spellEnd"/>
      <w:r>
        <w:rPr>
          <w:rStyle w:val="Emphasis"/>
          <w:rFonts w:ascii="Helvetica" w:hAnsi="Helvetica" w:cs="Helvetica"/>
          <w:color w:val="000000"/>
          <w:sz w:val="19"/>
          <w:szCs w:val="19"/>
          <w:lang w:val="en"/>
        </w:rPr>
        <w:t xml:space="preserve"> </w:t>
      </w:r>
      <w:r>
        <w:rPr>
          <w:rFonts w:ascii="Helvetica" w:hAnsi="Helvetica" w:cs="Helvetica"/>
          <w:color w:val="000000"/>
          <w:sz w:val="19"/>
          <w:szCs w:val="19"/>
          <w:lang w:val="en"/>
        </w:rPr>
        <w:t>(IYMP); and</w:t>
      </w:r>
    </w:p>
    <w:p w:rsidR="002264A4" w:rsidRDefault="002264A4" w:rsidP="002264A4">
      <w:pPr>
        <w:numPr>
          <w:ilvl w:val="0"/>
          <w:numId w:val="49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student is claiming Away from Base assistance under the </w:t>
      </w:r>
      <w:hyperlink r:id="rId2087" w:history="1">
        <w:r>
          <w:rPr>
            <w:rStyle w:val="Hyperlink"/>
            <w:rFonts w:ascii="Helvetica" w:hAnsi="Helvetica" w:cs="Helvetica"/>
            <w:sz w:val="19"/>
            <w:szCs w:val="19"/>
            <w:lang w:val="en"/>
          </w:rPr>
          <w:t>Lawful Custody Award</w:t>
        </w:r>
      </w:hyperlink>
      <w:r>
        <w:rPr>
          <w:rFonts w:ascii="Helvetica" w:hAnsi="Helvetica" w:cs="Helvetica"/>
          <w:color w:val="000000"/>
          <w:sz w:val="19"/>
          <w:szCs w:val="19"/>
          <w:lang w:val="en"/>
        </w:rPr>
        <w:t>, the student has permission from the correctional provider to attend the Away from Base activity.</w:t>
      </w:r>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92.4 Limits on Away from Base Assistance</w:t>
      </w:r>
    </w:p>
    <w:p w:rsidR="002264A4" w:rsidRDefault="002264A4" w:rsidP="002264A4">
      <w:pPr>
        <w:pStyle w:val="Heading4"/>
        <w:shd w:val="clear" w:color="auto" w:fill="FFFFFF"/>
        <w:rPr>
          <w:rFonts w:ascii="Helvetica" w:hAnsi="Helvetica" w:cs="Helvetica"/>
          <w:sz w:val="25"/>
          <w:szCs w:val="25"/>
          <w:lang w:val="en"/>
        </w:rPr>
      </w:pPr>
      <w:bookmarkStart w:id="89" w:name="92.4.1"/>
      <w:bookmarkEnd w:id="89"/>
      <w:r>
        <w:rPr>
          <w:rFonts w:ascii="Helvetica" w:hAnsi="Helvetica" w:cs="Helvetica"/>
          <w:sz w:val="25"/>
          <w:szCs w:val="25"/>
          <w:lang w:val="en"/>
        </w:rPr>
        <w:t>92.4.1 Limits on assistance for residential schools, field trips and/or placements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There are annual limits on the number of return trips and the number of days for which Away from Base assistance may be approved for each student. The limits apply to any combination of residential schools, field trips and/or placements during the period of enrolment in the course.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course for which the student is seeking assistance is a </w:t>
      </w:r>
      <w:hyperlink r:id="rId2088" w:anchor="11.7 full-time and part-time courses" w:history="1">
        <w:r>
          <w:rPr>
            <w:rStyle w:val="Hyperlink"/>
            <w:rFonts w:ascii="Helvetica" w:eastAsiaTheme="majorEastAsia" w:hAnsi="Helvetica" w:cs="Helvetica"/>
            <w:sz w:val="19"/>
            <w:szCs w:val="19"/>
            <w:lang w:val="en"/>
          </w:rPr>
          <w:t>full-time course</w:t>
        </w:r>
      </w:hyperlink>
      <w:r>
        <w:rPr>
          <w:rFonts w:ascii="Helvetica" w:hAnsi="Helvetica" w:cs="Helvetica"/>
          <w:sz w:val="19"/>
          <w:szCs w:val="19"/>
          <w:lang w:val="en"/>
        </w:rPr>
        <w:t>, the limits on Away from Base assistance are based on the normal full-time course duration.</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866"/>
        <w:gridCol w:w="2856"/>
        <w:gridCol w:w="2877"/>
      </w:tblGrid>
      <w:tr w:rsidR="002264A4" w:rsidTr="002264A4">
        <w:trPr>
          <w:tblCellSpacing w:w="15" w:type="dxa"/>
        </w:trPr>
        <w:tc>
          <w:tcPr>
            <w:tcW w:w="3075" w:type="dxa"/>
            <w:shd w:val="clear" w:color="auto" w:fill="4F81BD"/>
            <w:tcMar>
              <w:top w:w="0" w:type="dxa"/>
              <w:left w:w="108" w:type="dxa"/>
              <w:bottom w:w="0" w:type="dxa"/>
              <w:right w:w="108" w:type="dxa"/>
            </w:tcMar>
            <w:vAlign w:val="center"/>
            <w:hideMark/>
          </w:tcPr>
          <w:p w:rsidR="002264A4" w:rsidRDefault="002264A4">
            <w:pPr>
              <w:rPr>
                <w:rFonts w:ascii="Calibri" w:hAnsi="Calibri" w:cs="Tahoma"/>
                <w:color w:val="000000"/>
              </w:rPr>
            </w:pPr>
            <w:r>
              <w:rPr>
                <w:rFonts w:ascii="Calibri" w:hAnsi="Calibri" w:cs="Tahoma"/>
                <w:b/>
                <w:bCs/>
                <w:color w:val="FFFFFF"/>
              </w:rPr>
              <w:t>Normal full-time course duration</w:t>
            </w:r>
          </w:p>
        </w:tc>
        <w:tc>
          <w:tcPr>
            <w:tcW w:w="3075" w:type="dxa"/>
            <w:shd w:val="clear" w:color="auto" w:fill="4F81BD"/>
            <w:tcMar>
              <w:top w:w="0" w:type="dxa"/>
              <w:left w:w="108" w:type="dxa"/>
              <w:bottom w:w="0" w:type="dxa"/>
              <w:right w:w="108" w:type="dxa"/>
            </w:tcMar>
            <w:vAlign w:val="center"/>
            <w:hideMark/>
          </w:tcPr>
          <w:p w:rsidR="002264A4" w:rsidRDefault="002264A4">
            <w:pPr>
              <w:rPr>
                <w:rFonts w:ascii="Calibri" w:hAnsi="Calibri" w:cs="Tahoma"/>
                <w:color w:val="000000"/>
              </w:rPr>
            </w:pPr>
            <w:r>
              <w:rPr>
                <w:rFonts w:ascii="Calibri" w:hAnsi="Calibri" w:cs="Tahoma"/>
                <w:b/>
                <w:bCs/>
                <w:color w:val="FFFFFF"/>
              </w:rPr>
              <w:t xml:space="preserve">Maximum number of return trips </w:t>
            </w:r>
          </w:p>
        </w:tc>
        <w:tc>
          <w:tcPr>
            <w:tcW w:w="3075" w:type="dxa"/>
            <w:shd w:val="clear" w:color="auto" w:fill="4F81BD"/>
            <w:tcMar>
              <w:top w:w="0" w:type="dxa"/>
              <w:left w:w="108" w:type="dxa"/>
              <w:bottom w:w="0" w:type="dxa"/>
              <w:right w:w="108" w:type="dxa"/>
            </w:tcMar>
            <w:vAlign w:val="center"/>
            <w:hideMark/>
          </w:tcPr>
          <w:p w:rsidR="002264A4" w:rsidRDefault="002264A4">
            <w:pPr>
              <w:rPr>
                <w:rFonts w:ascii="Calibri" w:hAnsi="Calibri" w:cs="Tahoma"/>
                <w:color w:val="000000"/>
              </w:rPr>
            </w:pPr>
            <w:r>
              <w:rPr>
                <w:rFonts w:ascii="Calibri" w:hAnsi="Calibri" w:cs="Tahoma"/>
                <w:b/>
                <w:bCs/>
                <w:color w:val="FFFFFF"/>
              </w:rPr>
              <w:t>Maximum number of days for which residential costs may be paid</w:t>
            </w:r>
          </w:p>
        </w:tc>
      </w:tr>
      <w:tr w:rsidR="002264A4" w:rsidTr="002264A4">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24 weeks to 1 year</w:t>
            </w:r>
          </w:p>
        </w:tc>
        <w:tc>
          <w:tcPr>
            <w:tcW w:w="3075" w:type="dxa"/>
            <w:tcBorders>
              <w:top w:val="nil"/>
              <w:left w:val="nil"/>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6</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40</w:t>
            </w:r>
          </w:p>
        </w:tc>
      </w:tr>
      <w:tr w:rsidR="002264A4" w:rsidTr="002264A4">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17 to 23 weeks (i.e. 1 semester)</w:t>
            </w:r>
          </w:p>
        </w:tc>
        <w:tc>
          <w:tcPr>
            <w:tcW w:w="3075" w:type="dxa"/>
            <w:tcBorders>
              <w:top w:val="nil"/>
              <w:left w:val="nil"/>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4</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30</w:t>
            </w:r>
          </w:p>
        </w:tc>
      </w:tr>
      <w:tr w:rsidR="002264A4" w:rsidTr="002264A4">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12 to 16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3</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20</w:t>
            </w:r>
          </w:p>
        </w:tc>
      </w:tr>
      <w:tr w:rsidR="002264A4" w:rsidTr="002264A4">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Less than 12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2</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2264A4" w:rsidRDefault="002264A4">
            <w:pPr>
              <w:rPr>
                <w:rFonts w:ascii="Tahoma" w:hAnsi="Tahoma" w:cs="Tahoma"/>
                <w:color w:val="000000"/>
                <w:sz w:val="20"/>
                <w:szCs w:val="20"/>
              </w:rPr>
            </w:pPr>
            <w:r>
              <w:rPr>
                <w:rFonts w:ascii="Tahoma" w:hAnsi="Tahoma" w:cs="Tahoma"/>
                <w:color w:val="000000"/>
                <w:sz w:val="20"/>
                <w:szCs w:val="20"/>
              </w:rPr>
              <w:t>10 (provided that this does not exceed 50% of the course length)</w:t>
            </w:r>
          </w:p>
        </w:tc>
      </w:tr>
    </w:tbl>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limits are not affected by the student’s actual study load.</w:t>
      </w:r>
    </w:p>
    <w:p w:rsidR="002264A4" w:rsidRDefault="002264A4" w:rsidP="002264A4">
      <w:pPr>
        <w:pStyle w:val="Heading5"/>
        <w:shd w:val="clear" w:color="auto" w:fill="FFFFFF"/>
        <w:rPr>
          <w:rFonts w:ascii="Helvetica" w:hAnsi="Helvetica" w:cs="Helvetica"/>
          <w:sz w:val="23"/>
          <w:szCs w:val="23"/>
          <w:lang w:val="en"/>
        </w:rPr>
      </w:pPr>
      <w:bookmarkStart w:id="90" w:name="92_4_1_1"/>
      <w:bookmarkEnd w:id="90"/>
      <w:r>
        <w:rPr>
          <w:rFonts w:ascii="Helvetica" w:hAnsi="Helvetica" w:cs="Helvetica"/>
          <w:sz w:val="23"/>
          <w:szCs w:val="23"/>
          <w:lang w:val="en"/>
        </w:rPr>
        <w:t>92.4.1.1 Part-time course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course for which the student is seeking assistance is a </w:t>
      </w:r>
      <w:hyperlink r:id="rId2089" w:anchor="11.7 full-time and part-time courses" w:history="1">
        <w:r>
          <w:rPr>
            <w:rStyle w:val="Hyperlink"/>
            <w:rFonts w:ascii="Helvetica" w:eastAsiaTheme="majorEastAsia" w:hAnsi="Helvetica" w:cs="Helvetica"/>
            <w:sz w:val="19"/>
            <w:szCs w:val="19"/>
            <w:lang w:val="en"/>
          </w:rPr>
          <w:t>part-time course</w:t>
        </w:r>
      </w:hyperlink>
      <w:r>
        <w:rPr>
          <w:rFonts w:ascii="Helvetica" w:hAnsi="Helvetica" w:cs="Helvetica"/>
          <w:sz w:val="19"/>
          <w:szCs w:val="19"/>
          <w:lang w:val="en"/>
        </w:rPr>
        <w:t xml:space="preserve">, the limits on Away from Base assistance will be determined by a nominal duration for the course based on an equivalent full-time study-load of 20 contact hours (i.e. enrolled hours) per week. </w:t>
      </w:r>
    </w:p>
    <w:p w:rsidR="002264A4" w:rsidRDefault="002264A4" w:rsidP="002264A4">
      <w:pPr>
        <w:pStyle w:val="Heading5"/>
        <w:shd w:val="clear" w:color="auto" w:fill="FFFFFF"/>
        <w:rPr>
          <w:rFonts w:ascii="Helvetica" w:hAnsi="Helvetica" w:cs="Helvetica"/>
          <w:sz w:val="23"/>
          <w:szCs w:val="23"/>
          <w:lang w:val="en"/>
        </w:rPr>
      </w:pPr>
      <w:bookmarkStart w:id="91" w:name="92_4_1_2"/>
      <w:bookmarkEnd w:id="91"/>
      <w:r>
        <w:rPr>
          <w:rFonts w:ascii="Helvetica" w:hAnsi="Helvetica" w:cs="Helvetica"/>
          <w:sz w:val="23"/>
          <w:szCs w:val="23"/>
          <w:lang w:val="en"/>
        </w:rPr>
        <w:t>92.4.1.2 Not included in limits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w:t>
      </w:r>
      <w:hyperlink r:id="rId2090" w:anchor="92_4_1" w:history="1">
        <w:r>
          <w:rPr>
            <w:rStyle w:val="Hyperlink"/>
            <w:rFonts w:ascii="Helvetica" w:eastAsiaTheme="majorEastAsia" w:hAnsi="Helvetica" w:cs="Helvetica"/>
            <w:sz w:val="19"/>
            <w:szCs w:val="19"/>
            <w:lang w:val="en"/>
          </w:rPr>
          <w:t>92.4.1</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bookmarkStart w:id="92" w:name="92_4_2"/>
      <w:bookmarkEnd w:id="92"/>
      <w:r>
        <w:rPr>
          <w:rFonts w:ascii="Helvetica" w:hAnsi="Helvetica" w:cs="Helvetica"/>
          <w:sz w:val="25"/>
          <w:szCs w:val="25"/>
          <w:lang w:val="en"/>
        </w:rPr>
        <w:t>92.4.2 Limits on assistance for Testing and Assessment programs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undertakes multiple testing and assessment programs, s/he may receive Away from Base assistance for a maximum of two of these testing and assessment programs in a calendar year. </w:t>
      </w:r>
    </w:p>
    <w:p w:rsidR="002264A4" w:rsidRDefault="002264A4" w:rsidP="002264A4">
      <w:pPr>
        <w:pStyle w:val="Heading4"/>
        <w:shd w:val="clear" w:color="auto" w:fill="FFFFFF"/>
        <w:rPr>
          <w:rFonts w:ascii="Helvetica" w:hAnsi="Helvetica" w:cs="Helvetica"/>
          <w:sz w:val="25"/>
          <w:szCs w:val="25"/>
          <w:lang w:val="en"/>
        </w:rPr>
      </w:pPr>
      <w:bookmarkStart w:id="93" w:name="92_4_3"/>
      <w:bookmarkEnd w:id="93"/>
      <w:r>
        <w:rPr>
          <w:rFonts w:ascii="Helvetica" w:hAnsi="Helvetica" w:cs="Helvetica"/>
          <w:sz w:val="25"/>
          <w:szCs w:val="25"/>
          <w:lang w:val="en"/>
        </w:rPr>
        <w:t xml:space="preserve">92.4.3 Limits on assistance for Masters or Doctorate students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Away from Base assistance available to both full-time and part-time Masters or Doctorate students, including Fares Allowance paid under the </w:t>
      </w:r>
      <w:hyperlink r:id="rId2091" w:anchor="89.10 away from base activity travel" w:history="1">
        <w:r>
          <w:rPr>
            <w:rStyle w:val="Hyperlink"/>
            <w:rFonts w:ascii="Helvetica" w:eastAsiaTheme="majorEastAsia" w:hAnsi="Helvetica" w:cs="Helvetica"/>
            <w:sz w:val="19"/>
            <w:szCs w:val="19"/>
            <w:lang w:val="en"/>
          </w:rPr>
          <w:t>Away from Base activities travel provisions</w:t>
        </w:r>
      </w:hyperlink>
      <w:r>
        <w:rPr>
          <w:rFonts w:ascii="Helvetica" w:hAnsi="Helvetica" w:cs="Helvetica"/>
          <w:sz w:val="19"/>
          <w:szCs w:val="19"/>
          <w:lang w:val="en"/>
        </w:rPr>
        <w:t>, is not to exceed $2,080 in a calendar year.</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education provider receives assistance under DEEWR’s IEP Away from Base element to fund travel and accommodation costs of students participation in a Masters or Doctorate degree </w:t>
      </w:r>
      <w:r>
        <w:rPr>
          <w:rFonts w:ascii="Helvetica" w:hAnsi="Helvetica" w:cs="Helvetica"/>
          <w:sz w:val="19"/>
          <w:szCs w:val="19"/>
          <w:lang w:val="en"/>
        </w:rPr>
        <w:lastRenderedPageBreak/>
        <w:t>delivered by ‘mixed mode’ course work, the student is not eligible for assistance under ABSTUDY Away from Base.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Students who received, and were eligible to receive, an amount under ABSTUDY Away from Base prior to this policy change coming into effect are entitled to retain the funding they received.</w:t>
      </w:r>
    </w:p>
    <w:p w:rsidR="002264A4" w:rsidRDefault="002264A4">
      <w:pPr>
        <w:rPr>
          <w:rStyle w:val="BookTitle"/>
          <w:i w:val="0"/>
          <w:iCs w:val="0"/>
          <w:smallCaps w:val="0"/>
          <w:spacing w:val="0"/>
        </w:rPr>
      </w:pPr>
      <w:r>
        <w:rPr>
          <w:rStyle w:val="BookTitle"/>
          <w:i w:val="0"/>
          <w:iCs w:val="0"/>
          <w:smallCaps w:val="0"/>
          <w:spacing w:val="0"/>
        </w:rPr>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93 - Away from Base Beneficiaries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092"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093"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094"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095"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096"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097"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93 - Away from Base Beneficiaries </w:t>
      </w:r>
    </w:p>
    <w:p w:rsidR="002264A4" w:rsidRPr="002264A4" w:rsidRDefault="002264A4" w:rsidP="002264A4">
      <w:pPr>
        <w:shd w:val="clear" w:color="auto" w:fill="FFFFFF"/>
        <w:spacing w:after="240" w:line="312" w:lineRule="atLeast"/>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This chapter discusses who may be the recipient of Away from Base assistance.</w:t>
      </w:r>
    </w:p>
    <w:p w:rsidR="002264A4" w:rsidRDefault="002264A4" w:rsidP="002264A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r>
        <w:rPr>
          <w:rFonts w:ascii="Helvetica" w:hAnsi="Helvetica" w:cs="Helvetica"/>
          <w:sz w:val="19"/>
          <w:szCs w:val="19"/>
          <w:lang w:val="en"/>
        </w:rPr>
        <w:t xml:space="preserve"> </w:t>
      </w:r>
    </w:p>
    <w:p w:rsidR="002264A4" w:rsidRDefault="0040632E" w:rsidP="002264A4">
      <w:pPr>
        <w:numPr>
          <w:ilvl w:val="0"/>
          <w:numId w:val="49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98" w:anchor="93.1_away_from_base_beneficiaries" w:history="1">
        <w:r w:rsidR="002264A4">
          <w:rPr>
            <w:rStyle w:val="Hyperlink"/>
            <w:rFonts w:ascii="Helvetica" w:hAnsi="Helvetica" w:cs="Helvetica"/>
            <w:sz w:val="19"/>
            <w:szCs w:val="19"/>
            <w:lang w:val="en"/>
          </w:rPr>
          <w:t>93.1 Away from Base beneficiaries</w:t>
        </w:r>
      </w:hyperlink>
      <w:r w:rsidR="002264A4">
        <w:rPr>
          <w:rFonts w:ascii="Helvetica" w:hAnsi="Helvetica" w:cs="Helvetica"/>
          <w:color w:val="000000"/>
          <w:sz w:val="19"/>
          <w:szCs w:val="19"/>
          <w:lang w:val="en"/>
        </w:rPr>
        <w:t xml:space="preserve"> </w:t>
      </w:r>
    </w:p>
    <w:p w:rsidR="002264A4" w:rsidRDefault="0040632E" w:rsidP="002264A4">
      <w:pPr>
        <w:numPr>
          <w:ilvl w:val="0"/>
          <w:numId w:val="49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099" w:anchor="93.2_student_entitlements" w:history="1">
        <w:r w:rsidR="002264A4">
          <w:rPr>
            <w:rStyle w:val="Hyperlink"/>
            <w:rFonts w:ascii="Helvetica" w:hAnsi="Helvetica" w:cs="Helvetica"/>
            <w:sz w:val="19"/>
            <w:szCs w:val="19"/>
            <w:lang w:val="en"/>
          </w:rPr>
          <w:t>93.2 Student entitlements</w:t>
        </w:r>
      </w:hyperlink>
      <w:r w:rsidR="002264A4">
        <w:rPr>
          <w:rFonts w:ascii="Helvetica" w:hAnsi="Helvetica" w:cs="Helvetica"/>
          <w:color w:val="000000"/>
          <w:sz w:val="19"/>
          <w:szCs w:val="19"/>
          <w:lang w:val="en"/>
        </w:rPr>
        <w:t xml:space="preserve"> </w:t>
      </w:r>
    </w:p>
    <w:p w:rsidR="002264A4" w:rsidRDefault="0040632E" w:rsidP="002264A4">
      <w:pPr>
        <w:numPr>
          <w:ilvl w:val="0"/>
          <w:numId w:val="49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00" w:anchor="93.3_education_provider_representatives_entitlements" w:history="1">
        <w:r w:rsidR="002264A4">
          <w:rPr>
            <w:rStyle w:val="Hyperlink"/>
            <w:rFonts w:ascii="Helvetica" w:hAnsi="Helvetica" w:cs="Helvetica"/>
            <w:sz w:val="19"/>
            <w:szCs w:val="19"/>
            <w:lang w:val="en"/>
          </w:rPr>
          <w:t>93.3 Education provider representatives entitlements</w:t>
        </w:r>
      </w:hyperlink>
      <w:r w:rsidR="002264A4">
        <w:rPr>
          <w:rFonts w:ascii="Helvetica" w:hAnsi="Helvetica" w:cs="Helvetica"/>
          <w:color w:val="000000"/>
          <w:sz w:val="19"/>
          <w:szCs w:val="19"/>
          <w:lang w:val="en"/>
        </w:rPr>
        <w:t xml:space="preserve"> </w:t>
      </w:r>
    </w:p>
    <w:p w:rsidR="002264A4" w:rsidRDefault="0040632E" w:rsidP="002264A4">
      <w:pPr>
        <w:numPr>
          <w:ilvl w:val="0"/>
          <w:numId w:val="49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01" w:anchor="93.4_drivers_or_pilots_entitlements" w:history="1">
        <w:r w:rsidR="002264A4">
          <w:rPr>
            <w:rStyle w:val="Hyperlink"/>
            <w:rFonts w:ascii="Helvetica" w:hAnsi="Helvetica" w:cs="Helvetica"/>
            <w:sz w:val="19"/>
            <w:szCs w:val="19"/>
            <w:lang w:val="en"/>
          </w:rPr>
          <w:t>93.4 Drivers or pilots entitlements</w:t>
        </w:r>
      </w:hyperlink>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93.1 Away from Base beneficiaries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qualified for </w:t>
      </w:r>
      <w:hyperlink r:id="rId2102" w:anchor="92.3 qualification for away from base assistance" w:history="1">
        <w:r>
          <w:rPr>
            <w:rStyle w:val="Hyperlink"/>
            <w:rFonts w:ascii="Helvetica" w:eastAsiaTheme="majorEastAsia" w:hAnsi="Helvetica" w:cs="Helvetica"/>
            <w:sz w:val="19"/>
            <w:szCs w:val="19"/>
            <w:lang w:val="en"/>
          </w:rPr>
          <w:t>Away from Base assistance</w:t>
        </w:r>
      </w:hyperlink>
      <w:r>
        <w:rPr>
          <w:rFonts w:ascii="Helvetica" w:hAnsi="Helvetica" w:cs="Helvetica"/>
          <w:sz w:val="19"/>
          <w:szCs w:val="19"/>
          <w:lang w:val="en"/>
        </w:rPr>
        <w:t xml:space="preserve"> and the course activity is </w:t>
      </w:r>
      <w:hyperlink r:id="rId2103" w:history="1">
        <w:r>
          <w:rPr>
            <w:rStyle w:val="Hyperlink"/>
            <w:rFonts w:ascii="Helvetica" w:eastAsiaTheme="majorEastAsia" w:hAnsi="Helvetica" w:cs="Helvetica"/>
            <w:sz w:val="19"/>
            <w:szCs w:val="19"/>
            <w:lang w:val="en"/>
          </w:rPr>
          <w:t>approved for Away from Base purposes</w:t>
        </w:r>
      </w:hyperlink>
      <w:r>
        <w:rPr>
          <w:rFonts w:ascii="Helvetica" w:hAnsi="Helvetica" w:cs="Helvetica"/>
          <w:sz w:val="19"/>
          <w:szCs w:val="19"/>
          <w:lang w:val="en"/>
        </w:rPr>
        <w:t>, the following parties may be entitled to assistance:</w:t>
      </w:r>
    </w:p>
    <w:p w:rsidR="002264A4" w:rsidRDefault="0040632E" w:rsidP="002264A4">
      <w:pPr>
        <w:numPr>
          <w:ilvl w:val="0"/>
          <w:numId w:val="49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04" w:anchor="93.2_student_entitlements" w:history="1">
        <w:r w:rsidR="002264A4">
          <w:rPr>
            <w:rStyle w:val="Hyperlink"/>
            <w:rFonts w:ascii="Helvetica" w:hAnsi="Helvetica" w:cs="Helvetica"/>
            <w:sz w:val="19"/>
            <w:szCs w:val="19"/>
            <w:lang w:val="en"/>
          </w:rPr>
          <w:t>the student</w:t>
        </w:r>
      </w:hyperlink>
      <w:r w:rsidR="002264A4">
        <w:rPr>
          <w:rFonts w:ascii="Helvetica" w:hAnsi="Helvetica" w:cs="Helvetica"/>
          <w:color w:val="000000"/>
          <w:sz w:val="19"/>
          <w:szCs w:val="19"/>
          <w:lang w:val="en"/>
        </w:rPr>
        <w:t xml:space="preserve">; and </w:t>
      </w:r>
    </w:p>
    <w:p w:rsidR="002264A4" w:rsidRDefault="0040632E" w:rsidP="002264A4">
      <w:pPr>
        <w:numPr>
          <w:ilvl w:val="0"/>
          <w:numId w:val="49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05" w:anchor="93.3_education_provider_representatives_entitlements" w:history="1">
        <w:r w:rsidR="002264A4">
          <w:rPr>
            <w:rStyle w:val="Hyperlink"/>
            <w:rFonts w:ascii="Helvetica" w:hAnsi="Helvetica" w:cs="Helvetica"/>
            <w:sz w:val="19"/>
            <w:szCs w:val="19"/>
            <w:lang w:val="en"/>
          </w:rPr>
          <w:t>education provider representatives</w:t>
        </w:r>
      </w:hyperlink>
      <w:r w:rsidR="002264A4">
        <w:rPr>
          <w:rFonts w:ascii="Helvetica" w:hAnsi="Helvetica" w:cs="Helvetica"/>
          <w:color w:val="000000"/>
          <w:sz w:val="19"/>
          <w:szCs w:val="19"/>
          <w:lang w:val="en"/>
        </w:rPr>
        <w:t xml:space="preserve">; and </w:t>
      </w:r>
    </w:p>
    <w:p w:rsidR="002264A4" w:rsidRDefault="0040632E" w:rsidP="002264A4">
      <w:pPr>
        <w:numPr>
          <w:ilvl w:val="0"/>
          <w:numId w:val="49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06" w:anchor="93.4_drivers_or_pilots_entitlements" w:history="1">
        <w:proofErr w:type="gramStart"/>
        <w:r w:rsidR="002264A4">
          <w:rPr>
            <w:rStyle w:val="Hyperlink"/>
            <w:rFonts w:ascii="Helvetica" w:hAnsi="Helvetica" w:cs="Helvetica"/>
            <w:sz w:val="19"/>
            <w:szCs w:val="19"/>
            <w:lang w:val="en"/>
          </w:rPr>
          <w:t>drivers</w:t>
        </w:r>
        <w:proofErr w:type="gramEnd"/>
        <w:r w:rsidR="002264A4">
          <w:rPr>
            <w:rStyle w:val="Hyperlink"/>
            <w:rFonts w:ascii="Helvetica" w:hAnsi="Helvetica" w:cs="Helvetica"/>
            <w:sz w:val="19"/>
            <w:szCs w:val="19"/>
            <w:lang w:val="en"/>
          </w:rPr>
          <w:t xml:space="preserve"> or pilots of chartered transport companies</w:t>
        </w:r>
      </w:hyperlink>
      <w:r w:rsidR="002264A4">
        <w:rPr>
          <w:rFonts w:ascii="Helvetica" w:hAnsi="Helvetica" w:cs="Helvetica"/>
          <w:color w:val="000000"/>
          <w:sz w:val="19"/>
          <w:szCs w:val="19"/>
          <w:lang w:val="en"/>
        </w:rPr>
        <w:t xml:space="preserve">.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Away from Base assistance will not cover the costs of parties other than those specified above.</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93.2 Student entitlements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to participate in an Away from Base activity, the following allowances may be payable: </w:t>
      </w:r>
    </w:p>
    <w:p w:rsidR="002264A4" w:rsidRDefault="002264A4" w:rsidP="002264A4">
      <w:pPr>
        <w:numPr>
          <w:ilvl w:val="0"/>
          <w:numId w:val="49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Fares Allowance, under the provisions of </w:t>
      </w:r>
      <w:hyperlink r:id="rId2107"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 xml:space="preserve">; and </w:t>
      </w:r>
    </w:p>
    <w:p w:rsidR="002264A4" w:rsidRDefault="002264A4" w:rsidP="002264A4">
      <w:pPr>
        <w:numPr>
          <w:ilvl w:val="0"/>
          <w:numId w:val="49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costs associated with </w:t>
      </w:r>
      <w:hyperlink r:id="rId2108"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color w:val="000000"/>
          <w:sz w:val="19"/>
          <w:szCs w:val="19"/>
          <w:lang w:val="en"/>
        </w:rPr>
        <w:t>, either:</w:t>
      </w:r>
    </w:p>
    <w:p w:rsidR="002264A4" w:rsidRDefault="0040632E" w:rsidP="002264A4">
      <w:pPr>
        <w:numPr>
          <w:ilvl w:val="1"/>
          <w:numId w:val="494"/>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109" w:anchor="95.4 residential expenses" w:history="1">
        <w:r w:rsidR="002264A4">
          <w:rPr>
            <w:rStyle w:val="Hyperlink"/>
            <w:rFonts w:ascii="Helvetica" w:hAnsi="Helvetica" w:cs="Helvetica"/>
            <w:sz w:val="19"/>
            <w:szCs w:val="19"/>
            <w:lang w:val="en"/>
          </w:rPr>
          <w:t>residential expenses</w:t>
        </w:r>
      </w:hyperlink>
      <w:r w:rsidR="002264A4">
        <w:rPr>
          <w:rFonts w:ascii="Helvetica" w:hAnsi="Helvetica" w:cs="Helvetica"/>
          <w:color w:val="000000"/>
          <w:sz w:val="19"/>
          <w:szCs w:val="19"/>
          <w:lang w:val="en"/>
        </w:rPr>
        <w:t xml:space="preserve">; or </w:t>
      </w:r>
    </w:p>
    <w:p w:rsidR="002264A4" w:rsidRDefault="0040632E" w:rsidP="002264A4">
      <w:pPr>
        <w:numPr>
          <w:ilvl w:val="1"/>
          <w:numId w:val="494"/>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110" w:anchor="95.5 travel allowance" w:history="1">
        <w:r w:rsidR="002264A4">
          <w:rPr>
            <w:rStyle w:val="Hyperlink"/>
            <w:rFonts w:ascii="Helvetica" w:hAnsi="Helvetica" w:cs="Helvetica"/>
            <w:sz w:val="19"/>
            <w:szCs w:val="19"/>
            <w:lang w:val="en"/>
          </w:rPr>
          <w:t>travel allowance</w:t>
        </w:r>
      </w:hyperlink>
      <w:r w:rsidR="002264A4">
        <w:rPr>
          <w:rFonts w:ascii="Helvetica" w:hAnsi="Helvetica" w:cs="Helvetica"/>
          <w:color w:val="000000"/>
          <w:sz w:val="19"/>
          <w:szCs w:val="19"/>
          <w:lang w:val="en"/>
        </w:rPr>
        <w:t>; and</w:t>
      </w:r>
    </w:p>
    <w:p w:rsidR="002264A4" w:rsidRDefault="002264A4" w:rsidP="002264A4">
      <w:pPr>
        <w:numPr>
          <w:ilvl w:val="0"/>
          <w:numId w:val="49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non-means-tested</w:t>
      </w:r>
      <w:proofErr w:type="gramEnd"/>
      <w:r>
        <w:rPr>
          <w:rFonts w:ascii="Helvetica" w:hAnsi="Helvetica" w:cs="Helvetica"/>
          <w:color w:val="000000"/>
          <w:sz w:val="19"/>
          <w:szCs w:val="19"/>
          <w:lang w:val="en"/>
        </w:rPr>
        <w:t xml:space="preserve"> </w:t>
      </w:r>
      <w:hyperlink r:id="rId2111" w:anchor="95.6 non-means-tested living allowance"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if a regular source of income is lost.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other than those covered by the allowances above are the responsibility of the education provider or the student.</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93.3 Education provider representatives entitlements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Representative/s for an education provider may be approved for Away from Base assistance in the following circumstances:</w:t>
      </w:r>
    </w:p>
    <w:p w:rsidR="002264A4" w:rsidRDefault="002264A4" w:rsidP="002264A4">
      <w:pPr>
        <w:numPr>
          <w:ilvl w:val="0"/>
          <w:numId w:val="49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education provider is conducting either:</w:t>
      </w:r>
    </w:p>
    <w:p w:rsidR="002264A4" w:rsidRDefault="0040632E" w:rsidP="002264A4">
      <w:pPr>
        <w:numPr>
          <w:ilvl w:val="1"/>
          <w:numId w:val="49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112" w:anchor="94.3 testing and assessment programmes" w:history="1">
        <w:r w:rsidR="002264A4">
          <w:rPr>
            <w:rStyle w:val="Hyperlink"/>
            <w:rFonts w:ascii="Helvetica" w:hAnsi="Helvetica" w:cs="Helvetica"/>
            <w:sz w:val="19"/>
            <w:szCs w:val="19"/>
            <w:lang w:val="en"/>
          </w:rPr>
          <w:t>a testing and assessment activity that is approved for Away from Base assistance</w:t>
        </w:r>
      </w:hyperlink>
      <w:r w:rsidR="002264A4">
        <w:rPr>
          <w:rFonts w:ascii="Helvetica" w:hAnsi="Helvetica" w:cs="Helvetica"/>
          <w:color w:val="000000"/>
          <w:sz w:val="19"/>
          <w:szCs w:val="19"/>
          <w:lang w:val="en"/>
        </w:rPr>
        <w:t xml:space="preserve">; or </w:t>
      </w:r>
    </w:p>
    <w:p w:rsidR="002264A4" w:rsidRDefault="0040632E" w:rsidP="002264A4">
      <w:pPr>
        <w:numPr>
          <w:ilvl w:val="1"/>
          <w:numId w:val="497"/>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113" w:anchor="94.6 residential schools" w:history="1">
        <w:r w:rsidR="002264A4">
          <w:rPr>
            <w:rStyle w:val="Hyperlink"/>
            <w:rFonts w:ascii="Helvetica" w:hAnsi="Helvetica" w:cs="Helvetica"/>
            <w:sz w:val="19"/>
            <w:szCs w:val="19"/>
            <w:lang w:val="en"/>
          </w:rPr>
          <w:t>a residential school that is approved for Away from Base assistance</w:t>
        </w:r>
      </w:hyperlink>
      <w:r w:rsidR="002264A4">
        <w:rPr>
          <w:rFonts w:ascii="Helvetica" w:hAnsi="Helvetica" w:cs="Helvetica"/>
          <w:color w:val="000000"/>
          <w:sz w:val="19"/>
          <w:szCs w:val="19"/>
          <w:lang w:val="en"/>
        </w:rPr>
        <w:t>; and</w:t>
      </w:r>
    </w:p>
    <w:p w:rsidR="002264A4" w:rsidRDefault="002264A4" w:rsidP="002264A4">
      <w:pPr>
        <w:numPr>
          <w:ilvl w:val="0"/>
          <w:numId w:val="49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participating in the activity are qualified for </w:t>
      </w:r>
      <w:hyperlink r:id="rId2114"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2264A4" w:rsidRDefault="002264A4" w:rsidP="002264A4">
      <w:pPr>
        <w:numPr>
          <w:ilvl w:val="0"/>
          <w:numId w:val="49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provider can demonstrate that it is cost-effective for its representatives to travel to a student/s’ home community rather than for student/s to travel to the education provider.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an education provider has been approved to participate in an Away from Base activity, the following allowances may be payable:</w:t>
      </w:r>
    </w:p>
    <w:p w:rsidR="002264A4" w:rsidRDefault="002264A4" w:rsidP="002264A4">
      <w:pPr>
        <w:numPr>
          <w:ilvl w:val="0"/>
          <w:numId w:val="4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Fares Allowance, under the provisions of </w:t>
      </w:r>
      <w:hyperlink r:id="rId2115" w:anchor="88.5 travelling companions" w:history="1">
        <w:r>
          <w:rPr>
            <w:rStyle w:val="Hyperlink"/>
            <w:rFonts w:ascii="Helvetica" w:hAnsi="Helvetica" w:cs="Helvetica"/>
            <w:sz w:val="19"/>
            <w:szCs w:val="19"/>
            <w:lang w:val="en"/>
          </w:rPr>
          <w:t>Education Provider Representative Travel</w:t>
        </w:r>
      </w:hyperlink>
      <w:r>
        <w:rPr>
          <w:rFonts w:ascii="Helvetica" w:hAnsi="Helvetica" w:cs="Helvetica"/>
          <w:color w:val="000000"/>
          <w:sz w:val="19"/>
          <w:szCs w:val="19"/>
          <w:lang w:val="en"/>
        </w:rPr>
        <w:t xml:space="preserve">; and </w:t>
      </w:r>
    </w:p>
    <w:p w:rsidR="002264A4" w:rsidRDefault="002264A4" w:rsidP="002264A4">
      <w:pPr>
        <w:numPr>
          <w:ilvl w:val="0"/>
          <w:numId w:val="49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costs associated with </w:t>
      </w:r>
      <w:hyperlink r:id="rId2116"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color w:val="000000"/>
          <w:sz w:val="19"/>
          <w:szCs w:val="19"/>
          <w:lang w:val="en"/>
        </w:rPr>
        <w:t>, either:</w:t>
      </w:r>
    </w:p>
    <w:p w:rsidR="002264A4" w:rsidRDefault="0040632E" w:rsidP="002264A4">
      <w:pPr>
        <w:numPr>
          <w:ilvl w:val="1"/>
          <w:numId w:val="500"/>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117" w:anchor="95.4 residential expenses" w:history="1">
        <w:r w:rsidR="002264A4">
          <w:rPr>
            <w:rStyle w:val="Hyperlink"/>
            <w:rFonts w:ascii="Helvetica" w:hAnsi="Helvetica" w:cs="Helvetica"/>
            <w:sz w:val="19"/>
            <w:szCs w:val="19"/>
            <w:lang w:val="en"/>
          </w:rPr>
          <w:t>residential expenses</w:t>
        </w:r>
      </w:hyperlink>
      <w:r w:rsidR="002264A4">
        <w:rPr>
          <w:rFonts w:ascii="Helvetica" w:hAnsi="Helvetica" w:cs="Helvetica"/>
          <w:color w:val="000000"/>
          <w:sz w:val="19"/>
          <w:szCs w:val="19"/>
          <w:lang w:val="en"/>
        </w:rPr>
        <w:t xml:space="preserve">; or </w:t>
      </w:r>
    </w:p>
    <w:p w:rsidR="002264A4" w:rsidRDefault="0040632E" w:rsidP="002264A4">
      <w:pPr>
        <w:numPr>
          <w:ilvl w:val="1"/>
          <w:numId w:val="500"/>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118" w:anchor="95.5 travel allowance" w:history="1">
        <w:proofErr w:type="gramStart"/>
        <w:r w:rsidR="002264A4">
          <w:rPr>
            <w:rStyle w:val="Hyperlink"/>
            <w:rFonts w:ascii="Helvetica" w:hAnsi="Helvetica" w:cs="Helvetica"/>
            <w:sz w:val="19"/>
            <w:szCs w:val="19"/>
            <w:lang w:val="en"/>
          </w:rPr>
          <w:t>travel</w:t>
        </w:r>
        <w:proofErr w:type="gramEnd"/>
        <w:r w:rsidR="002264A4">
          <w:rPr>
            <w:rStyle w:val="Hyperlink"/>
            <w:rFonts w:ascii="Helvetica" w:hAnsi="Helvetica" w:cs="Helvetica"/>
            <w:sz w:val="19"/>
            <w:szCs w:val="19"/>
            <w:lang w:val="en"/>
          </w:rPr>
          <w:t xml:space="preserve"> allowance</w:t>
        </w:r>
      </w:hyperlink>
      <w:r w:rsidR="002264A4">
        <w:rPr>
          <w:rFonts w:ascii="Helvetica" w:hAnsi="Helvetica" w:cs="Helvetica"/>
          <w:color w:val="000000"/>
          <w:sz w:val="19"/>
          <w:szCs w:val="19"/>
          <w:lang w:val="en"/>
        </w:rPr>
        <w: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other than those covered by the allowances above are the responsibility of the education provider or the student.</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93.4 Drivers or pilots entitlements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Drivers or pilots of chartered transport companies may be approved for Away from Base assistance in the following circumstances:</w:t>
      </w:r>
    </w:p>
    <w:p w:rsidR="002264A4" w:rsidRDefault="002264A4" w:rsidP="002264A4">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is conducting an </w:t>
      </w:r>
      <w:hyperlink r:id="rId2119"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2264A4" w:rsidRDefault="002264A4" w:rsidP="002264A4">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who are participating in the activity are qualified for </w:t>
      </w:r>
      <w:hyperlink r:id="rId2120"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2264A4" w:rsidRDefault="0040632E" w:rsidP="002264A4">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21" w:anchor="89.10 away from base activity travel" w:history="1">
        <w:r w:rsidR="002264A4">
          <w:rPr>
            <w:rStyle w:val="Hyperlink"/>
            <w:rFonts w:ascii="Helvetica" w:hAnsi="Helvetica" w:cs="Helvetica"/>
            <w:sz w:val="19"/>
            <w:szCs w:val="19"/>
            <w:lang w:val="en"/>
          </w:rPr>
          <w:t>Away from Base activity travel</w:t>
        </w:r>
      </w:hyperlink>
      <w:r w:rsidR="002264A4">
        <w:rPr>
          <w:rFonts w:ascii="Helvetica" w:hAnsi="Helvetica" w:cs="Helvetica"/>
          <w:color w:val="000000"/>
          <w:sz w:val="19"/>
          <w:szCs w:val="19"/>
          <w:lang w:val="en"/>
        </w:rPr>
        <w:t xml:space="preserve"> has been approved; and </w:t>
      </w:r>
    </w:p>
    <w:p w:rsidR="002264A4" w:rsidRDefault="002264A4" w:rsidP="002264A4">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 of </w:t>
      </w:r>
      <w:hyperlink r:id="rId2122" w:anchor="90.6 approval of the cost of chartered transport" w:history="1">
        <w:r>
          <w:rPr>
            <w:rStyle w:val="Hyperlink"/>
            <w:rFonts w:ascii="Helvetica" w:hAnsi="Helvetica" w:cs="Helvetica"/>
            <w:sz w:val="19"/>
            <w:szCs w:val="19"/>
            <w:lang w:val="en"/>
          </w:rPr>
          <w:t>chartered transport</w:t>
        </w:r>
      </w:hyperlink>
      <w:r>
        <w:rPr>
          <w:rFonts w:ascii="Helvetica" w:hAnsi="Helvetica" w:cs="Helvetica"/>
          <w:color w:val="000000"/>
          <w:sz w:val="19"/>
          <w:szCs w:val="19"/>
          <w:lang w:val="en"/>
        </w:rPr>
        <w:t xml:space="preserve"> has been approved as a mode of transport for the Away from Base activity; and </w:t>
      </w:r>
    </w:p>
    <w:p w:rsidR="002264A4" w:rsidRDefault="002264A4" w:rsidP="002264A4">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order to undertake this journey, the driver or pilot is required to be away from his/her normal home for the period of the activity (usually only applicable for a field trip); and </w:t>
      </w:r>
    </w:p>
    <w:p w:rsidR="002264A4" w:rsidRDefault="002264A4" w:rsidP="002264A4">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costs of the charter did not include meals and accommodation for the driver or pilot.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driver or pilot of a chartered transport company has been approved for Away from Base assistance, the costs of </w:t>
      </w:r>
      <w:hyperlink r:id="rId2123" w:anchor="95.3 costs associated with meals and accommodation" w:history="1">
        <w:r>
          <w:rPr>
            <w:rStyle w:val="Hyperlink"/>
            <w:rFonts w:ascii="Helvetica" w:eastAsiaTheme="majorEastAsia" w:hAnsi="Helvetica" w:cs="Helvetica"/>
            <w:sz w:val="19"/>
            <w:szCs w:val="19"/>
            <w:lang w:val="en"/>
          </w:rPr>
          <w:t>meals and accommodation</w:t>
        </w:r>
      </w:hyperlink>
      <w:r>
        <w:rPr>
          <w:rFonts w:ascii="Helvetica" w:hAnsi="Helvetica" w:cs="Helvetica"/>
          <w:sz w:val="19"/>
          <w:szCs w:val="19"/>
          <w:lang w:val="en"/>
        </w:rPr>
        <w:t xml:space="preserve"> may be payable, either as:</w:t>
      </w:r>
    </w:p>
    <w:p w:rsidR="002264A4" w:rsidRDefault="0040632E" w:rsidP="002264A4">
      <w:pPr>
        <w:numPr>
          <w:ilvl w:val="0"/>
          <w:numId w:val="50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24" w:anchor="95.4 residential expenses" w:history="1">
        <w:r w:rsidR="002264A4">
          <w:rPr>
            <w:rStyle w:val="Hyperlink"/>
            <w:rFonts w:ascii="Helvetica" w:hAnsi="Helvetica" w:cs="Helvetica"/>
            <w:sz w:val="19"/>
            <w:szCs w:val="19"/>
            <w:lang w:val="en"/>
          </w:rPr>
          <w:t>residential expenses</w:t>
        </w:r>
      </w:hyperlink>
      <w:r w:rsidR="002264A4">
        <w:rPr>
          <w:rFonts w:ascii="Helvetica" w:hAnsi="Helvetica" w:cs="Helvetica"/>
          <w:color w:val="000000"/>
          <w:sz w:val="19"/>
          <w:szCs w:val="19"/>
          <w:lang w:val="en"/>
        </w:rPr>
        <w:t xml:space="preserve">; or </w:t>
      </w:r>
    </w:p>
    <w:p w:rsidR="002264A4" w:rsidRDefault="0040632E" w:rsidP="002264A4">
      <w:pPr>
        <w:numPr>
          <w:ilvl w:val="0"/>
          <w:numId w:val="50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25" w:anchor="95.5 travel allowance" w:history="1">
        <w:proofErr w:type="gramStart"/>
        <w:r w:rsidR="002264A4">
          <w:rPr>
            <w:rStyle w:val="Hyperlink"/>
            <w:rFonts w:ascii="Helvetica" w:hAnsi="Helvetica" w:cs="Helvetica"/>
            <w:sz w:val="19"/>
            <w:szCs w:val="19"/>
            <w:lang w:val="en"/>
          </w:rPr>
          <w:t>travel</w:t>
        </w:r>
        <w:proofErr w:type="gramEnd"/>
        <w:r w:rsidR="002264A4">
          <w:rPr>
            <w:rStyle w:val="Hyperlink"/>
            <w:rFonts w:ascii="Helvetica" w:hAnsi="Helvetica" w:cs="Helvetica"/>
            <w:sz w:val="19"/>
            <w:szCs w:val="19"/>
            <w:lang w:val="en"/>
          </w:rPr>
          <w:t xml:space="preserve"> allowance</w:t>
        </w:r>
      </w:hyperlink>
      <w:r w:rsidR="002264A4">
        <w:rPr>
          <w:rFonts w:ascii="Helvetica" w:hAnsi="Helvetica" w:cs="Helvetica"/>
          <w:color w:val="000000"/>
          <w:sz w:val="19"/>
          <w:szCs w:val="19"/>
          <w:lang w:val="en"/>
        </w:rPr>
        <w:t>.</w:t>
      </w:r>
    </w:p>
    <w:p w:rsidR="002264A4" w:rsidRDefault="002264A4">
      <w:pPr>
        <w:rPr>
          <w:rStyle w:val="BookTitle"/>
          <w:i w:val="0"/>
          <w:iCs w:val="0"/>
          <w:smallCaps w:val="0"/>
          <w:spacing w:val="0"/>
        </w:rPr>
      </w:pPr>
      <w:r>
        <w:rPr>
          <w:rStyle w:val="BookTitle"/>
          <w:i w:val="0"/>
          <w:iCs w:val="0"/>
          <w:smallCaps w:val="0"/>
          <w:spacing w:val="0"/>
        </w:rPr>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94 - Approval of Away from Base activities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126"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127"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128"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129"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130"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131"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94 - Approval of Away from Base activities </w:t>
      </w:r>
    </w:p>
    <w:p w:rsidR="002264A4" w:rsidRPr="002264A4" w:rsidRDefault="002264A4" w:rsidP="002264A4">
      <w:pPr>
        <w:shd w:val="clear" w:color="auto" w:fill="FFFFFF"/>
        <w:spacing w:after="240" w:line="312" w:lineRule="atLeast"/>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This chapter discusses the types of activities that may be approved for Away from Base assistance.</w:t>
      </w:r>
    </w:p>
    <w:p w:rsidR="002264A4" w:rsidRDefault="002264A4" w:rsidP="002264A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264A4" w:rsidRDefault="0040632E" w:rsidP="002264A4">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32" w:anchor="94.1_types_of_approved_activities" w:history="1">
        <w:r w:rsidR="002264A4">
          <w:rPr>
            <w:rStyle w:val="Hyperlink"/>
            <w:rFonts w:ascii="Helvetica" w:hAnsi="Helvetica" w:cs="Helvetica"/>
            <w:sz w:val="19"/>
            <w:szCs w:val="19"/>
            <w:lang w:val="en"/>
          </w:rPr>
          <w:t>94.1 Types of approved activities</w:t>
        </w:r>
      </w:hyperlink>
      <w:r w:rsidR="002264A4">
        <w:rPr>
          <w:rFonts w:ascii="Helvetica" w:hAnsi="Helvetica" w:cs="Helvetica"/>
          <w:color w:val="000000"/>
          <w:sz w:val="19"/>
          <w:szCs w:val="19"/>
          <w:lang w:val="en"/>
        </w:rPr>
        <w:t xml:space="preserve"> </w:t>
      </w:r>
    </w:p>
    <w:p w:rsidR="002264A4" w:rsidRDefault="0040632E" w:rsidP="002264A4">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33" w:anchor="94.2_general_approval_requirements" w:history="1">
        <w:r w:rsidR="002264A4">
          <w:rPr>
            <w:rStyle w:val="Hyperlink"/>
            <w:rFonts w:ascii="Helvetica" w:hAnsi="Helvetica" w:cs="Helvetica"/>
            <w:sz w:val="19"/>
            <w:szCs w:val="19"/>
            <w:lang w:val="en"/>
          </w:rPr>
          <w:t>94.2 General approval requirements</w:t>
        </w:r>
      </w:hyperlink>
      <w:r w:rsidR="002264A4">
        <w:rPr>
          <w:rFonts w:ascii="Helvetica" w:hAnsi="Helvetica" w:cs="Helvetica"/>
          <w:color w:val="000000"/>
          <w:sz w:val="19"/>
          <w:szCs w:val="19"/>
          <w:lang w:val="en"/>
        </w:rPr>
        <w:t xml:space="preserve"> </w:t>
      </w:r>
    </w:p>
    <w:p w:rsidR="002264A4" w:rsidRDefault="0040632E" w:rsidP="002264A4">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34" w:anchor="94.3_testing_and_assessment_programmes" w:history="1">
        <w:r w:rsidR="002264A4">
          <w:rPr>
            <w:rStyle w:val="Hyperlink"/>
            <w:rFonts w:ascii="Helvetica" w:hAnsi="Helvetica" w:cs="Helvetica"/>
            <w:sz w:val="19"/>
            <w:szCs w:val="19"/>
            <w:lang w:val="en"/>
          </w:rPr>
          <w:t>94.3 Testing and Assessment programs</w:t>
        </w:r>
      </w:hyperlink>
      <w:r w:rsidR="002264A4">
        <w:rPr>
          <w:rFonts w:ascii="Helvetica" w:hAnsi="Helvetica" w:cs="Helvetica"/>
          <w:color w:val="000000"/>
          <w:sz w:val="19"/>
          <w:szCs w:val="19"/>
          <w:lang w:val="en"/>
        </w:rPr>
        <w:t xml:space="preserve"> </w:t>
      </w:r>
    </w:p>
    <w:p w:rsidR="002264A4" w:rsidRDefault="0040632E" w:rsidP="002264A4">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35" w:anchor="94.4_placements" w:history="1">
        <w:r w:rsidR="002264A4">
          <w:rPr>
            <w:rStyle w:val="Hyperlink"/>
            <w:rFonts w:ascii="Helvetica" w:hAnsi="Helvetica" w:cs="Helvetica"/>
            <w:sz w:val="19"/>
            <w:szCs w:val="19"/>
            <w:lang w:val="en"/>
          </w:rPr>
          <w:t>94.4 Placements</w:t>
        </w:r>
      </w:hyperlink>
      <w:r w:rsidR="002264A4">
        <w:rPr>
          <w:rFonts w:ascii="Helvetica" w:hAnsi="Helvetica" w:cs="Helvetica"/>
          <w:color w:val="000000"/>
          <w:sz w:val="19"/>
          <w:szCs w:val="19"/>
          <w:lang w:val="en"/>
        </w:rPr>
        <w:t xml:space="preserve"> </w:t>
      </w:r>
    </w:p>
    <w:p w:rsidR="002264A4" w:rsidRDefault="0040632E" w:rsidP="002264A4">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36" w:anchor="94.5_field_trips" w:history="1">
        <w:r w:rsidR="002264A4">
          <w:rPr>
            <w:rStyle w:val="Hyperlink"/>
            <w:rFonts w:ascii="Helvetica" w:hAnsi="Helvetica" w:cs="Helvetica"/>
            <w:sz w:val="19"/>
            <w:szCs w:val="19"/>
            <w:lang w:val="en"/>
          </w:rPr>
          <w:t>94.5 Field trips</w:t>
        </w:r>
      </w:hyperlink>
      <w:r w:rsidR="002264A4">
        <w:rPr>
          <w:rFonts w:ascii="Helvetica" w:hAnsi="Helvetica" w:cs="Helvetica"/>
          <w:color w:val="000000"/>
          <w:sz w:val="19"/>
          <w:szCs w:val="19"/>
          <w:lang w:val="en"/>
        </w:rPr>
        <w:t xml:space="preserve"> </w:t>
      </w:r>
    </w:p>
    <w:p w:rsidR="002264A4" w:rsidRDefault="0040632E" w:rsidP="002264A4">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37" w:anchor="94.6_residential_schools" w:history="1">
        <w:r w:rsidR="002264A4">
          <w:rPr>
            <w:rStyle w:val="Hyperlink"/>
            <w:rFonts w:ascii="Helvetica" w:hAnsi="Helvetica" w:cs="Helvetica"/>
            <w:sz w:val="19"/>
            <w:szCs w:val="19"/>
            <w:lang w:val="en"/>
          </w:rPr>
          <w:t>94.6 Residential schools</w:t>
        </w:r>
      </w:hyperlink>
    </w:p>
    <w:p w:rsidR="002264A4" w:rsidRDefault="002264A4" w:rsidP="002264A4">
      <w:pPr>
        <w:pStyle w:val="Heading3"/>
        <w:shd w:val="clear" w:color="auto" w:fill="FFFFFF"/>
        <w:rPr>
          <w:rFonts w:ascii="Helvetica" w:hAnsi="Helvetica" w:cs="Helvetica"/>
          <w:color w:val="333333"/>
          <w:sz w:val="27"/>
          <w:szCs w:val="27"/>
          <w:lang w:val="en"/>
        </w:rPr>
      </w:pPr>
      <w:bookmarkStart w:id="94" w:name="94.1_Types_of_approved_activities"/>
      <w:r>
        <w:rPr>
          <w:rFonts w:ascii="Helvetica" w:hAnsi="Helvetica" w:cs="Helvetica"/>
          <w:sz w:val="27"/>
          <w:szCs w:val="27"/>
          <w:lang w:val="en"/>
        </w:rPr>
        <w:t>94.1 Types of approved activities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course activities may be approved under the provisions of Away from Base assistance:</w:t>
      </w:r>
    </w:p>
    <w:p w:rsidR="002264A4" w:rsidRDefault="002264A4" w:rsidP="002264A4">
      <w:pPr>
        <w:numPr>
          <w:ilvl w:val="0"/>
          <w:numId w:val="5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testing and assessment programs, </w:t>
      </w:r>
    </w:p>
    <w:p w:rsidR="002264A4" w:rsidRDefault="002264A4" w:rsidP="002264A4">
      <w:pPr>
        <w:numPr>
          <w:ilvl w:val="0"/>
          <w:numId w:val="5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placements, </w:t>
      </w:r>
    </w:p>
    <w:p w:rsidR="002264A4" w:rsidRDefault="002264A4" w:rsidP="002264A4">
      <w:pPr>
        <w:numPr>
          <w:ilvl w:val="0"/>
          <w:numId w:val="50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field trips, </w:t>
      </w:r>
    </w:p>
    <w:p w:rsidR="002264A4" w:rsidRDefault="002264A4" w:rsidP="002264A4">
      <w:pPr>
        <w:numPr>
          <w:ilvl w:val="0"/>
          <w:numId w:val="50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residential</w:t>
      </w:r>
      <w:proofErr w:type="gramEnd"/>
      <w:r>
        <w:rPr>
          <w:rFonts w:ascii="Helvetica" w:hAnsi="Helvetica" w:cs="Helvetica"/>
          <w:color w:val="000000"/>
          <w:sz w:val="19"/>
          <w:szCs w:val="19"/>
          <w:lang w:val="en"/>
        </w:rPr>
        <w:t xml:space="preserve"> schools (also known as block release programs).</w:t>
      </w:r>
    </w:p>
    <w:p w:rsidR="002264A4" w:rsidRDefault="002264A4" w:rsidP="002264A4">
      <w:pPr>
        <w:pStyle w:val="Heading3"/>
        <w:shd w:val="clear" w:color="auto" w:fill="FFFFFF"/>
        <w:rPr>
          <w:rFonts w:ascii="Helvetica" w:hAnsi="Helvetica" w:cs="Helvetica"/>
          <w:color w:val="333333"/>
          <w:sz w:val="27"/>
          <w:szCs w:val="27"/>
          <w:lang w:val="en"/>
        </w:rPr>
      </w:pPr>
      <w:bookmarkStart w:id="95" w:name="94.2_General_approval_requirements"/>
      <w:bookmarkEnd w:id="94"/>
      <w:bookmarkEnd w:id="95"/>
      <w:r>
        <w:rPr>
          <w:rFonts w:ascii="Helvetica" w:hAnsi="Helvetica" w:cs="Helvetica"/>
          <w:sz w:val="27"/>
          <w:szCs w:val="27"/>
          <w:lang w:val="en"/>
        </w:rPr>
        <w:t>94.2 General approval requirements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for Away from Base assistance for a course activity may be given where: </w:t>
      </w:r>
    </w:p>
    <w:p w:rsidR="002264A4" w:rsidRDefault="002264A4" w:rsidP="002264A4">
      <w:pPr>
        <w:numPr>
          <w:ilvl w:val="0"/>
          <w:numId w:val="50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placements, field trips and residential schools, the costs of student participation in the Away from Base course activity are not approved for assistance under DEEWR's Indigenous Education Programs (IEPs), and </w:t>
      </w:r>
    </w:p>
    <w:p w:rsidR="002264A4" w:rsidRDefault="002264A4" w:rsidP="002264A4">
      <w:pPr>
        <w:numPr>
          <w:ilvl w:val="0"/>
          <w:numId w:val="50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participants in the activity incur the same or comparable costs, and any non-Indigenous students would be expected to cover their own costs, and </w:t>
      </w:r>
    </w:p>
    <w:p w:rsidR="002264A4" w:rsidRDefault="002264A4" w:rsidP="002264A4">
      <w:pPr>
        <w:numPr>
          <w:ilvl w:val="0"/>
          <w:numId w:val="50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previous advances to the provider for Away from Base activities have been satisfactorily </w:t>
      </w:r>
      <w:hyperlink r:id="rId2138" w:history="1">
        <w:r>
          <w:rPr>
            <w:rStyle w:val="Hyperlink"/>
            <w:rFonts w:ascii="Helvetica" w:hAnsi="Helvetica" w:cs="Helvetica"/>
            <w:sz w:val="19"/>
            <w:szCs w:val="19"/>
            <w:lang w:val="en"/>
          </w:rPr>
          <w:t>acquitted</w:t>
        </w:r>
      </w:hyperlink>
      <w:r>
        <w:rPr>
          <w:rFonts w:ascii="Helvetica" w:hAnsi="Helvetica" w:cs="Helvetica"/>
          <w:color w:val="000000"/>
          <w:sz w:val="19"/>
          <w:szCs w:val="19"/>
          <w:lang w:val="en"/>
        </w:rPr>
        <w:t xml:space="preserve">, and </w:t>
      </w:r>
    </w:p>
    <w:p w:rsidR="002264A4" w:rsidRDefault="002264A4" w:rsidP="002264A4">
      <w:pPr>
        <w:numPr>
          <w:ilvl w:val="0"/>
          <w:numId w:val="50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specific approval requirements for the type of activity being undertaken have been met:</w:t>
      </w:r>
    </w:p>
    <w:p w:rsidR="002264A4" w:rsidRDefault="002264A4" w:rsidP="002264A4">
      <w:pPr>
        <w:numPr>
          <w:ilvl w:val="1"/>
          <w:numId w:val="50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testing and assessment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w:t>
      </w:r>
    </w:p>
    <w:p w:rsidR="002264A4" w:rsidRDefault="002264A4" w:rsidP="002264A4">
      <w:pPr>
        <w:numPr>
          <w:ilvl w:val="1"/>
          <w:numId w:val="50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placements, </w:t>
      </w:r>
    </w:p>
    <w:p w:rsidR="002264A4" w:rsidRDefault="002264A4" w:rsidP="002264A4">
      <w:pPr>
        <w:numPr>
          <w:ilvl w:val="1"/>
          <w:numId w:val="50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field trips, </w:t>
      </w:r>
    </w:p>
    <w:p w:rsidR="002264A4" w:rsidRDefault="002264A4" w:rsidP="002264A4">
      <w:pPr>
        <w:numPr>
          <w:ilvl w:val="1"/>
          <w:numId w:val="506"/>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residential</w:t>
      </w:r>
      <w:proofErr w:type="gramEnd"/>
      <w:r>
        <w:rPr>
          <w:rFonts w:ascii="Helvetica" w:hAnsi="Helvetica" w:cs="Helvetica"/>
          <w:color w:val="000000"/>
          <w:sz w:val="19"/>
          <w:szCs w:val="19"/>
          <w:lang w:val="en"/>
        </w:rPr>
        <w:t xml:space="preserve"> schools.</w:t>
      </w:r>
    </w:p>
    <w:p w:rsidR="002264A4" w:rsidRDefault="002264A4" w:rsidP="002264A4">
      <w:pPr>
        <w:numPr>
          <w:ilvl w:val="0"/>
          <w:numId w:val="507"/>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activity is being conducted within Australia.</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94.2.1 Away from Base assistance only payable in respect of qualified students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activity has been approved for Away from Base assistance, payment of Away from Base allowances may only be made in respect of students who are qualified for Away from Base assistance for the duration of the activity.</w:t>
      </w:r>
    </w:p>
    <w:p w:rsidR="002264A4" w:rsidRDefault="002264A4" w:rsidP="002264A4">
      <w:pPr>
        <w:pStyle w:val="Heading3"/>
        <w:shd w:val="clear" w:color="auto" w:fill="FFFFFF"/>
        <w:rPr>
          <w:rFonts w:ascii="Helvetica" w:hAnsi="Helvetica" w:cs="Helvetica"/>
          <w:sz w:val="27"/>
          <w:szCs w:val="27"/>
          <w:lang w:val="en"/>
        </w:rPr>
      </w:pPr>
      <w:bookmarkStart w:id="96" w:name="94.3_Testing_and_Assessment_programmes"/>
      <w:bookmarkEnd w:id="96"/>
      <w:r>
        <w:rPr>
          <w:rFonts w:ascii="Helvetica" w:hAnsi="Helvetica" w:cs="Helvetica"/>
          <w:sz w:val="27"/>
          <w:szCs w:val="27"/>
          <w:lang w:val="en"/>
        </w:rPr>
        <w:t>94.3 Testing and Assessment programs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94.3.1 What is a testing and assessment program?</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testing and assessment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is an activity conducted by a tertiary education provider to interview, test, assess or otherwise determine the academic suitability of a person for a particular tertiary course or range of courses, or in certain circumstances, an enabling course.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94.3.2 Approval of a testing and assessment program</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testing and assessment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may be approved for Away from Base assistance where the following criteria are met: </w:t>
      </w:r>
    </w:p>
    <w:p w:rsidR="002264A4" w:rsidRDefault="002264A4" w:rsidP="002264A4">
      <w:pPr>
        <w:numPr>
          <w:ilvl w:val="0"/>
          <w:numId w:val="50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2264A4" w:rsidRDefault="002264A4" w:rsidP="002264A4">
      <w:pPr>
        <w:numPr>
          <w:ilvl w:val="0"/>
          <w:numId w:val="50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of study to which the testing and assessment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relates is a </w:t>
      </w:r>
      <w:hyperlink r:id="rId2139" w:history="1">
        <w:r>
          <w:rPr>
            <w:rStyle w:val="Hyperlink"/>
            <w:rFonts w:ascii="Helvetica" w:hAnsi="Helvetica" w:cs="Helvetica"/>
            <w:sz w:val="19"/>
            <w:szCs w:val="19"/>
            <w:lang w:val="en"/>
          </w:rPr>
          <w:t>course approved for ABSTUDY purposes</w:t>
        </w:r>
      </w:hyperlink>
      <w:r>
        <w:rPr>
          <w:rFonts w:ascii="Helvetica" w:hAnsi="Helvetica" w:cs="Helvetica"/>
          <w:color w:val="000000"/>
          <w:sz w:val="19"/>
          <w:szCs w:val="19"/>
          <w:lang w:val="en"/>
        </w:rPr>
        <w:t xml:space="preserve">, and </w:t>
      </w:r>
    </w:p>
    <w:p w:rsidR="002264A4" w:rsidRDefault="002264A4" w:rsidP="002264A4">
      <w:pPr>
        <w:numPr>
          <w:ilvl w:val="0"/>
          <w:numId w:val="50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of study to which the testing and assessment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relates is either:</w:t>
      </w:r>
    </w:p>
    <w:p w:rsidR="002264A4" w:rsidRDefault="002264A4" w:rsidP="002264A4">
      <w:pPr>
        <w:numPr>
          <w:ilvl w:val="1"/>
          <w:numId w:val="50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tertiary course, or </w:t>
      </w:r>
    </w:p>
    <w:p w:rsidR="002264A4" w:rsidRDefault="002264A4" w:rsidP="002264A4">
      <w:pPr>
        <w:numPr>
          <w:ilvl w:val="1"/>
          <w:numId w:val="50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an enabling course at a university, where the enabling course is an alternative entry to a mainstream higher education course and where it is essential that a student undertake a preliminary assessment before being admitted into this enabling course, and</w:t>
      </w:r>
    </w:p>
    <w:p w:rsidR="002264A4" w:rsidRDefault="002264A4" w:rsidP="002264A4">
      <w:pPr>
        <w:numPr>
          <w:ilvl w:val="0"/>
          <w:numId w:val="51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does not exceed five days, unless approval to do so has been granted by DEEWR, </w:t>
      </w:r>
    </w:p>
    <w:p w:rsidR="002264A4" w:rsidRDefault="002264A4" w:rsidP="002264A4">
      <w:pPr>
        <w:numPr>
          <w:ilvl w:val="0"/>
          <w:numId w:val="51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provider is not repeating a testing and assessment activity for a particular course intake because they were unsuccessful in obtaining sufficient student numbers from the original testing and assessment activity. </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94.3.2.1 Approval where testing and assessment activity longer than 5 days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proposed testing and assessment activity is longer than five days, the education provider must seek approval in writing from DEEWR National Office at least eight weeks before the proposed commencement date.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address is: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Manager </w:t>
      </w:r>
      <w:r>
        <w:rPr>
          <w:rFonts w:ascii="Helvetica" w:hAnsi="Helvetica" w:cs="Helvetica"/>
          <w:sz w:val="19"/>
          <w:szCs w:val="19"/>
          <w:lang w:val="en"/>
        </w:rPr>
        <w:br/>
        <w:t>Strategic Analysis and Evaluation Group</w:t>
      </w:r>
      <w:r>
        <w:rPr>
          <w:rFonts w:ascii="Helvetica" w:hAnsi="Helvetica" w:cs="Helvetica"/>
          <w:sz w:val="19"/>
          <w:szCs w:val="19"/>
          <w:lang w:val="en"/>
        </w:rPr>
        <w:br/>
        <w:t xml:space="preserve">DEEWR </w:t>
      </w:r>
      <w:r>
        <w:rPr>
          <w:rFonts w:ascii="Helvetica" w:hAnsi="Helvetica" w:cs="Helvetica"/>
          <w:sz w:val="19"/>
          <w:szCs w:val="19"/>
          <w:lang w:val="en"/>
        </w:rPr>
        <w:br/>
        <w:t xml:space="preserve">GPO Box 9880 </w:t>
      </w:r>
      <w:r>
        <w:rPr>
          <w:rFonts w:ascii="Helvetica" w:hAnsi="Helvetica" w:cs="Helvetica"/>
          <w:sz w:val="19"/>
          <w:szCs w:val="19"/>
          <w:lang w:val="en"/>
        </w:rPr>
        <w:br/>
        <w:t xml:space="preserve">Canberra 2601 </w:t>
      </w:r>
      <w:r>
        <w:rPr>
          <w:rFonts w:ascii="Helvetica" w:hAnsi="Helvetica" w:cs="Helvetica"/>
          <w:sz w:val="19"/>
          <w:szCs w:val="19"/>
          <w:lang w:val="en"/>
        </w:rPr>
        <w:br/>
      </w:r>
      <w:proofErr w:type="spellStart"/>
      <w:r>
        <w:rPr>
          <w:rFonts w:ascii="Helvetica" w:hAnsi="Helvetica" w:cs="Helvetica"/>
          <w:sz w:val="19"/>
          <w:szCs w:val="19"/>
          <w:lang w:val="en"/>
        </w:rPr>
        <w:t>Loc</w:t>
      </w:r>
      <w:proofErr w:type="spellEnd"/>
      <w:r>
        <w:rPr>
          <w:rFonts w:ascii="Helvetica" w:hAnsi="Helvetica" w:cs="Helvetica"/>
          <w:sz w:val="19"/>
          <w:szCs w:val="19"/>
          <w:lang w:val="en"/>
        </w:rPr>
        <w:t>: 113</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DEEWR will only approve an extension to the normal limit of 5 days for a testing and assessment activity where the education provider can demonstrate that, due to the </w:t>
      </w:r>
      <w:proofErr w:type="spellStart"/>
      <w:r>
        <w:rPr>
          <w:rFonts w:ascii="Helvetica" w:hAnsi="Helvetica" w:cs="Helvetica"/>
          <w:sz w:val="19"/>
          <w:szCs w:val="19"/>
          <w:lang w:val="en"/>
        </w:rPr>
        <w:t>rigour</w:t>
      </w:r>
      <w:proofErr w:type="spellEnd"/>
      <w:r>
        <w:rPr>
          <w:rFonts w:ascii="Helvetica" w:hAnsi="Helvetica" w:cs="Helvetica"/>
          <w:sz w:val="19"/>
          <w:szCs w:val="19"/>
          <w:lang w:val="en"/>
        </w:rPr>
        <w:t xml:space="preserve"> of the proposed testing and assessment activity, an adequate appraisal of the student/s’ academic ability to undertake the course to which the testing and assessment activity relates is unable to be completed within 5 days.</w:t>
      </w:r>
    </w:p>
    <w:p w:rsidR="002264A4" w:rsidRDefault="002264A4" w:rsidP="002264A4">
      <w:pPr>
        <w:pStyle w:val="Heading3"/>
        <w:shd w:val="clear" w:color="auto" w:fill="FFFFFF"/>
        <w:rPr>
          <w:rFonts w:ascii="Helvetica" w:hAnsi="Helvetica" w:cs="Helvetica"/>
          <w:sz w:val="27"/>
          <w:szCs w:val="27"/>
          <w:lang w:val="en"/>
        </w:rPr>
      </w:pPr>
      <w:bookmarkStart w:id="97" w:name="94.4_Placements"/>
      <w:bookmarkEnd w:id="97"/>
      <w:r>
        <w:rPr>
          <w:rFonts w:ascii="Helvetica" w:hAnsi="Helvetica" w:cs="Helvetica"/>
          <w:sz w:val="27"/>
          <w:szCs w:val="27"/>
          <w:lang w:val="en"/>
        </w:rPr>
        <w:t>94.4 Placements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94.4.1 What is a placement?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placement is a tertiary course activity that involves an individual student completing practical training in a work environment as part of her/his course. Generally, it is expected that placements will be obtained within the local community where the student is residing whilst studying and will therefore not require ABSTUDY assistance. However, in exceptional circumstances alternative arrangements may be approved.</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94.4.2 Approval of a placement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placement may be approved for Away from Base assistance where the following criteria are met: </w:t>
      </w:r>
    </w:p>
    <w:p w:rsidR="002264A4" w:rsidRDefault="002264A4" w:rsidP="002264A4">
      <w:pPr>
        <w:numPr>
          <w:ilvl w:val="0"/>
          <w:numId w:val="5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2264A4" w:rsidRDefault="002264A4" w:rsidP="002264A4">
      <w:pPr>
        <w:numPr>
          <w:ilvl w:val="0"/>
          <w:numId w:val="5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placement is an integral part of the course, i.e. it is an assessable component of the course curriculum, and </w:t>
      </w:r>
    </w:p>
    <w:p w:rsidR="002264A4" w:rsidRDefault="002264A4" w:rsidP="002264A4">
      <w:pPr>
        <w:numPr>
          <w:ilvl w:val="0"/>
          <w:numId w:val="51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placement needs to be taken at the proposed location, i.e. the activities or learning experiences available at the proposed placement location are not available at the normal study location or a closer location, and </w:t>
      </w:r>
    </w:p>
    <w:p w:rsidR="002264A4" w:rsidRDefault="002264A4" w:rsidP="002264A4">
      <w:pPr>
        <w:numPr>
          <w:ilvl w:val="0"/>
          <w:numId w:val="51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placement is at a location within the student’s home state/territory, unless the provisions of 94.4.2.1 apply.</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xml:space="preserve">94.4.2.1 Interstate placement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only be approved to participate in a placement at an interstate location where it: </w:t>
      </w:r>
    </w:p>
    <w:p w:rsidR="002264A4" w:rsidRDefault="002264A4" w:rsidP="002264A4">
      <w:pPr>
        <w:numPr>
          <w:ilvl w:val="0"/>
          <w:numId w:val="51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involves travel between NSW and the ACT or by students attending an education provider near a state/territory border, or </w:t>
      </w:r>
    </w:p>
    <w:p w:rsidR="002264A4" w:rsidRDefault="002264A4" w:rsidP="002264A4">
      <w:pPr>
        <w:numPr>
          <w:ilvl w:val="0"/>
          <w:numId w:val="51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provides</w:t>
      </w:r>
      <w:proofErr w:type="gramEnd"/>
      <w:r>
        <w:rPr>
          <w:rFonts w:ascii="Helvetica" w:hAnsi="Helvetica" w:cs="Helvetica"/>
          <w:color w:val="000000"/>
          <w:sz w:val="19"/>
          <w:szCs w:val="19"/>
          <w:lang w:val="en"/>
        </w:rPr>
        <w:t xml:space="preserve"> experience or training essential for successful completion of the minimum requirements of the student's course which is not available within the State or Territory.</w:t>
      </w:r>
    </w:p>
    <w:p w:rsidR="002264A4" w:rsidRDefault="002264A4" w:rsidP="002264A4">
      <w:pPr>
        <w:pStyle w:val="Heading3"/>
        <w:shd w:val="clear" w:color="auto" w:fill="FFFFFF"/>
        <w:rPr>
          <w:rFonts w:ascii="Helvetica" w:hAnsi="Helvetica" w:cs="Helvetica"/>
          <w:color w:val="333333"/>
          <w:sz w:val="27"/>
          <w:szCs w:val="27"/>
          <w:lang w:val="en"/>
        </w:rPr>
      </w:pPr>
      <w:bookmarkStart w:id="98" w:name="94.5_Field_trips"/>
      <w:bookmarkEnd w:id="98"/>
      <w:r>
        <w:rPr>
          <w:rFonts w:ascii="Helvetica" w:hAnsi="Helvetica" w:cs="Helvetica"/>
          <w:sz w:val="27"/>
          <w:szCs w:val="27"/>
          <w:lang w:val="en"/>
        </w:rPr>
        <w:t>94.5 Field trips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94.5.1 What is a field trip?</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field trip is a tertiary course activity that involves a group of students or, a single student, travelling from the normal place of study to one or more locations that provide practical activities or experiences. </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94.5.2 Approval of a field trip</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field trip may be approved for Away from Base assistance where the following criteria are met: </w:t>
      </w:r>
    </w:p>
    <w:p w:rsidR="002264A4" w:rsidRDefault="002264A4" w:rsidP="002264A4">
      <w:pPr>
        <w:numPr>
          <w:ilvl w:val="0"/>
          <w:numId w:val="5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2264A4" w:rsidRDefault="002264A4" w:rsidP="002264A4">
      <w:pPr>
        <w:numPr>
          <w:ilvl w:val="0"/>
          <w:numId w:val="5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is a tertiary level, including Masters/Doctorate level, course, </w:t>
      </w:r>
    </w:p>
    <w:p w:rsidR="002264A4" w:rsidRDefault="002264A4" w:rsidP="002264A4">
      <w:pPr>
        <w:numPr>
          <w:ilvl w:val="0"/>
          <w:numId w:val="5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field trip is an integral part of the course, i.e. it is an assessable component of the course curriculum, and </w:t>
      </w:r>
    </w:p>
    <w:p w:rsidR="002264A4" w:rsidRDefault="002264A4" w:rsidP="002264A4">
      <w:pPr>
        <w:numPr>
          <w:ilvl w:val="0"/>
          <w:numId w:val="5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field trip needs to be taken at the proposed location, i.e. the activities or learning experiences available at the proposed field trip location are not available at the normal study location or a closer location, and </w:t>
      </w:r>
    </w:p>
    <w:p w:rsidR="002264A4" w:rsidRDefault="002264A4" w:rsidP="002264A4">
      <w:pPr>
        <w:numPr>
          <w:ilvl w:val="0"/>
          <w:numId w:val="51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Away from base assistance being claimed for the field trip does not exceed seven days, and </w:t>
      </w:r>
    </w:p>
    <w:p w:rsidR="002264A4" w:rsidRDefault="002264A4" w:rsidP="002264A4">
      <w:pPr>
        <w:numPr>
          <w:ilvl w:val="0"/>
          <w:numId w:val="51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field trip is at a location within the student’s home state/territory, unless the provisions of 94.5.1.1 apply.</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94.5.1.1 Interstate field trips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may only be approved to participate in a field trip at an interstate location where it: </w:t>
      </w:r>
    </w:p>
    <w:p w:rsidR="002264A4" w:rsidRDefault="002264A4" w:rsidP="002264A4">
      <w:pPr>
        <w:numPr>
          <w:ilvl w:val="0"/>
          <w:numId w:val="51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involves travel between NSW and the ACT or by students attending an education provider near a State/Territory border, or </w:t>
      </w:r>
    </w:p>
    <w:p w:rsidR="002264A4" w:rsidRDefault="002264A4" w:rsidP="002264A4">
      <w:pPr>
        <w:numPr>
          <w:ilvl w:val="0"/>
          <w:numId w:val="51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provides</w:t>
      </w:r>
      <w:proofErr w:type="gramEnd"/>
      <w:r>
        <w:rPr>
          <w:rFonts w:ascii="Helvetica" w:hAnsi="Helvetica" w:cs="Helvetica"/>
          <w:color w:val="000000"/>
          <w:sz w:val="19"/>
          <w:szCs w:val="19"/>
          <w:lang w:val="en"/>
        </w:rPr>
        <w:t xml:space="preserve"> experience or training essential for successful completion of the student's course that is not available within the State or Territory.</w:t>
      </w:r>
    </w:p>
    <w:p w:rsidR="002264A4" w:rsidRDefault="002264A4" w:rsidP="002264A4">
      <w:pPr>
        <w:pStyle w:val="Heading3"/>
        <w:shd w:val="clear" w:color="auto" w:fill="FFFFFF"/>
        <w:rPr>
          <w:rFonts w:ascii="Helvetica" w:hAnsi="Helvetica" w:cs="Helvetica"/>
          <w:color w:val="333333"/>
          <w:sz w:val="27"/>
          <w:szCs w:val="27"/>
          <w:lang w:val="en"/>
        </w:rPr>
      </w:pPr>
      <w:bookmarkStart w:id="99" w:name="94.6_Residential_schools"/>
      <w:bookmarkEnd w:id="99"/>
      <w:r>
        <w:rPr>
          <w:rFonts w:ascii="Helvetica" w:hAnsi="Helvetica" w:cs="Helvetica"/>
          <w:sz w:val="27"/>
          <w:szCs w:val="27"/>
          <w:lang w:val="en"/>
        </w:rPr>
        <w:t>94.6 Residential schools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94.6.1 What is a residential school?</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Residential schools are secondary and tertiary course activities that provide a group of external students studying through distance education the opportunity to attend face-to-face lectures and tutorials on campus and to access all campus facilities. For ABSTUDY purposes, Away from Base assistance is only provided where the Residential School is a compulsory and assessable component of the course. Residential Schools usually involve a period of one or two </w:t>
      </w:r>
      <w:proofErr w:type="gramStart"/>
      <w:r>
        <w:rPr>
          <w:rFonts w:ascii="Helvetica" w:hAnsi="Helvetica" w:cs="Helvetica"/>
          <w:sz w:val="19"/>
          <w:szCs w:val="19"/>
          <w:lang w:val="en"/>
        </w:rPr>
        <w:t>weeks</w:t>
      </w:r>
      <w:proofErr w:type="gramEnd"/>
      <w:r>
        <w:rPr>
          <w:rFonts w:ascii="Helvetica" w:hAnsi="Helvetica" w:cs="Helvetica"/>
          <w:sz w:val="19"/>
          <w:szCs w:val="19"/>
          <w:lang w:val="en"/>
        </w:rPr>
        <w:t xml:space="preserve"> duration.</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94.6.2 Approval of a residential school</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residential school may be approved for Away from Base assistance where the following criteria are met:</w:t>
      </w:r>
    </w:p>
    <w:p w:rsidR="002264A4" w:rsidRDefault="002264A4" w:rsidP="002264A4">
      <w:pPr>
        <w:numPr>
          <w:ilvl w:val="0"/>
          <w:numId w:val="5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2264A4" w:rsidRDefault="002264A4" w:rsidP="002264A4">
      <w:pPr>
        <w:numPr>
          <w:ilvl w:val="0"/>
          <w:numId w:val="5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residential school is an integral part of the course, i.e. it is an assessable component of the course curriculum, and </w:t>
      </w:r>
    </w:p>
    <w:p w:rsidR="002264A4" w:rsidRDefault="002264A4" w:rsidP="002264A4">
      <w:pPr>
        <w:numPr>
          <w:ilvl w:val="0"/>
          <w:numId w:val="5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residential school is justified, and </w:t>
      </w:r>
    </w:p>
    <w:p w:rsidR="002264A4" w:rsidRDefault="002264A4" w:rsidP="002264A4">
      <w:pPr>
        <w:numPr>
          <w:ilvl w:val="0"/>
          <w:numId w:val="51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residential school is either:</w:t>
      </w:r>
    </w:p>
    <w:p w:rsidR="002264A4" w:rsidRDefault="002264A4" w:rsidP="002264A4">
      <w:pPr>
        <w:numPr>
          <w:ilvl w:val="1"/>
          <w:numId w:val="51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conducted at the education provider’s location, or </w:t>
      </w:r>
    </w:p>
    <w:p w:rsidR="002264A4" w:rsidRDefault="002264A4" w:rsidP="002264A4">
      <w:pPr>
        <w:numPr>
          <w:ilvl w:val="1"/>
          <w:numId w:val="516"/>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at</w:t>
      </w:r>
      <w:proofErr w:type="gramEnd"/>
      <w:r>
        <w:rPr>
          <w:rFonts w:ascii="Helvetica" w:hAnsi="Helvetica" w:cs="Helvetica"/>
          <w:color w:val="000000"/>
          <w:sz w:val="19"/>
          <w:szCs w:val="19"/>
          <w:lang w:val="en"/>
        </w:rPr>
        <w:t xml:space="preserve">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p>
    <w:p w:rsidR="002264A4" w:rsidRDefault="002264A4">
      <w:pPr>
        <w:rPr>
          <w:rStyle w:val="BookTitle"/>
          <w:i w:val="0"/>
          <w:iCs w:val="0"/>
          <w:smallCaps w:val="0"/>
          <w:spacing w:val="0"/>
        </w:rPr>
      </w:pPr>
      <w:r>
        <w:rPr>
          <w:rStyle w:val="BookTitle"/>
          <w:i w:val="0"/>
          <w:iCs w:val="0"/>
          <w:smallCaps w:val="0"/>
          <w:spacing w:val="0"/>
        </w:rPr>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95 - Approval of Away from Base allowances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140"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141"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142"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143"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144"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145"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95 - Approval of Away from Base allowances </w:t>
      </w:r>
    </w:p>
    <w:p w:rsidR="002264A4" w:rsidRPr="002264A4" w:rsidRDefault="002264A4" w:rsidP="002264A4">
      <w:pPr>
        <w:shd w:val="clear" w:color="auto" w:fill="FFFFFF"/>
        <w:spacing w:after="240" w:line="312" w:lineRule="atLeast"/>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This chapter details the allowances that may be payable where Away from Base assistance has been approved.</w:t>
      </w:r>
    </w:p>
    <w:p w:rsidR="002264A4" w:rsidRDefault="002264A4" w:rsidP="002264A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r>
        <w:rPr>
          <w:rFonts w:ascii="Helvetica" w:hAnsi="Helvetica" w:cs="Helvetica"/>
          <w:sz w:val="19"/>
          <w:szCs w:val="19"/>
          <w:lang w:val="en"/>
        </w:rPr>
        <w:t xml:space="preserve"> </w:t>
      </w:r>
    </w:p>
    <w:p w:rsidR="002264A4" w:rsidRDefault="0040632E" w:rsidP="002264A4">
      <w:pPr>
        <w:numPr>
          <w:ilvl w:val="0"/>
          <w:numId w:val="51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46" w:anchor="95.1_approvable_costs" w:history="1">
        <w:r w:rsidR="002264A4">
          <w:rPr>
            <w:rStyle w:val="Hyperlink"/>
            <w:rFonts w:ascii="Helvetica" w:hAnsi="Helvetica" w:cs="Helvetica"/>
            <w:sz w:val="19"/>
            <w:szCs w:val="19"/>
            <w:lang w:val="en"/>
          </w:rPr>
          <w:t>95.1 Approvable costs</w:t>
        </w:r>
      </w:hyperlink>
    </w:p>
    <w:p w:rsidR="002264A4" w:rsidRDefault="0040632E" w:rsidP="002264A4">
      <w:pPr>
        <w:numPr>
          <w:ilvl w:val="0"/>
          <w:numId w:val="51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47" w:anchor="95.2_types_of_away_from_base_allowances" w:history="1">
        <w:r w:rsidR="002264A4">
          <w:rPr>
            <w:rStyle w:val="Hyperlink"/>
            <w:rFonts w:ascii="Helvetica" w:hAnsi="Helvetica" w:cs="Helvetica"/>
            <w:sz w:val="19"/>
            <w:szCs w:val="19"/>
            <w:lang w:val="en"/>
          </w:rPr>
          <w:t>95.2 Types of Away from Base Allowances</w:t>
        </w:r>
      </w:hyperlink>
    </w:p>
    <w:p w:rsidR="002264A4" w:rsidRDefault="0040632E" w:rsidP="002264A4">
      <w:pPr>
        <w:numPr>
          <w:ilvl w:val="0"/>
          <w:numId w:val="51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48" w:anchor="95.3_costs_associated_with_meals_and_accommodation" w:history="1">
        <w:r w:rsidR="002264A4">
          <w:rPr>
            <w:rStyle w:val="Hyperlink"/>
            <w:rFonts w:ascii="Helvetica" w:hAnsi="Helvetica" w:cs="Helvetica"/>
            <w:sz w:val="19"/>
            <w:szCs w:val="19"/>
            <w:lang w:val="en"/>
          </w:rPr>
          <w:t>95.3 Costs Associated with Meals and Accommodation</w:t>
        </w:r>
      </w:hyperlink>
    </w:p>
    <w:p w:rsidR="002264A4" w:rsidRDefault="0040632E" w:rsidP="002264A4">
      <w:pPr>
        <w:numPr>
          <w:ilvl w:val="0"/>
          <w:numId w:val="51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49" w:anchor="95.4_residential_expenses" w:history="1">
        <w:r w:rsidR="002264A4">
          <w:rPr>
            <w:rStyle w:val="Hyperlink"/>
            <w:rFonts w:ascii="Helvetica" w:hAnsi="Helvetica" w:cs="Helvetica"/>
            <w:sz w:val="19"/>
            <w:szCs w:val="19"/>
            <w:lang w:val="en"/>
          </w:rPr>
          <w:t>95.4 Residential expenses</w:t>
        </w:r>
      </w:hyperlink>
    </w:p>
    <w:p w:rsidR="002264A4" w:rsidRDefault="0040632E" w:rsidP="002264A4">
      <w:pPr>
        <w:numPr>
          <w:ilvl w:val="0"/>
          <w:numId w:val="51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50" w:anchor="95.5_travel_allowance" w:history="1">
        <w:r w:rsidR="002264A4">
          <w:rPr>
            <w:rStyle w:val="Hyperlink"/>
            <w:rFonts w:ascii="Helvetica" w:hAnsi="Helvetica" w:cs="Helvetica"/>
            <w:sz w:val="19"/>
            <w:szCs w:val="19"/>
            <w:lang w:val="en"/>
          </w:rPr>
          <w:t>95.5 Travel allowance</w:t>
        </w:r>
      </w:hyperlink>
    </w:p>
    <w:p w:rsidR="002264A4" w:rsidRDefault="0040632E" w:rsidP="002264A4">
      <w:pPr>
        <w:numPr>
          <w:ilvl w:val="0"/>
          <w:numId w:val="51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51" w:anchor="95.6_non-means_tested_living_allowance" w:history="1">
        <w:r w:rsidR="002264A4">
          <w:rPr>
            <w:rStyle w:val="Hyperlink"/>
            <w:rFonts w:ascii="Helvetica" w:hAnsi="Helvetica" w:cs="Helvetica"/>
            <w:sz w:val="19"/>
            <w:szCs w:val="19"/>
            <w:lang w:val="en"/>
          </w:rPr>
          <w:t>95.6 Non-means tested Living Allowance</w:t>
        </w:r>
      </w:hyperlink>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95.1 Approvable costs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95.1.1 When are costs approvable?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are payable under Away from Base assistance in the following circumstances:</w:t>
      </w:r>
    </w:p>
    <w:p w:rsidR="002264A4" w:rsidRDefault="002264A4" w:rsidP="002264A4">
      <w:pPr>
        <w:numPr>
          <w:ilvl w:val="0"/>
          <w:numId w:val="5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w:t>
      </w:r>
      <w:hyperlink r:id="rId2152" w:anchor="92.3 qualification for away from base assistance" w:history="1">
        <w:r>
          <w:rPr>
            <w:rStyle w:val="Hyperlink"/>
            <w:rFonts w:ascii="Helvetica" w:hAnsi="Helvetica" w:cs="Helvetica"/>
            <w:sz w:val="19"/>
            <w:szCs w:val="19"/>
            <w:lang w:val="en"/>
          </w:rPr>
          <w:t>qualified for Away from Base assistance</w:t>
        </w:r>
      </w:hyperlink>
      <w:r>
        <w:rPr>
          <w:rFonts w:ascii="Helvetica" w:hAnsi="Helvetica" w:cs="Helvetica"/>
          <w:color w:val="000000"/>
          <w:sz w:val="19"/>
          <w:szCs w:val="19"/>
          <w:lang w:val="en"/>
        </w:rPr>
        <w:t xml:space="preserve">; and </w:t>
      </w:r>
    </w:p>
    <w:p w:rsidR="002264A4" w:rsidRDefault="002264A4" w:rsidP="002264A4">
      <w:pPr>
        <w:numPr>
          <w:ilvl w:val="0"/>
          <w:numId w:val="5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activity is an </w:t>
      </w:r>
      <w:hyperlink r:id="rId2153"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2264A4" w:rsidRDefault="002264A4" w:rsidP="002264A4">
      <w:pPr>
        <w:numPr>
          <w:ilvl w:val="0"/>
          <w:numId w:val="5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essential to meet the stated purpose of the Away from Base activity; and </w:t>
      </w:r>
    </w:p>
    <w:p w:rsidR="002264A4" w:rsidRDefault="002264A4" w:rsidP="002264A4">
      <w:pPr>
        <w:numPr>
          <w:ilvl w:val="0"/>
          <w:numId w:val="5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reasonable; and </w:t>
      </w:r>
    </w:p>
    <w:p w:rsidR="002264A4" w:rsidRDefault="002264A4" w:rsidP="002264A4">
      <w:pPr>
        <w:numPr>
          <w:ilvl w:val="0"/>
          <w:numId w:val="51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for travel, </w:t>
      </w:r>
      <w:hyperlink r:id="rId2154" w:anchor="95.3 costs associated with meals and accommodation" w:history="1">
        <w:r>
          <w:rPr>
            <w:rStyle w:val="Hyperlink"/>
            <w:rFonts w:ascii="Helvetica" w:hAnsi="Helvetica" w:cs="Helvetica"/>
            <w:sz w:val="19"/>
            <w:szCs w:val="19"/>
            <w:lang w:val="en"/>
          </w:rPr>
          <w:t>accommodation and/or meals</w:t>
        </w:r>
      </w:hyperlink>
      <w:r>
        <w:rPr>
          <w:rFonts w:ascii="Helvetica" w:hAnsi="Helvetica" w:cs="Helvetica"/>
          <w:color w:val="000000"/>
          <w:sz w:val="19"/>
          <w:szCs w:val="19"/>
          <w:lang w:val="en"/>
        </w:rPr>
        <w:t xml:space="preserve"> incurred by:</w:t>
      </w:r>
    </w:p>
    <w:p w:rsidR="002264A4" w:rsidRDefault="002264A4" w:rsidP="002264A4">
      <w:pPr>
        <w:numPr>
          <w:ilvl w:val="1"/>
          <w:numId w:val="5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and </w:t>
      </w:r>
    </w:p>
    <w:p w:rsidR="002264A4" w:rsidRDefault="002264A4" w:rsidP="002264A4">
      <w:pPr>
        <w:numPr>
          <w:ilvl w:val="1"/>
          <w:numId w:val="51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certain circumstances, </w:t>
      </w:r>
      <w:hyperlink r:id="rId2155" w:anchor="93.3 education provider representatives entitlements" w:history="1">
        <w:r>
          <w:rPr>
            <w:rStyle w:val="Hyperlink"/>
            <w:rFonts w:ascii="Helvetica" w:hAnsi="Helvetica" w:cs="Helvetica"/>
            <w:sz w:val="19"/>
            <w:szCs w:val="19"/>
            <w:lang w:val="en"/>
          </w:rPr>
          <w:t>representatives from the education provider</w:t>
        </w:r>
      </w:hyperlink>
      <w:r>
        <w:rPr>
          <w:rFonts w:ascii="Helvetica" w:hAnsi="Helvetica" w:cs="Helvetica"/>
          <w:color w:val="000000"/>
          <w:sz w:val="19"/>
          <w:szCs w:val="19"/>
          <w:lang w:val="en"/>
        </w:rPr>
        <w:t xml:space="preserve"> and/or the </w:t>
      </w:r>
      <w:hyperlink r:id="rId2156" w:anchor="93.4 drivers or pilots entitlements" w:history="1">
        <w:r>
          <w:rPr>
            <w:rStyle w:val="Hyperlink"/>
            <w:rFonts w:ascii="Helvetica" w:hAnsi="Helvetica" w:cs="Helvetica"/>
            <w:sz w:val="19"/>
            <w:szCs w:val="19"/>
            <w:lang w:val="en"/>
          </w:rPr>
          <w:t>driver/pilot of chartered transport</w:t>
        </w:r>
      </w:hyperlink>
      <w:r>
        <w:rPr>
          <w:rFonts w:ascii="Helvetica" w:hAnsi="Helvetica" w:cs="Helvetica"/>
          <w:color w:val="000000"/>
          <w:sz w:val="19"/>
          <w:szCs w:val="19"/>
          <w:lang w:val="en"/>
        </w:rPr>
        <w: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Any other costs not covered by the above points are the responsibility of the education provider or the student who is undertaking the activity.</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95.1.2 Part approval of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approval is given for only part of an activity’s costs, the balance of the cost is to be met by the education provider or by the student.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95.1.3 Disallowed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costs cannot be met with Away from Base assistance:</w:t>
      </w:r>
    </w:p>
    <w:p w:rsidR="002264A4" w:rsidRDefault="002264A4" w:rsidP="002264A4">
      <w:pPr>
        <w:numPr>
          <w:ilvl w:val="0"/>
          <w:numId w:val="52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fees associated with Away from Base activities e.g. entry fee to a show, festival or exhibition, including conference registration fees or similar costs; </w:t>
      </w:r>
    </w:p>
    <w:p w:rsidR="002264A4" w:rsidRDefault="002264A4" w:rsidP="002264A4">
      <w:pPr>
        <w:numPr>
          <w:ilvl w:val="0"/>
          <w:numId w:val="52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costs of attending conferences, seminars, forums, performances or similar activities, where these do not form an essential part of an </w:t>
      </w:r>
      <w:hyperlink r:id="rId2157"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costs are the responsibility of the education provider or the student who is undertaking the activity.</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95.1.4 Period of entitlement for Away from Base assistance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When assessing the costs of an approved Away from Base activity, the period for which costs may be approved is:</w:t>
      </w:r>
    </w:p>
    <w:p w:rsidR="002264A4" w:rsidRDefault="002264A4" w:rsidP="002264A4">
      <w:pPr>
        <w:numPr>
          <w:ilvl w:val="0"/>
          <w:numId w:val="52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approved Away from Base activity; and </w:t>
      </w:r>
    </w:p>
    <w:p w:rsidR="002264A4" w:rsidRDefault="002264A4" w:rsidP="002264A4">
      <w:pPr>
        <w:numPr>
          <w:ilvl w:val="0"/>
          <w:numId w:val="52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period(s) of unavoidable overnight stopover(s) at an in-transit location or an Away from Base location due to transport timetables.</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95.1.5 Overpayments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158"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95.2 Types of Away from Base Allowances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Away from Base allowances may be approved under the provisions of Away from Base assistance:</w:t>
      </w:r>
    </w:p>
    <w:p w:rsidR="002264A4" w:rsidRDefault="0040632E" w:rsidP="002264A4">
      <w:pPr>
        <w:numPr>
          <w:ilvl w:val="0"/>
          <w:numId w:val="52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59" w:anchor="89.10 away from base activity travel" w:history="1">
        <w:r w:rsidR="002264A4">
          <w:rPr>
            <w:rStyle w:val="Hyperlink"/>
            <w:rFonts w:ascii="Helvetica" w:hAnsi="Helvetica" w:cs="Helvetica"/>
            <w:sz w:val="19"/>
            <w:szCs w:val="19"/>
            <w:lang w:val="en"/>
          </w:rPr>
          <w:t>Fares Allowance, under the provisions of Away from Base activity travel</w:t>
        </w:r>
      </w:hyperlink>
      <w:r w:rsidR="002264A4">
        <w:rPr>
          <w:rFonts w:ascii="Helvetica" w:hAnsi="Helvetica" w:cs="Helvetica"/>
          <w:color w:val="000000"/>
          <w:sz w:val="19"/>
          <w:szCs w:val="19"/>
          <w:lang w:val="en"/>
        </w:rPr>
        <w:t xml:space="preserve">; </w:t>
      </w:r>
    </w:p>
    <w:p w:rsidR="002264A4" w:rsidRDefault="0040632E" w:rsidP="002264A4">
      <w:pPr>
        <w:numPr>
          <w:ilvl w:val="0"/>
          <w:numId w:val="52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60" w:anchor="95.3 costs associated with meals and accommodation" w:history="1">
        <w:r w:rsidR="002264A4">
          <w:rPr>
            <w:rStyle w:val="Hyperlink"/>
            <w:rFonts w:ascii="Helvetica" w:hAnsi="Helvetica" w:cs="Helvetica"/>
            <w:sz w:val="19"/>
            <w:szCs w:val="19"/>
            <w:lang w:val="en"/>
          </w:rPr>
          <w:t>costs associated with meals and accommodation</w:t>
        </w:r>
      </w:hyperlink>
      <w:r w:rsidR="002264A4">
        <w:rPr>
          <w:rFonts w:ascii="Helvetica" w:hAnsi="Helvetica" w:cs="Helvetica"/>
          <w:color w:val="000000"/>
          <w:sz w:val="19"/>
          <w:szCs w:val="19"/>
          <w:lang w:val="en"/>
        </w:rPr>
        <w:t xml:space="preserve">; </w:t>
      </w:r>
    </w:p>
    <w:p w:rsidR="002264A4" w:rsidRDefault="0040632E" w:rsidP="002264A4">
      <w:pPr>
        <w:numPr>
          <w:ilvl w:val="0"/>
          <w:numId w:val="522"/>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61" w:anchor="95.6 non-means-tested living allowance" w:history="1">
        <w:proofErr w:type="gramStart"/>
        <w:r w:rsidR="002264A4">
          <w:rPr>
            <w:rStyle w:val="Hyperlink"/>
            <w:rFonts w:ascii="Helvetica" w:hAnsi="Helvetica" w:cs="Helvetica"/>
            <w:sz w:val="19"/>
            <w:szCs w:val="19"/>
            <w:lang w:val="en"/>
          </w:rPr>
          <w:t>non-income-tested</w:t>
        </w:r>
        <w:proofErr w:type="gramEnd"/>
        <w:r w:rsidR="002264A4">
          <w:rPr>
            <w:rStyle w:val="Hyperlink"/>
            <w:rFonts w:ascii="Helvetica" w:hAnsi="Helvetica" w:cs="Helvetica"/>
            <w:sz w:val="19"/>
            <w:szCs w:val="19"/>
            <w:lang w:val="en"/>
          </w:rPr>
          <w:t xml:space="preserve"> Living Allowance</w:t>
        </w:r>
      </w:hyperlink>
      <w:r w:rsidR="002264A4">
        <w:rPr>
          <w:rFonts w:ascii="Helvetica" w:hAnsi="Helvetica" w:cs="Helvetica"/>
          <w:color w:val="000000"/>
          <w:sz w:val="19"/>
          <w:szCs w:val="19"/>
          <w:lang w:val="en"/>
        </w:rPr>
        <w:t>.</w:t>
      </w:r>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95.3 Costs Associated with Meals and Accommodation</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Base assistance is intended to cover the reasonable costs of accommodation and meals while a student is required to be away from his/her normal place of residence.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associated with meals and accommodation can be approved either as:</w:t>
      </w:r>
    </w:p>
    <w:p w:rsidR="002264A4" w:rsidRDefault="0040632E" w:rsidP="002264A4">
      <w:pPr>
        <w:numPr>
          <w:ilvl w:val="0"/>
          <w:numId w:val="5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62" w:anchor="95.4 residential expenses" w:history="1">
        <w:r w:rsidR="002264A4">
          <w:rPr>
            <w:rStyle w:val="Hyperlink"/>
            <w:rFonts w:ascii="Helvetica" w:hAnsi="Helvetica" w:cs="Helvetica"/>
            <w:sz w:val="19"/>
            <w:szCs w:val="19"/>
            <w:lang w:val="en"/>
          </w:rPr>
          <w:t>residential expenses</w:t>
        </w:r>
      </w:hyperlink>
      <w:r w:rsidR="002264A4">
        <w:rPr>
          <w:rFonts w:ascii="Helvetica" w:hAnsi="Helvetica" w:cs="Helvetica"/>
          <w:color w:val="000000"/>
          <w:sz w:val="19"/>
          <w:szCs w:val="19"/>
          <w:lang w:val="en"/>
        </w:rPr>
        <w:t xml:space="preserve">; or </w:t>
      </w:r>
    </w:p>
    <w:p w:rsidR="002264A4" w:rsidRDefault="0040632E" w:rsidP="002264A4">
      <w:pPr>
        <w:numPr>
          <w:ilvl w:val="0"/>
          <w:numId w:val="523"/>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63" w:anchor="95.5 travel allowance" w:history="1">
        <w:proofErr w:type="gramStart"/>
        <w:r w:rsidR="002264A4">
          <w:rPr>
            <w:rStyle w:val="Hyperlink"/>
            <w:rFonts w:ascii="Helvetica" w:hAnsi="Helvetica" w:cs="Helvetica"/>
            <w:sz w:val="19"/>
            <w:szCs w:val="19"/>
            <w:lang w:val="en"/>
          </w:rPr>
          <w:t>travel</w:t>
        </w:r>
        <w:proofErr w:type="gramEnd"/>
        <w:r w:rsidR="002264A4">
          <w:rPr>
            <w:rStyle w:val="Hyperlink"/>
            <w:rFonts w:ascii="Helvetica" w:hAnsi="Helvetica" w:cs="Helvetica"/>
            <w:sz w:val="19"/>
            <w:szCs w:val="19"/>
            <w:lang w:val="en"/>
          </w:rPr>
          <w:t xml:space="preserve"> allowance</w:t>
        </w:r>
      </w:hyperlink>
      <w:r w:rsidR="002264A4">
        <w:rPr>
          <w:rFonts w:ascii="Helvetica" w:hAnsi="Helvetica" w:cs="Helvetica"/>
          <w:color w:val="000000"/>
          <w:sz w:val="19"/>
          <w:szCs w:val="19"/>
          <w:lang w:val="en"/>
        </w:rPr>
        <w: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While residential expenses and travel allowance are fundamentally for the same purpose, they are alternative benefits.</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95.4 Residential expenses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95.4.1 Purpose of residential expenses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costs associated with meals and accommodation are approved under the provisions of residential expenses, the education provider is responsible for arranging the residential </w:t>
      </w:r>
      <w:proofErr w:type="spellStart"/>
      <w:r>
        <w:rPr>
          <w:rFonts w:ascii="Helvetica" w:hAnsi="Helvetica" w:cs="Helvetica"/>
          <w:sz w:val="19"/>
          <w:szCs w:val="19"/>
          <w:lang w:val="en"/>
        </w:rPr>
        <w:t>programme</w:t>
      </w:r>
      <w:proofErr w:type="spellEnd"/>
      <w:r>
        <w:rPr>
          <w:rFonts w:ascii="Helvetica" w:hAnsi="Helvetica" w:cs="Helvetica"/>
          <w:sz w:val="19"/>
          <w:szCs w:val="19"/>
          <w:lang w:val="en"/>
        </w:rPr>
        <w:t xml:space="preserve">, including meals and accommodation, for the Away from Base activity.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Residential expenses, rather than travel allowance, will apply unless there are circumstances that make it unreasonable, impractical or not cost-effective for </w:t>
      </w:r>
      <w:proofErr w:type="gramStart"/>
      <w:r>
        <w:rPr>
          <w:rFonts w:ascii="Helvetica" w:hAnsi="Helvetica" w:cs="Helvetica"/>
          <w:sz w:val="19"/>
          <w:szCs w:val="19"/>
          <w:lang w:val="en"/>
        </w:rPr>
        <w:t>an</w:t>
      </w:r>
      <w:proofErr w:type="gramEnd"/>
      <w:r>
        <w:rPr>
          <w:rFonts w:ascii="Helvetica" w:hAnsi="Helvetica" w:cs="Helvetica"/>
          <w:sz w:val="19"/>
          <w:szCs w:val="19"/>
          <w:lang w:val="en"/>
        </w:rPr>
        <w:t xml:space="preserve"> provider to arrange a package of accommodation and meals.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95.4.2 Costs payable under residential expenses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Residential expenses will meet the actual cost of meals and accommodation incurred where the education provider has </w:t>
      </w:r>
      <w:proofErr w:type="spellStart"/>
      <w:r>
        <w:rPr>
          <w:rFonts w:ascii="Helvetica" w:hAnsi="Helvetica" w:cs="Helvetica"/>
          <w:sz w:val="19"/>
          <w:szCs w:val="19"/>
          <w:lang w:val="en"/>
        </w:rPr>
        <w:t>organised</w:t>
      </w:r>
      <w:proofErr w:type="spellEnd"/>
      <w:r>
        <w:rPr>
          <w:rFonts w:ascii="Helvetica" w:hAnsi="Helvetica" w:cs="Helvetica"/>
          <w:sz w:val="19"/>
          <w:szCs w:val="19"/>
          <w:lang w:val="en"/>
        </w:rPr>
        <w:t xml:space="preserve"> a package of accommodation and meals for a designated price per student, per day. Costs may only be approved where they are reasonable.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95.4.2.1 Reasonable accommodation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a room should not exceed the level of the accommodation component of travel allowance for that location unless all other accommodation is fully booked. It should be a modest but comfortable room arranged strictly on a twin share basis or other group discount, unless a participant has a verifiable medical, cultural or other reason requiring a single room.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room cost should not include the cost of room service, phone calls, mini bar or other non-accommodation based services. </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95.4.2.2 Reasonable cost of meals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meals should not exceed the total meal allowance component of travel allowance but should allow for the meals to be healthy and of reasonable quality. The cost of morning/afternoon tea or additional snacks is not included.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needs of participants with specific dietary requirements (e.g. vegetarians) should be accommodated.</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95.4.3 Refusal of residential arrangements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who choose not to avail themselves of the residential expenses package arrangements provided by the education provider or education provide representatives who choose not to avail themselves of the residential expenses package arrangements provided at the community will not be entitled to travel allowance instead.</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if certain meals are not provided in the residential package, then the provisions of </w:t>
      </w:r>
      <w:hyperlink r:id="rId2164" w:anchor="95.4.4" w:history="1">
        <w:r>
          <w:rPr>
            <w:rStyle w:val="Hyperlink"/>
            <w:rFonts w:ascii="Helvetica" w:eastAsiaTheme="majorEastAsia" w:hAnsi="Helvetica" w:cs="Helvetica"/>
            <w:sz w:val="19"/>
            <w:szCs w:val="19"/>
            <w:lang w:val="en"/>
          </w:rPr>
          <w:t>95.4.4</w:t>
        </w:r>
      </w:hyperlink>
      <w:r>
        <w:rPr>
          <w:rFonts w:ascii="Helvetica" w:hAnsi="Helvetica" w:cs="Helvetica"/>
          <w:sz w:val="19"/>
          <w:szCs w:val="19"/>
          <w:lang w:val="en"/>
        </w:rPr>
        <w:t xml:space="preserve"> will apply in respect of those meals only. </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95.4.4 Certain meals not provided in residential package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residential expenses package cannot be arranged by the education provider to include all meals during an activity, meal allowance is payable on behalf of each student for any meals not included in the package. This is to be disbursed by the education provider.</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95.5 Travel allowance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95.5.1 Purpose of travel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costs associated with meals and accommodation are approved under the provisions of travel allowance, a set allowance is provided to the student to cover the cost of accommodation and meals, irrespective of the actual cost.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allowance may be approved for an Away from Base activity in circumstances where it is unreasonable, impractical or not cost effective for a residential expenses package to be arranged by the education or service provider.</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95.5.2 Rate of travel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Away from Base assistance the rate of travel allowance is set by DEEWR and adjusted yearly.</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Travel allowance will be paid at full rate for a period of up to of 21 consecutive days, after which 50% of the rate is payable. Travel allowance is not payable (at either half or full rate) for more than three months cumulatively in a calendar year. These provisions apply irrespective of the length of a course.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travel allowance:</w:t>
      </w:r>
    </w:p>
    <w:p w:rsidR="002264A4" w:rsidRDefault="0040632E" w:rsidP="002264A4">
      <w:pPr>
        <w:numPr>
          <w:ilvl w:val="0"/>
          <w:numId w:val="52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65" w:anchor="95_5_3" w:history="1">
        <w:r w:rsidR="002264A4">
          <w:rPr>
            <w:rStyle w:val="Hyperlink"/>
            <w:rFonts w:ascii="Helvetica" w:hAnsi="Helvetica" w:cs="Helvetica"/>
            <w:sz w:val="19"/>
            <w:szCs w:val="19"/>
            <w:lang w:val="en"/>
          </w:rPr>
          <w:t>accommodation allowance</w:t>
        </w:r>
      </w:hyperlink>
      <w:r w:rsidR="002264A4">
        <w:rPr>
          <w:rFonts w:ascii="Helvetica" w:hAnsi="Helvetica" w:cs="Helvetica"/>
          <w:color w:val="000000"/>
          <w:sz w:val="19"/>
          <w:szCs w:val="19"/>
          <w:lang w:val="en"/>
        </w:rPr>
        <w:t xml:space="preserve">; and </w:t>
      </w:r>
    </w:p>
    <w:p w:rsidR="002264A4" w:rsidRDefault="0040632E" w:rsidP="002264A4">
      <w:pPr>
        <w:numPr>
          <w:ilvl w:val="0"/>
          <w:numId w:val="52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66" w:anchor="95_5_4" w:history="1">
        <w:proofErr w:type="gramStart"/>
        <w:r w:rsidR="002264A4">
          <w:rPr>
            <w:rStyle w:val="Hyperlink"/>
            <w:rFonts w:ascii="Helvetica" w:hAnsi="Helvetica" w:cs="Helvetica"/>
            <w:sz w:val="19"/>
            <w:szCs w:val="19"/>
            <w:lang w:val="en"/>
          </w:rPr>
          <w:t>meal</w:t>
        </w:r>
        <w:proofErr w:type="gramEnd"/>
        <w:r w:rsidR="002264A4">
          <w:rPr>
            <w:rStyle w:val="Hyperlink"/>
            <w:rFonts w:ascii="Helvetica" w:hAnsi="Helvetica" w:cs="Helvetica"/>
            <w:sz w:val="19"/>
            <w:szCs w:val="19"/>
            <w:lang w:val="en"/>
          </w:rPr>
          <w:t xml:space="preserve"> allowance</w:t>
        </w:r>
      </w:hyperlink>
      <w:r w:rsidR="002264A4">
        <w:rPr>
          <w:rFonts w:ascii="Helvetica" w:hAnsi="Helvetica" w:cs="Helvetica"/>
          <w:color w:val="000000"/>
          <w:sz w:val="19"/>
          <w:szCs w:val="19"/>
          <w:lang w:val="en"/>
        </w:rPr>
        <w:t>.</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95.5.3 Accommodation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accommodation allowance is determined by the location of the accommodation.</w:t>
      </w:r>
    </w:p>
    <w:p w:rsidR="002264A4" w:rsidRDefault="002264A4" w:rsidP="002264A4">
      <w:pPr>
        <w:pStyle w:val="Heading5"/>
        <w:shd w:val="clear" w:color="auto" w:fill="FFFFFF"/>
        <w:rPr>
          <w:rFonts w:ascii="Helvetica" w:hAnsi="Helvetica" w:cs="Helvetica"/>
          <w:sz w:val="23"/>
          <w:szCs w:val="23"/>
          <w:lang w:val="en"/>
        </w:rPr>
      </w:pPr>
      <w:r>
        <w:rPr>
          <w:rFonts w:ascii="Helvetica" w:hAnsi="Helvetica" w:cs="Helvetica"/>
          <w:sz w:val="23"/>
          <w:szCs w:val="23"/>
          <w:lang w:val="en"/>
        </w:rPr>
        <w:t xml:space="preserve">95.5.3.1 High cost country </w:t>
      </w:r>
      <w:proofErr w:type="spellStart"/>
      <w:r>
        <w:rPr>
          <w:rFonts w:ascii="Helvetica" w:hAnsi="Helvetica" w:cs="Helvetica"/>
          <w:sz w:val="23"/>
          <w:szCs w:val="23"/>
          <w:lang w:val="en"/>
        </w:rPr>
        <w:t>centre</w:t>
      </w:r>
      <w:proofErr w:type="spellEnd"/>
      <w:r>
        <w:rPr>
          <w:rFonts w:ascii="Helvetica" w:hAnsi="Helvetica" w:cs="Helvetica"/>
          <w:sz w:val="23"/>
          <w:szCs w:val="23"/>
          <w:lang w:val="en"/>
        </w:rPr>
        <w:t xml:space="preserve"> accommodation allowance rates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travel allowance has been approved for a high-cost location not listed below, payment may be made for a higher rate of travel allowance where the standard travel allowance rate is acquitted and excess expenses are proven by receipts, provided that the expense is representative of reasonable costs for the location.</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95.5.4 Meal allowance rates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meal allowance is determined by the location.</w:t>
      </w:r>
    </w:p>
    <w:p w:rsidR="002264A4" w:rsidRDefault="002264A4" w:rsidP="002264A4">
      <w:pPr>
        <w:pStyle w:val="Heading5"/>
        <w:shd w:val="clear" w:color="auto" w:fill="FFFFFF"/>
        <w:rPr>
          <w:rFonts w:ascii="Helvetica" w:hAnsi="Helvetica" w:cs="Helvetica"/>
          <w:sz w:val="23"/>
          <w:szCs w:val="23"/>
          <w:lang w:val="en"/>
        </w:rPr>
      </w:pPr>
      <w:r>
        <w:rPr>
          <w:rFonts w:ascii="Helvetica" w:hAnsi="Helvetica" w:cs="Helvetica"/>
          <w:sz w:val="23"/>
          <w:szCs w:val="23"/>
          <w:lang w:val="en"/>
        </w:rPr>
        <w:t>95.5.4.1 Meal allowance not payable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Meal allowance cannot be paid for those meals provided by a hotel/motel i.e. if breakfast is included in the room </w:t>
      </w:r>
      <w:proofErr w:type="gramStart"/>
      <w:r>
        <w:rPr>
          <w:rFonts w:ascii="Helvetica" w:hAnsi="Helvetica" w:cs="Helvetica"/>
          <w:sz w:val="19"/>
          <w:szCs w:val="19"/>
          <w:lang w:val="en"/>
        </w:rPr>
        <w:t>cost,</w:t>
      </w:r>
      <w:proofErr w:type="gramEnd"/>
      <w:r>
        <w:rPr>
          <w:rFonts w:ascii="Helvetica" w:hAnsi="Helvetica" w:cs="Helvetica"/>
          <w:sz w:val="19"/>
          <w:szCs w:val="19"/>
          <w:lang w:val="en"/>
        </w:rPr>
        <w:t xml:space="preserve"> the breakfast component of meal allowance is not payable.</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95.6 Non-means tested Living Allowance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95.6.1 Purpose of non-means tested Living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non-means-tested Living Allowance is to assist students who would otherwise lose their regular source of income while undertaking a course activity necessary to complete the course. </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95.6.2 Qualification for non-means tested Living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 student to qualify for non-means tested Living Allowance, the following criteria must be met:</w:t>
      </w:r>
    </w:p>
    <w:p w:rsidR="002264A4" w:rsidRDefault="002264A4" w:rsidP="002264A4">
      <w:pPr>
        <w:numPr>
          <w:ilvl w:val="0"/>
          <w:numId w:val="5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2167"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2264A4" w:rsidRDefault="002264A4" w:rsidP="002264A4">
      <w:pPr>
        <w:numPr>
          <w:ilvl w:val="0"/>
          <w:numId w:val="5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participating in an </w:t>
      </w:r>
      <w:hyperlink r:id="rId2168"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2264A4" w:rsidRDefault="002264A4" w:rsidP="002264A4">
      <w:pPr>
        <w:numPr>
          <w:ilvl w:val="0"/>
          <w:numId w:val="52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will lose his/her regular source of income as a result of attending the course activity, provided that the regular income is derived from either: </w:t>
      </w:r>
    </w:p>
    <w:p w:rsidR="002264A4" w:rsidRDefault="002264A4" w:rsidP="002264A4">
      <w:pPr>
        <w:numPr>
          <w:ilvl w:val="1"/>
          <w:numId w:val="526"/>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form of Australian Government assistance, e.g. social security benefits; or </w:t>
      </w:r>
    </w:p>
    <w:p w:rsidR="002264A4" w:rsidRDefault="002264A4" w:rsidP="002264A4">
      <w:pPr>
        <w:numPr>
          <w:ilvl w:val="1"/>
          <w:numId w:val="526"/>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employment</w:t>
      </w:r>
      <w:proofErr w:type="gramEnd"/>
      <w:r>
        <w:rPr>
          <w:rFonts w:ascii="Helvetica" w:hAnsi="Helvetica" w:cs="Helvetica"/>
          <w:color w:val="000000"/>
          <w:sz w:val="19"/>
          <w:szCs w:val="19"/>
          <w:lang w:val="en"/>
        </w:rPr>
        <w:t xml:space="preserve"> that has no study leave provision and the student is required to access leave without pay to participate in the Away from Base activity.</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costs of student participation in a </w:t>
      </w:r>
      <w:hyperlink r:id="rId2169" w:anchor="92.2.1" w:history="1">
        <w:r>
          <w:rPr>
            <w:rStyle w:val="Hyperlink"/>
            <w:rFonts w:ascii="Helvetica" w:eastAsiaTheme="majorEastAsia" w:hAnsi="Helvetica" w:cs="Helvetica"/>
            <w:sz w:val="19"/>
            <w:szCs w:val="19"/>
            <w:lang w:val="en"/>
          </w:rPr>
          <w:t>course are funded under DEEWR's Indigenous Education Programs (IEPs)</w:t>
        </w:r>
      </w:hyperlink>
      <w:r>
        <w:rPr>
          <w:rFonts w:ascii="Helvetica" w:hAnsi="Helvetica" w:cs="Helvetica"/>
          <w:sz w:val="19"/>
          <w:szCs w:val="19"/>
          <w:lang w:val="en"/>
        </w:rPr>
        <w:t xml:space="preserve">, a student may claim the non-means-tested Living Allowance, even though ABSTUDY Away from Base assistance to undertake a </w:t>
      </w:r>
      <w:hyperlink r:id="rId2170" w:anchor="94.6 residential schools" w:history="1">
        <w:r>
          <w:rPr>
            <w:rStyle w:val="Hyperlink"/>
            <w:rFonts w:ascii="Helvetica" w:eastAsiaTheme="majorEastAsia" w:hAnsi="Helvetica" w:cs="Helvetica"/>
            <w:sz w:val="19"/>
            <w:szCs w:val="19"/>
            <w:lang w:val="en"/>
          </w:rPr>
          <w:t>residential school</w:t>
        </w:r>
      </w:hyperlink>
      <w:r>
        <w:rPr>
          <w:rFonts w:ascii="Helvetica" w:hAnsi="Helvetica" w:cs="Helvetica"/>
          <w:sz w:val="19"/>
          <w:szCs w:val="19"/>
          <w:lang w:val="en"/>
        </w:rPr>
        <w:t xml:space="preserve">, </w:t>
      </w:r>
      <w:hyperlink r:id="rId2171" w:anchor="94.5 field trips" w:history="1">
        <w:r>
          <w:rPr>
            <w:rStyle w:val="Hyperlink"/>
            <w:rFonts w:ascii="Helvetica" w:eastAsiaTheme="majorEastAsia" w:hAnsi="Helvetica" w:cs="Helvetica"/>
            <w:sz w:val="19"/>
            <w:szCs w:val="19"/>
            <w:lang w:val="en"/>
          </w:rPr>
          <w:t>field trip</w:t>
        </w:r>
      </w:hyperlink>
      <w:r>
        <w:rPr>
          <w:rFonts w:ascii="Helvetica" w:hAnsi="Helvetica" w:cs="Helvetica"/>
          <w:sz w:val="19"/>
          <w:szCs w:val="19"/>
          <w:lang w:val="en"/>
        </w:rPr>
        <w:t xml:space="preserve"> or </w:t>
      </w:r>
      <w:hyperlink r:id="rId2172" w:anchor="94.4 placements" w:history="1">
        <w:r>
          <w:rPr>
            <w:rStyle w:val="Hyperlink"/>
            <w:rFonts w:ascii="Helvetica" w:eastAsiaTheme="majorEastAsia" w:hAnsi="Helvetica" w:cs="Helvetica"/>
            <w:sz w:val="19"/>
            <w:szCs w:val="19"/>
            <w:lang w:val="en"/>
          </w:rPr>
          <w:t>placement</w:t>
        </w:r>
      </w:hyperlink>
      <w:r>
        <w:rPr>
          <w:rFonts w:ascii="Helvetica" w:hAnsi="Helvetica" w:cs="Helvetica"/>
          <w:sz w:val="19"/>
          <w:szCs w:val="19"/>
          <w:lang w:val="en"/>
        </w:rPr>
        <w:t xml:space="preserve"> as part of the course is unavailable.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95.6.3 Rate of non-means-tested Living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non-means-tested Living Allowance under the provisions set out in </w:t>
      </w:r>
      <w:hyperlink r:id="rId2173" w:anchor="95.5.2" w:history="1">
        <w:r>
          <w:rPr>
            <w:rStyle w:val="Hyperlink"/>
            <w:rFonts w:ascii="Helvetica" w:eastAsiaTheme="majorEastAsia" w:hAnsi="Helvetica" w:cs="Helvetica"/>
            <w:sz w:val="19"/>
            <w:szCs w:val="19"/>
            <w:lang w:val="en"/>
          </w:rPr>
          <w:t>95.5.2</w:t>
        </w:r>
      </w:hyperlink>
      <w:r>
        <w:rPr>
          <w:rFonts w:ascii="Helvetica" w:hAnsi="Helvetica" w:cs="Helvetica"/>
          <w:sz w:val="19"/>
          <w:szCs w:val="19"/>
          <w:lang w:val="en"/>
        </w:rPr>
        <w:t xml:space="preserve">, the rate of Living Allowance will be the maximum rate based on a student’s circumstances as set out in </w:t>
      </w:r>
      <w:hyperlink r:id="rId2174" w:history="1">
        <w:r>
          <w:rPr>
            <w:rStyle w:val="Hyperlink"/>
            <w:rFonts w:ascii="Helvetica" w:eastAsiaTheme="majorEastAsia" w:hAnsi="Helvetica" w:cs="Helvetica"/>
            <w:sz w:val="19"/>
            <w:szCs w:val="19"/>
            <w:lang w:val="en"/>
          </w:rPr>
          <w:t>Chapter 72</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95.6.4 Payment of non-means-tested Living Allowance</w:t>
      </w:r>
    </w:p>
    <w:p w:rsidR="002264A4" w:rsidRDefault="002264A4" w:rsidP="002264A4">
      <w:pPr>
        <w:pStyle w:val="Heading5"/>
        <w:shd w:val="clear" w:color="auto" w:fill="FFFFFF"/>
        <w:rPr>
          <w:rFonts w:ascii="Helvetica" w:hAnsi="Helvetica" w:cs="Helvetica"/>
          <w:sz w:val="23"/>
          <w:szCs w:val="23"/>
          <w:lang w:val="en"/>
        </w:rPr>
      </w:pPr>
      <w:r>
        <w:rPr>
          <w:rFonts w:ascii="Helvetica" w:hAnsi="Helvetica" w:cs="Helvetica"/>
          <w:sz w:val="23"/>
          <w:szCs w:val="23"/>
          <w:lang w:val="en"/>
        </w:rPr>
        <w:t>95.6.4.1 Payee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non-means-tested Living Allowance is the student.</w:t>
      </w:r>
    </w:p>
    <w:p w:rsidR="002264A4" w:rsidRDefault="002264A4" w:rsidP="002264A4">
      <w:pPr>
        <w:pStyle w:val="Heading5"/>
        <w:shd w:val="clear" w:color="auto" w:fill="FFFFFF"/>
        <w:rPr>
          <w:rFonts w:ascii="Helvetica" w:hAnsi="Helvetica" w:cs="Helvetica"/>
          <w:sz w:val="23"/>
          <w:szCs w:val="23"/>
          <w:lang w:val="en"/>
        </w:rPr>
      </w:pPr>
      <w:r>
        <w:rPr>
          <w:rFonts w:ascii="Helvetica" w:hAnsi="Helvetica" w:cs="Helvetica"/>
          <w:sz w:val="23"/>
          <w:szCs w:val="23"/>
          <w:lang w:val="en"/>
        </w:rPr>
        <w:t>95.6.4.2 Taxation status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Living Allowance, see </w:t>
      </w:r>
      <w:hyperlink r:id="rId2175"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95.6.5 Non-means-tested Living Allowance entitlement</w:t>
      </w:r>
    </w:p>
    <w:p w:rsidR="002264A4" w:rsidRDefault="002264A4" w:rsidP="002264A4">
      <w:pPr>
        <w:pStyle w:val="Heading5"/>
        <w:shd w:val="clear" w:color="auto" w:fill="FFFFFF"/>
        <w:rPr>
          <w:rFonts w:ascii="Helvetica" w:hAnsi="Helvetica" w:cs="Helvetica"/>
          <w:sz w:val="23"/>
          <w:szCs w:val="23"/>
          <w:lang w:val="en"/>
        </w:rPr>
      </w:pPr>
      <w:r>
        <w:rPr>
          <w:rFonts w:ascii="Helvetica" w:hAnsi="Helvetica" w:cs="Helvetica"/>
          <w:sz w:val="23"/>
          <w:szCs w:val="23"/>
          <w:lang w:val="en"/>
        </w:rPr>
        <w:t>95.6.5.1 Means testing</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non-means-tested Living Allowance will not be subject to means testing. </w:t>
      </w:r>
    </w:p>
    <w:p w:rsidR="002264A4" w:rsidRDefault="002264A4" w:rsidP="002264A4">
      <w:pPr>
        <w:pStyle w:val="Heading5"/>
        <w:shd w:val="clear" w:color="auto" w:fill="FFFFFF"/>
        <w:rPr>
          <w:rFonts w:ascii="Helvetica" w:hAnsi="Helvetica" w:cs="Helvetica"/>
          <w:sz w:val="23"/>
          <w:szCs w:val="23"/>
          <w:lang w:val="en"/>
        </w:rPr>
      </w:pPr>
      <w:r>
        <w:rPr>
          <w:rFonts w:ascii="Helvetica" w:hAnsi="Helvetica" w:cs="Helvetica"/>
          <w:sz w:val="23"/>
          <w:szCs w:val="23"/>
          <w:lang w:val="en"/>
        </w:rPr>
        <w:t>95.6.5.2 Entitlement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non-means-tested Living Allowance is paid for the duration of the Away from Base activity.</w:t>
      </w:r>
    </w:p>
    <w:p w:rsidR="002264A4" w:rsidRDefault="002264A4">
      <w:pPr>
        <w:rPr>
          <w:rStyle w:val="BookTitle"/>
          <w:i w:val="0"/>
          <w:iCs w:val="0"/>
          <w:smallCaps w:val="0"/>
          <w:spacing w:val="0"/>
        </w:rPr>
      </w:pPr>
      <w:r>
        <w:rPr>
          <w:rStyle w:val="BookTitle"/>
          <w:i w:val="0"/>
          <w:iCs w:val="0"/>
          <w:smallCaps w:val="0"/>
          <w:spacing w:val="0"/>
        </w:rPr>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96 - Payment and Acquittal of Away from Base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176"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177"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178"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179"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180"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181"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96 - Payment and Acquittal of Away from Base </w:t>
      </w:r>
    </w:p>
    <w:p w:rsidR="002264A4" w:rsidRPr="002264A4" w:rsidRDefault="002264A4" w:rsidP="002264A4">
      <w:pPr>
        <w:shd w:val="clear" w:color="auto" w:fill="FFFFFF"/>
        <w:spacing w:after="240" w:line="312" w:lineRule="atLeast"/>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This chapter details the payment and acquittal of Away from Base allowances.</w:t>
      </w:r>
    </w:p>
    <w:p w:rsidR="002264A4" w:rsidRDefault="002264A4" w:rsidP="002264A4">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2264A4" w:rsidRDefault="0040632E" w:rsidP="002264A4">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2" w:anchor="96.1_payment_of_away_from_base_allowances" w:history="1">
        <w:r w:rsidR="002264A4">
          <w:rPr>
            <w:rStyle w:val="Hyperlink"/>
            <w:rFonts w:ascii="Helvetica" w:hAnsi="Helvetica" w:cs="Helvetica"/>
            <w:sz w:val="19"/>
            <w:szCs w:val="19"/>
            <w:lang w:val="en"/>
          </w:rPr>
          <w:t>96.1 Payment of Away from Base Allowances</w:t>
        </w:r>
      </w:hyperlink>
      <w:r w:rsidR="002264A4">
        <w:rPr>
          <w:rFonts w:ascii="Helvetica" w:hAnsi="Helvetica" w:cs="Helvetica"/>
          <w:color w:val="000000"/>
          <w:sz w:val="19"/>
          <w:szCs w:val="19"/>
          <w:lang w:val="en"/>
        </w:rPr>
        <w:t xml:space="preserve"> </w:t>
      </w:r>
    </w:p>
    <w:p w:rsidR="002264A4" w:rsidRDefault="0040632E" w:rsidP="002264A4">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3" w:anchor="96.2_away_from_base_submissions" w:history="1">
        <w:r w:rsidR="002264A4">
          <w:rPr>
            <w:rStyle w:val="Hyperlink"/>
            <w:rFonts w:ascii="Helvetica" w:hAnsi="Helvetica" w:cs="Helvetica"/>
            <w:sz w:val="19"/>
            <w:szCs w:val="19"/>
            <w:lang w:val="en"/>
          </w:rPr>
          <w:t>96.2 Away from Base Submissions</w:t>
        </w:r>
      </w:hyperlink>
      <w:r w:rsidR="002264A4">
        <w:rPr>
          <w:rFonts w:ascii="Helvetica" w:hAnsi="Helvetica" w:cs="Helvetica"/>
          <w:color w:val="000000"/>
          <w:sz w:val="19"/>
          <w:szCs w:val="19"/>
          <w:lang w:val="en"/>
        </w:rPr>
        <w:t xml:space="preserve"> </w:t>
      </w:r>
    </w:p>
    <w:p w:rsidR="002264A4" w:rsidRDefault="0040632E" w:rsidP="002264A4">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4" w:anchor="96.3_advance_payment" w:history="1">
        <w:r w:rsidR="002264A4">
          <w:rPr>
            <w:rStyle w:val="Hyperlink"/>
            <w:rFonts w:ascii="Helvetica" w:hAnsi="Helvetica" w:cs="Helvetica"/>
            <w:sz w:val="19"/>
            <w:szCs w:val="19"/>
            <w:lang w:val="en"/>
          </w:rPr>
          <w:t>96.3 Advance payment</w:t>
        </w:r>
      </w:hyperlink>
      <w:r w:rsidR="002264A4">
        <w:rPr>
          <w:rFonts w:ascii="Helvetica" w:hAnsi="Helvetica" w:cs="Helvetica"/>
          <w:color w:val="000000"/>
          <w:sz w:val="19"/>
          <w:szCs w:val="19"/>
          <w:lang w:val="en"/>
        </w:rPr>
        <w:t xml:space="preserve"> </w:t>
      </w:r>
    </w:p>
    <w:p w:rsidR="002264A4" w:rsidRDefault="0040632E" w:rsidP="002264A4">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5" w:anchor="96.4_reimbursement" w:history="1">
        <w:r w:rsidR="002264A4">
          <w:rPr>
            <w:rStyle w:val="Hyperlink"/>
            <w:rFonts w:ascii="Helvetica" w:hAnsi="Helvetica" w:cs="Helvetica"/>
            <w:sz w:val="19"/>
            <w:szCs w:val="19"/>
            <w:lang w:val="en"/>
          </w:rPr>
          <w:t>96.4 Reimbursement</w:t>
        </w:r>
      </w:hyperlink>
      <w:r w:rsidR="002264A4">
        <w:rPr>
          <w:rFonts w:ascii="Helvetica" w:hAnsi="Helvetica" w:cs="Helvetica"/>
          <w:color w:val="000000"/>
          <w:sz w:val="19"/>
          <w:szCs w:val="19"/>
          <w:lang w:val="en"/>
        </w:rPr>
        <w:t xml:space="preserve"> </w:t>
      </w:r>
    </w:p>
    <w:p w:rsidR="002264A4" w:rsidRDefault="0040632E" w:rsidP="002264A4">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6" w:anchor="96.5_bulk_funding" w:history="1">
        <w:r w:rsidR="002264A4">
          <w:rPr>
            <w:rStyle w:val="Hyperlink"/>
            <w:rFonts w:ascii="Helvetica" w:hAnsi="Helvetica" w:cs="Helvetica"/>
            <w:sz w:val="19"/>
            <w:szCs w:val="19"/>
            <w:lang w:val="en"/>
          </w:rPr>
          <w:t>96.5 Bulk Funding</w:t>
        </w:r>
      </w:hyperlink>
      <w:r w:rsidR="002264A4">
        <w:rPr>
          <w:rFonts w:ascii="Helvetica" w:hAnsi="Helvetica" w:cs="Helvetica"/>
          <w:color w:val="000000"/>
          <w:sz w:val="19"/>
          <w:szCs w:val="19"/>
          <w:lang w:val="en"/>
        </w:rPr>
        <w:t xml:space="preserve"> </w:t>
      </w:r>
    </w:p>
    <w:p w:rsidR="002264A4" w:rsidRDefault="0040632E" w:rsidP="002264A4">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7" w:anchor="96.6_overpayments" w:history="1">
        <w:r w:rsidR="002264A4">
          <w:rPr>
            <w:rStyle w:val="Hyperlink"/>
            <w:rFonts w:ascii="Helvetica" w:hAnsi="Helvetica" w:cs="Helvetica"/>
            <w:sz w:val="19"/>
            <w:szCs w:val="19"/>
            <w:lang w:val="en"/>
          </w:rPr>
          <w:t>96.6 Overpayments</w:t>
        </w:r>
      </w:hyperlink>
    </w:p>
    <w:p w:rsidR="002264A4" w:rsidRDefault="002264A4" w:rsidP="002264A4">
      <w:pPr>
        <w:pStyle w:val="Heading3"/>
        <w:shd w:val="clear" w:color="auto" w:fill="FFFFFF"/>
        <w:rPr>
          <w:rFonts w:ascii="Helvetica" w:hAnsi="Helvetica" w:cs="Helvetica"/>
          <w:color w:val="333333"/>
          <w:sz w:val="27"/>
          <w:szCs w:val="27"/>
          <w:lang w:val="en"/>
        </w:rPr>
      </w:pPr>
      <w:bookmarkStart w:id="100" w:name="96.1_Payment_of_Away_from_Base_Allowance"/>
      <w:r>
        <w:rPr>
          <w:rFonts w:ascii="Helvetica" w:hAnsi="Helvetica" w:cs="Helvetica"/>
          <w:sz w:val="27"/>
          <w:szCs w:val="27"/>
          <w:lang w:val="en"/>
        </w:rPr>
        <w:t>96.1 Payment of Away from Base Allowances</w:t>
      </w:r>
    </w:p>
    <w:bookmarkEnd w:id="100"/>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 of Away from Base allowances in respect of a student and other </w:t>
      </w:r>
      <w:hyperlink r:id="rId2188" w:history="1">
        <w:r>
          <w:rPr>
            <w:rStyle w:val="Hyperlink"/>
            <w:rFonts w:ascii="Helvetica" w:eastAsiaTheme="majorEastAsia" w:hAnsi="Helvetica" w:cs="Helvetica"/>
            <w:sz w:val="19"/>
            <w:szCs w:val="19"/>
            <w:lang w:val="en"/>
          </w:rPr>
          <w:t>approved beneficiaries</w:t>
        </w:r>
      </w:hyperlink>
      <w:r>
        <w:rPr>
          <w:rFonts w:ascii="Helvetica" w:hAnsi="Helvetica" w:cs="Helvetica"/>
          <w:sz w:val="19"/>
          <w:szCs w:val="19"/>
          <w:lang w:val="en"/>
        </w:rPr>
        <w:t xml:space="preserve"> can only occur where the following has occurred:</w:t>
      </w:r>
    </w:p>
    <w:p w:rsidR="002264A4" w:rsidRDefault="0040632E" w:rsidP="002264A4">
      <w:pPr>
        <w:numPr>
          <w:ilvl w:val="0"/>
          <w:numId w:val="528"/>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189" w:history="1">
        <w:r w:rsidR="002264A4">
          <w:rPr>
            <w:rStyle w:val="Hyperlink"/>
            <w:rFonts w:ascii="Helvetica" w:hAnsi="Helvetica" w:cs="Helvetica"/>
            <w:sz w:val="19"/>
            <w:szCs w:val="19"/>
            <w:lang w:val="en"/>
          </w:rPr>
          <w:t>approval of the Away from Base activity</w:t>
        </w:r>
      </w:hyperlink>
      <w:r w:rsidR="002264A4">
        <w:rPr>
          <w:rFonts w:ascii="Helvetica" w:hAnsi="Helvetica" w:cs="Helvetica"/>
          <w:color w:val="000000"/>
          <w:sz w:val="19"/>
          <w:szCs w:val="19"/>
          <w:lang w:val="en"/>
        </w:rPr>
        <w:t xml:space="preserve"> has been given, following </w:t>
      </w:r>
      <w:proofErr w:type="spellStart"/>
      <w:r w:rsidR="002264A4">
        <w:rPr>
          <w:rFonts w:ascii="Helvetica" w:hAnsi="Helvetica" w:cs="Helvetica"/>
          <w:color w:val="000000"/>
          <w:sz w:val="19"/>
          <w:szCs w:val="19"/>
          <w:lang w:val="en"/>
        </w:rPr>
        <w:t>lodgement</w:t>
      </w:r>
      <w:proofErr w:type="spellEnd"/>
      <w:r w:rsidR="002264A4">
        <w:rPr>
          <w:rFonts w:ascii="Helvetica" w:hAnsi="Helvetica" w:cs="Helvetica"/>
          <w:color w:val="000000"/>
          <w:sz w:val="19"/>
          <w:szCs w:val="19"/>
          <w:lang w:val="en"/>
        </w:rPr>
        <w:t xml:space="preserve"> of either:</w:t>
      </w:r>
    </w:p>
    <w:p w:rsidR="002264A4" w:rsidRDefault="002264A4" w:rsidP="002264A4">
      <w:pPr>
        <w:numPr>
          <w:ilvl w:val="1"/>
          <w:numId w:val="52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190" w:anchor="96_2_1" w:history="1">
        <w:r>
          <w:rPr>
            <w:rStyle w:val="Hyperlink"/>
            <w:rFonts w:ascii="Helvetica" w:hAnsi="Helvetica" w:cs="Helvetica"/>
            <w:sz w:val="19"/>
            <w:szCs w:val="19"/>
            <w:lang w:val="en"/>
          </w:rPr>
          <w:t>submission from the education provider</w:t>
        </w:r>
      </w:hyperlink>
      <w:r>
        <w:rPr>
          <w:rFonts w:ascii="Helvetica" w:hAnsi="Helvetica" w:cs="Helvetica"/>
          <w:color w:val="000000"/>
          <w:sz w:val="19"/>
          <w:szCs w:val="19"/>
          <w:lang w:val="en"/>
        </w:rPr>
        <w:t xml:space="preserve">, or </w:t>
      </w:r>
    </w:p>
    <w:p w:rsidR="002264A4" w:rsidRDefault="002264A4" w:rsidP="002264A4">
      <w:pPr>
        <w:numPr>
          <w:ilvl w:val="1"/>
          <w:numId w:val="529"/>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191" w:anchor="96_2_2" w:history="1">
        <w:r>
          <w:rPr>
            <w:rStyle w:val="Hyperlink"/>
            <w:rFonts w:ascii="Helvetica" w:hAnsi="Helvetica" w:cs="Helvetica"/>
            <w:sz w:val="19"/>
            <w:szCs w:val="19"/>
            <w:lang w:val="en"/>
          </w:rPr>
          <w:t>submission from an individual student for an individual testing and assessment activity or a placement</w:t>
        </w:r>
      </w:hyperlink>
      <w:r>
        <w:rPr>
          <w:rFonts w:ascii="Helvetica" w:hAnsi="Helvetica" w:cs="Helvetica"/>
          <w:color w:val="000000"/>
          <w:sz w:val="19"/>
          <w:szCs w:val="19"/>
          <w:lang w:val="en"/>
        </w:rPr>
        <w:t>, and</w:t>
      </w:r>
    </w:p>
    <w:p w:rsidR="002264A4" w:rsidRDefault="002264A4" w:rsidP="002264A4">
      <w:pPr>
        <w:numPr>
          <w:ilvl w:val="0"/>
          <w:numId w:val="530"/>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assessed as qualified for </w:t>
      </w:r>
      <w:hyperlink r:id="rId2192"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following </w:t>
      </w:r>
      <w:proofErr w:type="spellStart"/>
      <w:r>
        <w:rPr>
          <w:rFonts w:ascii="Helvetica" w:hAnsi="Helvetica" w:cs="Helvetica"/>
          <w:color w:val="000000"/>
          <w:sz w:val="19"/>
          <w:szCs w:val="19"/>
          <w:lang w:val="en"/>
        </w:rPr>
        <w:t>lodgement</w:t>
      </w:r>
      <w:proofErr w:type="spellEnd"/>
      <w:r>
        <w:rPr>
          <w:rFonts w:ascii="Helvetica" w:hAnsi="Helvetica" w:cs="Helvetica"/>
          <w:color w:val="000000"/>
          <w:sz w:val="19"/>
          <w:szCs w:val="19"/>
          <w:lang w:val="en"/>
        </w:rPr>
        <w:t xml:space="preserve"> of an ABSTUDY claim from the student.</w:t>
      </w:r>
    </w:p>
    <w:p w:rsidR="002264A4" w:rsidRDefault="002264A4" w:rsidP="002264A4">
      <w:pPr>
        <w:pStyle w:val="Heading3"/>
        <w:shd w:val="clear" w:color="auto" w:fill="FFFFFF"/>
        <w:rPr>
          <w:rFonts w:ascii="Helvetica" w:hAnsi="Helvetica" w:cs="Helvetica"/>
          <w:color w:val="333333"/>
          <w:sz w:val="27"/>
          <w:szCs w:val="27"/>
          <w:lang w:val="en"/>
        </w:rPr>
      </w:pPr>
      <w:bookmarkStart w:id="101" w:name="96.2_Away_from_Base_Submissions"/>
      <w:bookmarkEnd w:id="101"/>
      <w:r>
        <w:rPr>
          <w:rFonts w:ascii="Helvetica" w:hAnsi="Helvetica" w:cs="Helvetica"/>
          <w:sz w:val="27"/>
          <w:szCs w:val="27"/>
          <w:lang w:val="en"/>
        </w:rPr>
        <w:t>96.2 Away from Base Submissions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96.2.1 Away from Base submission from an education provider</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Away from Base submission from an education provider must provide details of the student participants, evidence that the proposed activity meets the conditions for </w:t>
      </w:r>
      <w:hyperlink r:id="rId2193" w:history="1">
        <w:r>
          <w:rPr>
            <w:rStyle w:val="Hyperlink"/>
            <w:rFonts w:ascii="Helvetica" w:eastAsiaTheme="majorEastAsia" w:hAnsi="Helvetica" w:cs="Helvetica"/>
            <w:sz w:val="19"/>
            <w:szCs w:val="19"/>
            <w:lang w:val="en"/>
          </w:rPr>
          <w:t>approval of an Away from Base activity</w:t>
        </w:r>
      </w:hyperlink>
      <w:r>
        <w:rPr>
          <w:rFonts w:ascii="Helvetica" w:hAnsi="Helvetica" w:cs="Helvetica"/>
          <w:sz w:val="19"/>
          <w:szCs w:val="19"/>
          <w:lang w:val="en"/>
        </w:rPr>
        <w:t>, and details of the costs of travel, meals and accommodation for the activity.</w:t>
      </w:r>
    </w:p>
    <w:p w:rsidR="002264A4" w:rsidRDefault="002264A4" w:rsidP="002264A4">
      <w:pPr>
        <w:pStyle w:val="Heading4"/>
        <w:shd w:val="clear" w:color="auto" w:fill="FFFFFF"/>
        <w:rPr>
          <w:rFonts w:ascii="Helvetica" w:hAnsi="Helvetica" w:cs="Helvetica"/>
          <w:sz w:val="25"/>
          <w:szCs w:val="25"/>
          <w:lang w:val="en"/>
        </w:rPr>
      </w:pPr>
      <w:bookmarkStart w:id="102" w:name="96_2_2"/>
      <w:bookmarkEnd w:id="102"/>
      <w:r>
        <w:rPr>
          <w:rFonts w:ascii="Helvetica" w:hAnsi="Helvetica" w:cs="Helvetica"/>
          <w:sz w:val="25"/>
          <w:szCs w:val="25"/>
          <w:lang w:val="en"/>
        </w:rPr>
        <w:t>96.2.2 Away from Base submission from an individual student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submission from an individual student for an individual testing and assessment activity or a </w:t>
      </w:r>
      <w:hyperlink r:id="rId2194" w:anchor="94_4_1" w:history="1">
        <w:r>
          <w:rPr>
            <w:rStyle w:val="Hyperlink"/>
            <w:rFonts w:ascii="Helvetica" w:eastAsiaTheme="majorEastAsia" w:hAnsi="Helvetica" w:cs="Helvetica"/>
            <w:sz w:val="19"/>
            <w:szCs w:val="19"/>
            <w:lang w:val="en"/>
          </w:rPr>
          <w:t>placement</w:t>
        </w:r>
      </w:hyperlink>
      <w:r>
        <w:rPr>
          <w:rFonts w:ascii="Helvetica" w:hAnsi="Helvetica" w:cs="Helvetica"/>
          <w:sz w:val="19"/>
          <w:szCs w:val="19"/>
          <w:lang w:val="en"/>
        </w:rPr>
        <w:t xml:space="preserve"> must provide confirmation of the Away from Base activity from the education provider.</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96.2.3 Closing dates for Away from Base submissions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exist, the following closing dates apply to submissions for Away from Base assistance:</w:t>
      </w:r>
    </w:p>
    <w:p w:rsidR="002264A4" w:rsidRDefault="002264A4" w:rsidP="002264A4">
      <w:pPr>
        <w:numPr>
          <w:ilvl w:val="0"/>
          <w:numId w:val="5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 request by an education provider must be lodged at least six weeks in advance of the activity for either:</w:t>
      </w:r>
    </w:p>
    <w:p w:rsidR="002264A4" w:rsidRDefault="002264A4" w:rsidP="002264A4">
      <w:pPr>
        <w:numPr>
          <w:ilvl w:val="1"/>
          <w:numId w:val="53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payment in advance, or </w:t>
      </w:r>
    </w:p>
    <w:p w:rsidR="002264A4" w:rsidRDefault="002264A4" w:rsidP="002264A4">
      <w:pPr>
        <w:numPr>
          <w:ilvl w:val="1"/>
          <w:numId w:val="53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approval in principle i.e. in order to seek reimbursement, </w:t>
      </w:r>
    </w:p>
    <w:p w:rsidR="002264A4" w:rsidRDefault="002264A4" w:rsidP="002264A4">
      <w:pPr>
        <w:numPr>
          <w:ilvl w:val="0"/>
          <w:numId w:val="53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request by an individual student must be lodged at least three weeks in advance of the activity for payment in advance of travel allowance, </w:t>
      </w:r>
    </w:p>
    <w:p w:rsidR="002264A4" w:rsidRDefault="002264A4" w:rsidP="002264A4">
      <w:pPr>
        <w:numPr>
          <w:ilvl w:val="0"/>
          <w:numId w:val="53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request by an education provider for bulk funding in advance must be lodged at least six weeks before the commencement of the first residential school for the year.</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lastRenderedPageBreak/>
        <w:t>96.2.4 Variations to original submission</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has lodged an Away from Base submission, the education provider will be responsible for informing Centrelink of variations to any activity on the original submission.</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individual student has lodged a request for Away from Base assistance, the student will be responsible for informing Centrelink of variations to the activity on the original request.</w:t>
      </w:r>
    </w:p>
    <w:p w:rsidR="002264A4" w:rsidRDefault="002264A4" w:rsidP="002264A4">
      <w:pPr>
        <w:pStyle w:val="Heading3"/>
        <w:shd w:val="clear" w:color="auto" w:fill="FFFFFF"/>
        <w:rPr>
          <w:rFonts w:ascii="Helvetica" w:hAnsi="Helvetica" w:cs="Helvetica"/>
          <w:sz w:val="27"/>
          <w:szCs w:val="27"/>
          <w:lang w:val="en"/>
        </w:rPr>
      </w:pPr>
      <w:bookmarkStart w:id="103" w:name="96.3_Advance_payment"/>
      <w:bookmarkEnd w:id="103"/>
      <w:r>
        <w:rPr>
          <w:rFonts w:ascii="Helvetica" w:hAnsi="Helvetica" w:cs="Helvetica"/>
          <w:sz w:val="27"/>
          <w:szCs w:val="27"/>
          <w:lang w:val="en"/>
        </w:rPr>
        <w:t>96.3 Advance payment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payment in advance of an individual activity is requested, advance payment is made either for:</w:t>
      </w:r>
    </w:p>
    <w:p w:rsidR="002264A4" w:rsidRDefault="002264A4" w:rsidP="002264A4">
      <w:pPr>
        <w:numPr>
          <w:ilvl w:val="0"/>
          <w:numId w:val="53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residential expenses, or </w:t>
      </w:r>
    </w:p>
    <w:p w:rsidR="002264A4" w:rsidRDefault="002264A4" w:rsidP="002264A4">
      <w:pPr>
        <w:numPr>
          <w:ilvl w:val="0"/>
          <w:numId w:val="53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travel</w:t>
      </w:r>
      <w:proofErr w:type="gramEnd"/>
      <w:r>
        <w:rPr>
          <w:rFonts w:ascii="Helvetica" w:hAnsi="Helvetica" w:cs="Helvetica"/>
          <w:color w:val="000000"/>
          <w:sz w:val="19"/>
          <w:szCs w:val="19"/>
          <w:lang w:val="en"/>
        </w:rPr>
        <w:t xml:space="preserve">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Funds can only be advanced in respect of students who are qualified for </w:t>
      </w:r>
      <w:hyperlink r:id="rId2195" w:anchor="92.3 qualification for away from base assistance" w:history="1">
        <w:r>
          <w:rPr>
            <w:rStyle w:val="Hyperlink"/>
            <w:rFonts w:ascii="Helvetica" w:eastAsiaTheme="majorEastAsia" w:hAnsi="Helvetica" w:cs="Helvetica"/>
            <w:sz w:val="19"/>
            <w:szCs w:val="19"/>
            <w:lang w:val="en"/>
          </w:rPr>
          <w:t>Away from Base assistance</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96.3.1 Advance payment for residential expenses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residential expenses are an approved cost under the provisions of </w:t>
      </w:r>
      <w:hyperlink r:id="rId2196" w:history="1">
        <w:r>
          <w:rPr>
            <w:rStyle w:val="Hyperlink"/>
            <w:rFonts w:ascii="Helvetica" w:eastAsiaTheme="majorEastAsia" w:hAnsi="Helvetica" w:cs="Helvetica"/>
            <w:sz w:val="19"/>
            <w:szCs w:val="19"/>
            <w:lang w:val="en"/>
          </w:rPr>
          <w:t>Chapter 95</w:t>
        </w:r>
      </w:hyperlink>
      <w:r>
        <w:rPr>
          <w:rFonts w:ascii="Helvetica" w:hAnsi="Helvetica" w:cs="Helvetica"/>
          <w:sz w:val="19"/>
          <w:szCs w:val="19"/>
          <w:lang w:val="en"/>
        </w:rPr>
        <w:t>, residential expenses are payable in advance on submission by the education provider of the estimated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is subject to acquittal as set out in 96.3.1.4.</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96.3.1.1 Claims for advance payment of residential expenses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expenditure approval requirements for claims for advance payment of residential expenses are:</w:t>
      </w:r>
    </w:p>
    <w:p w:rsidR="002264A4" w:rsidRDefault="002264A4" w:rsidP="002264A4">
      <w:pPr>
        <w:numPr>
          <w:ilvl w:val="0"/>
          <w:numId w:val="53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it is proposed to procure services estimated to cost $10,000 or less, a written quote must be provided with the submission. Additional quotes may be requested, where it is determined that better value for money may be achieved, </w:t>
      </w:r>
    </w:p>
    <w:p w:rsidR="002264A4" w:rsidRDefault="002264A4" w:rsidP="002264A4">
      <w:pPr>
        <w:numPr>
          <w:ilvl w:val="0"/>
          <w:numId w:val="53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estimated value of services is greater than $10,000 but does not exceed $100,000, a minimum of three written quotes must be provided with the submission, </w:t>
      </w:r>
    </w:p>
    <w:p w:rsidR="002264A4" w:rsidRDefault="002264A4" w:rsidP="002264A4">
      <w:pPr>
        <w:numPr>
          <w:ilvl w:val="0"/>
          <w:numId w:val="53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estimated value of services is greater than $100,000, or where the estimated value is $100,000 or less, but the nature of the claim is complex, a formal open tender process must be used.</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 proposed activity cannot be divided into a number of separate components so as to bring each order within the minimum threshold requirement.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96.3.1.2 Exceptions to normal expenditure approval requirements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exception may be made to the normal expenditure approval requirements set out in 96.3.1.1 if there is a justifiable basis to confine the purchaser to one supplier, or it is impractical or inexpedient to either obtain the required number of quotations or meet the formal tender process.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Insufficient time resulting from poor procurement planning is not a justifiable reason for an exception to be made.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96.3.1.3 Payee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Advance payment of residential expenses is to be made to the education provider or </w:t>
      </w:r>
      <w:proofErr w:type="spellStart"/>
      <w:r>
        <w:rPr>
          <w:rFonts w:ascii="Helvetica" w:hAnsi="Helvetica" w:cs="Helvetica"/>
          <w:sz w:val="19"/>
          <w:szCs w:val="19"/>
          <w:lang w:val="en"/>
        </w:rPr>
        <w:t>organisation</w:t>
      </w:r>
      <w:proofErr w:type="spellEnd"/>
      <w:r>
        <w:rPr>
          <w:rFonts w:ascii="Helvetica" w:hAnsi="Helvetica" w:cs="Helvetica"/>
          <w:sz w:val="19"/>
          <w:szCs w:val="19"/>
          <w:lang w:val="en"/>
        </w:rPr>
        <w:t xml:space="preserve"> incurring the expense.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96.3.1.4 Acquittal of residential expenses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Acquittal of residential expenses should be made in sufficient detail to reflect the original submission. Original receipts or audited financial statements should be attached to substantiate the acquittal.</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Acquittal of an advance payment must be sent to Centrelink within one calendar month of the completion of the approved course activity. </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96.3.2 Advance payment of travel allowance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travel allowance is an approved cost under the provisions of </w:t>
      </w:r>
      <w:hyperlink r:id="rId2197" w:history="1">
        <w:r>
          <w:rPr>
            <w:rStyle w:val="Hyperlink"/>
            <w:rFonts w:ascii="Helvetica" w:eastAsiaTheme="majorEastAsia" w:hAnsi="Helvetica" w:cs="Helvetica"/>
            <w:sz w:val="19"/>
            <w:szCs w:val="19"/>
            <w:lang w:val="en"/>
          </w:rPr>
          <w:t>Chapter 95</w:t>
        </w:r>
      </w:hyperlink>
      <w:r>
        <w:rPr>
          <w:rFonts w:ascii="Helvetica" w:hAnsi="Helvetica" w:cs="Helvetica"/>
          <w:sz w:val="19"/>
          <w:szCs w:val="19"/>
          <w:lang w:val="en"/>
        </w:rPr>
        <w:t xml:space="preserve">, travel allowance is payable in advance upon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either:</w:t>
      </w:r>
    </w:p>
    <w:p w:rsidR="002264A4" w:rsidRDefault="002264A4" w:rsidP="002264A4">
      <w:pPr>
        <w:numPr>
          <w:ilvl w:val="0"/>
          <w:numId w:val="53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submission from an education provider, or </w:t>
      </w:r>
    </w:p>
    <w:p w:rsidR="002264A4" w:rsidRDefault="002264A4" w:rsidP="002264A4">
      <w:pPr>
        <w:numPr>
          <w:ilvl w:val="0"/>
          <w:numId w:val="53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individual submission by the student.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is subject to acquittal as set out in 96.3.2.2.</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96.3.2.1 Payee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Unless the provisions of 95.4.4 apply, both the meals and accommodation components of travel allowance are to be paid to the student. Where the travel allowance is approved under the provisions of </w:t>
      </w:r>
      <w:hyperlink r:id="rId2198" w:history="1">
        <w:r>
          <w:rPr>
            <w:rStyle w:val="Hyperlink"/>
            <w:rFonts w:ascii="Helvetica" w:eastAsiaTheme="majorEastAsia" w:hAnsi="Helvetica" w:cs="Helvetica"/>
            <w:sz w:val="19"/>
            <w:szCs w:val="19"/>
            <w:lang w:val="en"/>
          </w:rPr>
          <w:t>Chapter 93 Away from Base beneficiaries</w:t>
        </w:r>
      </w:hyperlink>
      <w:r>
        <w:rPr>
          <w:rFonts w:ascii="Helvetica" w:hAnsi="Helvetica" w:cs="Helvetica"/>
          <w:sz w:val="19"/>
          <w:szCs w:val="19"/>
          <w:lang w:val="en"/>
        </w:rPr>
        <w:t xml:space="preserve"> for the cost of accommodation and meals for an education provider representative or a driver/pilot of a charter company, travel allowance is paid to the education provider.</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96.3.2.2 Acquittal of travel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allowance is acquitted by confirmation from the education provider that that the approved student/s, and other approved beneficiaries for whom travel allowance was paid, participated in the approved activity for the full period covered by the funding.</w:t>
      </w:r>
    </w:p>
    <w:p w:rsidR="002264A4" w:rsidRDefault="002264A4" w:rsidP="002264A4">
      <w:pPr>
        <w:pStyle w:val="Heading3"/>
        <w:shd w:val="clear" w:color="auto" w:fill="FFFFFF"/>
        <w:rPr>
          <w:rFonts w:ascii="Helvetica" w:hAnsi="Helvetica" w:cs="Helvetica"/>
          <w:sz w:val="27"/>
          <w:szCs w:val="27"/>
          <w:lang w:val="en"/>
        </w:rPr>
      </w:pPr>
      <w:bookmarkStart w:id="104" w:name="96.4_Reimbursement"/>
      <w:bookmarkEnd w:id="104"/>
      <w:r>
        <w:rPr>
          <w:rFonts w:ascii="Helvetica" w:hAnsi="Helvetica" w:cs="Helvetica"/>
          <w:sz w:val="27"/>
          <w:szCs w:val="27"/>
          <w:lang w:val="en"/>
        </w:rPr>
        <w:t>96.4 Reimbursement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reimbursement of the costs of an individual activity is requested, payment is made in respect of </w:t>
      </w:r>
      <w:hyperlink r:id="rId2199" w:history="1">
        <w:r>
          <w:rPr>
            <w:rStyle w:val="Hyperlink"/>
            <w:rFonts w:ascii="Helvetica" w:eastAsiaTheme="majorEastAsia" w:hAnsi="Helvetica" w:cs="Helvetica"/>
            <w:sz w:val="19"/>
            <w:szCs w:val="19"/>
            <w:lang w:val="en"/>
          </w:rPr>
          <w:t>approved beneficiaries</w:t>
        </w:r>
      </w:hyperlink>
      <w:r>
        <w:rPr>
          <w:rFonts w:ascii="Helvetica" w:hAnsi="Helvetica" w:cs="Helvetica"/>
          <w:sz w:val="19"/>
          <w:szCs w:val="19"/>
          <w:lang w:val="en"/>
        </w:rPr>
        <w:t xml:space="preserve"> for the </w:t>
      </w:r>
      <w:hyperlink r:id="rId2200" w:history="1">
        <w:r>
          <w:rPr>
            <w:rStyle w:val="Hyperlink"/>
            <w:rFonts w:ascii="Helvetica" w:eastAsiaTheme="majorEastAsia" w:hAnsi="Helvetica" w:cs="Helvetica"/>
            <w:sz w:val="19"/>
            <w:szCs w:val="19"/>
            <w:lang w:val="en"/>
          </w:rPr>
          <w:t>approvable costs</w:t>
        </w:r>
      </w:hyperlink>
      <w:r>
        <w:rPr>
          <w:rFonts w:ascii="Helvetica" w:hAnsi="Helvetica" w:cs="Helvetica"/>
          <w:sz w:val="19"/>
          <w:szCs w:val="19"/>
          <w:lang w:val="en"/>
        </w:rPr>
        <w:t xml:space="preserve"> upon </w:t>
      </w:r>
      <w:proofErr w:type="spellStart"/>
      <w:r>
        <w:rPr>
          <w:rFonts w:ascii="Helvetica" w:hAnsi="Helvetica" w:cs="Helvetica"/>
          <w:sz w:val="19"/>
          <w:szCs w:val="19"/>
          <w:lang w:val="en"/>
        </w:rPr>
        <w:t>lodgement</w:t>
      </w:r>
      <w:proofErr w:type="spellEnd"/>
      <w:r>
        <w:rPr>
          <w:rFonts w:ascii="Helvetica" w:hAnsi="Helvetica" w:cs="Helvetica"/>
          <w:sz w:val="19"/>
          <w:szCs w:val="19"/>
          <w:lang w:val="en"/>
        </w:rPr>
        <w:t xml:space="preserve"> of a claim from either:</w:t>
      </w:r>
    </w:p>
    <w:p w:rsidR="002264A4" w:rsidRDefault="002264A4" w:rsidP="002264A4">
      <w:pPr>
        <w:numPr>
          <w:ilvl w:val="0"/>
          <w:numId w:val="53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or </w:t>
      </w:r>
    </w:p>
    <w:p w:rsidR="002264A4" w:rsidRDefault="002264A4" w:rsidP="002264A4">
      <w:pPr>
        <w:numPr>
          <w:ilvl w:val="0"/>
          <w:numId w:val="53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individual student.</w:t>
      </w:r>
    </w:p>
    <w:p w:rsidR="002264A4" w:rsidRDefault="002264A4" w:rsidP="002264A4">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96.4.1 Claim for reimbursement by education provider</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education provider may lodge a claim for reimbursement where an initial submission for approval in principle of the activity was received by the closing dates specified in 96.2.3.</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Original receipts must accompany the claim for reimbursement.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Reimbursement can only be made in respect of students who are qualified for </w:t>
      </w:r>
      <w:hyperlink r:id="rId2201" w:history="1">
        <w:r>
          <w:rPr>
            <w:rStyle w:val="Hyperlink"/>
            <w:rFonts w:ascii="Helvetica" w:eastAsiaTheme="majorEastAsia" w:hAnsi="Helvetica" w:cs="Helvetica"/>
            <w:sz w:val="19"/>
            <w:szCs w:val="19"/>
            <w:lang w:val="en"/>
          </w:rPr>
          <w:t>Away from Base assistance</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96.4.2 Claim for reimbursement by individual student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individual student lodges a claim for reimbursement, original receipts and confirmation by the education provider that the student participated in the approved activity for the full period covered by the funding must accompany this.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96.4.3 Closing dates for requests for reimbursement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request by an education provider or a student for reimbursement of the costs of undertaking an activity must be lodged by 1 April of the year following the activity, unless there are exceptional circumstances preventing this.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96.4.4 Payee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reimbursement is being made for costs payable under Away from Base assistance, payment is made to </w:t>
      </w:r>
      <w:proofErr w:type="gramStart"/>
      <w:r>
        <w:rPr>
          <w:rFonts w:ascii="Helvetica" w:hAnsi="Helvetica" w:cs="Helvetica"/>
          <w:sz w:val="19"/>
          <w:szCs w:val="19"/>
          <w:lang w:val="en"/>
        </w:rPr>
        <w:t>either the</w:t>
      </w:r>
      <w:proofErr w:type="gramEnd"/>
      <w:r>
        <w:rPr>
          <w:rFonts w:ascii="Helvetica" w:hAnsi="Helvetica" w:cs="Helvetica"/>
          <w:sz w:val="19"/>
          <w:szCs w:val="19"/>
          <w:lang w:val="en"/>
        </w:rPr>
        <w:t xml:space="preserve"> education provider, the service provider or the student, depending upon who incurred the expense.</w:t>
      </w:r>
    </w:p>
    <w:p w:rsidR="002264A4" w:rsidRDefault="002264A4" w:rsidP="002264A4">
      <w:pPr>
        <w:pStyle w:val="Heading3"/>
        <w:shd w:val="clear" w:color="auto" w:fill="FFFFFF"/>
        <w:rPr>
          <w:rFonts w:ascii="Helvetica" w:hAnsi="Helvetica" w:cs="Helvetica"/>
          <w:sz w:val="27"/>
          <w:szCs w:val="27"/>
          <w:lang w:val="en"/>
        </w:rPr>
      </w:pPr>
      <w:bookmarkStart w:id="105" w:name="96.5_Bulk_Funding"/>
      <w:bookmarkEnd w:id="105"/>
      <w:r>
        <w:rPr>
          <w:rFonts w:ascii="Helvetica" w:hAnsi="Helvetica" w:cs="Helvetica"/>
          <w:sz w:val="27"/>
          <w:szCs w:val="27"/>
          <w:lang w:val="en"/>
        </w:rPr>
        <w:t>96.5 Bulk Funding</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96.5.1 Approved providers for bulk funding</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Bulk funding may only be approved for education providers that have the administrative and </w:t>
      </w:r>
      <w:proofErr w:type="spellStart"/>
      <w:r>
        <w:rPr>
          <w:rFonts w:ascii="Helvetica" w:hAnsi="Helvetica" w:cs="Helvetica"/>
          <w:sz w:val="19"/>
          <w:szCs w:val="19"/>
          <w:lang w:val="en"/>
        </w:rPr>
        <w:t>organisational</w:t>
      </w:r>
      <w:proofErr w:type="spellEnd"/>
      <w:r>
        <w:rPr>
          <w:rFonts w:ascii="Helvetica" w:hAnsi="Helvetica" w:cs="Helvetica"/>
          <w:sz w:val="19"/>
          <w:szCs w:val="19"/>
          <w:lang w:val="en"/>
        </w:rPr>
        <w:t xml:space="preserve"> infrastructure capable of undertaking the necessary administrative arrangements.</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96.5.2 Application requirements for bulk funding</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person who is </w:t>
      </w:r>
      <w:proofErr w:type="spellStart"/>
      <w:r>
        <w:rPr>
          <w:rFonts w:ascii="Helvetica" w:hAnsi="Helvetica" w:cs="Helvetica"/>
          <w:sz w:val="19"/>
          <w:szCs w:val="19"/>
          <w:lang w:val="en"/>
        </w:rPr>
        <w:t>authorised</w:t>
      </w:r>
      <w:proofErr w:type="spellEnd"/>
      <w:r>
        <w:rPr>
          <w:rFonts w:ascii="Helvetica" w:hAnsi="Helvetica" w:cs="Helvetica"/>
          <w:sz w:val="19"/>
          <w:szCs w:val="19"/>
          <w:lang w:val="en"/>
        </w:rPr>
        <w:t xml:space="preserve"> to make a claim on behalf of the education provider must lodge a single submission with Centrelink at least six weeks before commencement of the first residential school for the year, outlining all proposed residential schools for the academic year.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Normally an education provider would be expected to apply for bulk funding for the whole year, but an application for bulk funding for a semester or term may be accepted in exceptional circumstances. </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96.5.3 Administrative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education provider may claim up to $3,529 a year for administration and audit costs. This amount is indexed annually.</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96.5.4 Payment of bulk funding</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bulk funding submission has been approved, payment can be processed and paid in advance. The first payment in advance will cover the costs of planned activities that will take place during the first semester. The second payment for second semester activities will be made when the first semester report and expenditure statement have been provided.</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Funds can only be advanced in respect of students who are qualified for Away from Base assistance.</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96.5.5 Variations to original submission</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education provider will be responsible for informing Centrelink of variations to any activity on the original submission.</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96.5.6 Acquittal of Bulk Funding</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bulk funding of Away from Base assistance has been made to an education provider, the provider is required to lodge an end of year acquittal report, which must be endorsed as correct by the Principal or Head of Department of the education provider. An audited financial statement, including a detailed statement of all outstanding commitments to be met from remaining funds, or a statement that no payments to providers are outstanding, must also accompany the acquittal report. The end of year audited financial statement must be undertaken by an independent auditor and include a declaration certifying that the funds have been expended in accordance with the agreement.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information should be provided by 31 January in the following year so that the level of funding for the next year's submission can be assessed.</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Future submissions will not be funded until Centrelink receives the audited financial statement and expenditure has been assessed as duly correct according to the activities outlined in the submission.</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96.5.6.1 Unexpended funds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Unexpended funds remaining at the end of the year may be rolled over into the next year and deducted from the new allocation. </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96.5.6.2 Acquittal Not Received</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acquittal is not received within the required time, no further payments should be made to the education provider until acquittal is made. If a satisfactory acquittal is unable to be made, the non-acquitted amounts are to be considered an overpayment.</w:t>
      </w:r>
    </w:p>
    <w:p w:rsidR="002264A4" w:rsidRDefault="002264A4" w:rsidP="002264A4">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96.5.6.3 </w:t>
      </w:r>
      <w:proofErr w:type="spellStart"/>
      <w:r>
        <w:rPr>
          <w:rFonts w:ascii="Helvetica" w:hAnsi="Helvetica" w:cs="Helvetica"/>
          <w:sz w:val="25"/>
          <w:szCs w:val="25"/>
          <w:lang w:val="en"/>
        </w:rPr>
        <w:t>Unacquitted</w:t>
      </w:r>
      <w:proofErr w:type="spellEnd"/>
      <w:r>
        <w:rPr>
          <w:rFonts w:ascii="Helvetica" w:hAnsi="Helvetica" w:cs="Helvetica"/>
          <w:sz w:val="25"/>
          <w:szCs w:val="25"/>
          <w:lang w:val="en"/>
        </w:rPr>
        <w:t xml:space="preserve"> funds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Funds that cannot be acquitted i.e., the education provider is unable to substantiate expenditure, are to be considered an overpayment. These </w:t>
      </w:r>
      <w:proofErr w:type="spellStart"/>
      <w:r>
        <w:rPr>
          <w:rFonts w:ascii="Helvetica" w:hAnsi="Helvetica" w:cs="Helvetica"/>
          <w:sz w:val="19"/>
          <w:szCs w:val="19"/>
          <w:lang w:val="en"/>
        </w:rPr>
        <w:t>unacquitted</w:t>
      </w:r>
      <w:proofErr w:type="spellEnd"/>
      <w:r>
        <w:rPr>
          <w:rFonts w:ascii="Helvetica" w:hAnsi="Helvetica" w:cs="Helvetica"/>
          <w:sz w:val="19"/>
          <w:szCs w:val="19"/>
          <w:lang w:val="en"/>
        </w:rPr>
        <w:t xml:space="preserve"> funds must be repaid before further ABSTUDY funding can be paid.</w:t>
      </w:r>
    </w:p>
    <w:p w:rsidR="002264A4" w:rsidRDefault="002264A4" w:rsidP="002264A4">
      <w:pPr>
        <w:pStyle w:val="Heading3"/>
        <w:shd w:val="clear" w:color="auto" w:fill="FFFFFF"/>
        <w:rPr>
          <w:rFonts w:ascii="Helvetica" w:hAnsi="Helvetica" w:cs="Helvetica"/>
          <w:sz w:val="27"/>
          <w:szCs w:val="27"/>
          <w:lang w:val="en"/>
        </w:rPr>
      </w:pPr>
      <w:bookmarkStart w:id="106" w:name="96.6_Overpayments"/>
      <w:bookmarkEnd w:id="106"/>
      <w:r>
        <w:rPr>
          <w:rFonts w:ascii="Helvetica" w:hAnsi="Helvetica" w:cs="Helvetica"/>
          <w:sz w:val="27"/>
          <w:szCs w:val="27"/>
          <w:lang w:val="en"/>
        </w:rPr>
        <w:t>96.6 Overpayments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202"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 </w:t>
      </w:r>
    </w:p>
    <w:p w:rsidR="002264A4" w:rsidRDefault="002264A4">
      <w:pPr>
        <w:rPr>
          <w:rStyle w:val="BookTitle"/>
          <w:i w:val="0"/>
          <w:iCs w:val="0"/>
          <w:smallCaps w:val="0"/>
          <w:spacing w:val="0"/>
        </w:rPr>
      </w:pPr>
      <w:r>
        <w:rPr>
          <w:rStyle w:val="BookTitle"/>
          <w:i w:val="0"/>
          <w:iCs w:val="0"/>
          <w:smallCaps w:val="0"/>
          <w:spacing w:val="0"/>
        </w:rPr>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97 - Masters and Doctorate Allowances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203"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204"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205"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206"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207"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208"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97 - Masters and Doctorate Allowances </w:t>
      </w:r>
    </w:p>
    <w:p w:rsidR="002264A4" w:rsidRPr="002264A4" w:rsidRDefault="002264A4" w:rsidP="002264A4">
      <w:pPr>
        <w:shd w:val="clear" w:color="auto" w:fill="FFFFFF"/>
        <w:spacing w:after="0" w:line="225" w:lineRule="atLeast"/>
        <w:outlineLvl w:val="2"/>
        <w:rPr>
          <w:rFonts w:ascii="Helvetica" w:eastAsia="Times New Roman" w:hAnsi="Helvetica" w:cs="Helvetica"/>
          <w:color w:val="333333"/>
          <w:sz w:val="27"/>
          <w:szCs w:val="27"/>
          <w:lang w:val="en" w:eastAsia="en-AU"/>
        </w:rPr>
      </w:pPr>
      <w:r w:rsidRPr="002264A4">
        <w:rPr>
          <w:rFonts w:ascii="Helvetica" w:eastAsia="Times New Roman" w:hAnsi="Helvetica" w:cs="Helvetica"/>
          <w:color w:val="333333"/>
          <w:sz w:val="27"/>
          <w:szCs w:val="27"/>
          <w:lang w:val="en" w:eastAsia="en-AU"/>
        </w:rPr>
        <w:t>ABSTUDY Allowances and Benefits: Chapter 97 - Masters and Doctorate Allowances</w:t>
      </w:r>
    </w:p>
    <w:p w:rsidR="002264A4" w:rsidRPr="002264A4" w:rsidRDefault="002264A4" w:rsidP="002264A4">
      <w:pPr>
        <w:shd w:val="clear" w:color="auto" w:fill="FFFFFF"/>
        <w:spacing w:after="240" w:line="312" w:lineRule="atLeast"/>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This chapter provides details of the allowances that may be available to students undertaking Masters and Doctorate degrees.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On this page</w:t>
      </w:r>
      <w:r>
        <w:rPr>
          <w:rFonts w:ascii="Helvetica" w:hAnsi="Helvetica" w:cs="Helvetica"/>
          <w:sz w:val="19"/>
          <w:szCs w:val="19"/>
          <w:lang w:val="en"/>
        </w:rPr>
        <w:t xml:space="preserve"> </w:t>
      </w:r>
    </w:p>
    <w:p w:rsidR="002264A4" w:rsidRDefault="0040632E" w:rsidP="002264A4">
      <w:pPr>
        <w:numPr>
          <w:ilvl w:val="0"/>
          <w:numId w:val="5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09" w:anchor="97.1_purpose_of_masters_and_doctorate_allowances" w:history="1">
        <w:r w:rsidR="002264A4">
          <w:rPr>
            <w:rStyle w:val="Hyperlink"/>
            <w:rFonts w:ascii="Helvetica" w:hAnsi="Helvetica" w:cs="Helvetica"/>
            <w:sz w:val="19"/>
            <w:szCs w:val="19"/>
            <w:lang w:val="en"/>
          </w:rPr>
          <w:t>97.1 Purpose of Masters and Doctorate Allowances</w:t>
        </w:r>
      </w:hyperlink>
      <w:r w:rsidR="002264A4">
        <w:rPr>
          <w:rFonts w:ascii="Helvetica" w:hAnsi="Helvetica" w:cs="Helvetica"/>
          <w:color w:val="000000"/>
          <w:sz w:val="19"/>
          <w:szCs w:val="19"/>
          <w:lang w:val="en"/>
        </w:rPr>
        <w:t xml:space="preserve"> </w:t>
      </w:r>
    </w:p>
    <w:p w:rsidR="002264A4" w:rsidRDefault="0040632E" w:rsidP="002264A4">
      <w:pPr>
        <w:numPr>
          <w:ilvl w:val="0"/>
          <w:numId w:val="5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10" w:anchor="97.2_qualification_for_masters_and_doctorate_allowances" w:history="1">
        <w:r w:rsidR="002264A4">
          <w:rPr>
            <w:rStyle w:val="Hyperlink"/>
            <w:rFonts w:ascii="Helvetica" w:hAnsi="Helvetica" w:cs="Helvetica"/>
            <w:sz w:val="19"/>
            <w:szCs w:val="19"/>
            <w:lang w:val="en"/>
          </w:rPr>
          <w:t>97.2 Qualification for Masters and Doctorate Allowances</w:t>
        </w:r>
      </w:hyperlink>
      <w:r w:rsidR="002264A4">
        <w:rPr>
          <w:rFonts w:ascii="Helvetica" w:hAnsi="Helvetica" w:cs="Helvetica"/>
          <w:color w:val="000000"/>
          <w:sz w:val="19"/>
          <w:szCs w:val="19"/>
          <w:lang w:val="en"/>
        </w:rPr>
        <w:t xml:space="preserve"> </w:t>
      </w:r>
    </w:p>
    <w:p w:rsidR="002264A4" w:rsidRDefault="0040632E" w:rsidP="002264A4">
      <w:pPr>
        <w:numPr>
          <w:ilvl w:val="0"/>
          <w:numId w:val="5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11" w:anchor="97.3_masters_and_doctorate_allowances" w:history="1">
        <w:r w:rsidR="002264A4">
          <w:rPr>
            <w:rStyle w:val="Hyperlink"/>
            <w:rFonts w:ascii="Helvetica" w:hAnsi="Helvetica" w:cs="Helvetica"/>
            <w:sz w:val="19"/>
            <w:szCs w:val="19"/>
            <w:lang w:val="en"/>
          </w:rPr>
          <w:t>97.3 Masters and Doctorate Allowances</w:t>
        </w:r>
      </w:hyperlink>
      <w:r w:rsidR="002264A4">
        <w:rPr>
          <w:rFonts w:ascii="Helvetica" w:hAnsi="Helvetica" w:cs="Helvetica"/>
          <w:color w:val="000000"/>
          <w:sz w:val="19"/>
          <w:szCs w:val="19"/>
          <w:lang w:val="en"/>
        </w:rPr>
        <w:t xml:space="preserve"> </w:t>
      </w:r>
    </w:p>
    <w:p w:rsidR="002264A4" w:rsidRDefault="0040632E" w:rsidP="002264A4">
      <w:pPr>
        <w:numPr>
          <w:ilvl w:val="0"/>
          <w:numId w:val="5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12" w:anchor="97.4_relocation_allowance" w:history="1">
        <w:r w:rsidR="002264A4">
          <w:rPr>
            <w:rStyle w:val="Hyperlink"/>
            <w:rFonts w:ascii="Helvetica" w:hAnsi="Helvetica" w:cs="Helvetica"/>
            <w:sz w:val="19"/>
            <w:szCs w:val="19"/>
            <w:lang w:val="en"/>
          </w:rPr>
          <w:t>97.4 Relocation Allowance</w:t>
        </w:r>
      </w:hyperlink>
      <w:r w:rsidR="002264A4">
        <w:rPr>
          <w:rFonts w:ascii="Helvetica" w:hAnsi="Helvetica" w:cs="Helvetica"/>
          <w:color w:val="000000"/>
          <w:sz w:val="19"/>
          <w:szCs w:val="19"/>
          <w:lang w:val="en"/>
        </w:rPr>
        <w:t xml:space="preserve"> </w:t>
      </w:r>
    </w:p>
    <w:p w:rsidR="002264A4" w:rsidRDefault="0040632E" w:rsidP="002264A4">
      <w:pPr>
        <w:numPr>
          <w:ilvl w:val="0"/>
          <w:numId w:val="5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13" w:anchor="97.5_thesis_allowance" w:history="1">
        <w:r w:rsidR="002264A4">
          <w:rPr>
            <w:rStyle w:val="Hyperlink"/>
            <w:rFonts w:ascii="Helvetica" w:hAnsi="Helvetica" w:cs="Helvetica"/>
            <w:sz w:val="19"/>
            <w:szCs w:val="19"/>
            <w:lang w:val="en"/>
          </w:rPr>
          <w:t>97.5 Thesis Allowance</w:t>
        </w:r>
      </w:hyperlink>
      <w:r w:rsidR="002264A4">
        <w:rPr>
          <w:rFonts w:ascii="Helvetica" w:hAnsi="Helvetica" w:cs="Helvetica"/>
          <w:color w:val="000000"/>
          <w:sz w:val="19"/>
          <w:szCs w:val="19"/>
          <w:lang w:val="en"/>
        </w:rPr>
        <w:t xml:space="preserve"> </w:t>
      </w:r>
    </w:p>
    <w:p w:rsidR="002264A4" w:rsidRDefault="0040632E" w:rsidP="002264A4">
      <w:pPr>
        <w:numPr>
          <w:ilvl w:val="0"/>
          <w:numId w:val="53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14" w:anchor="97.6_payment_of_student_contributions_(previously_known_as_hecs)_or_tuition_fees" w:history="1">
        <w:r w:rsidR="002264A4">
          <w:rPr>
            <w:rStyle w:val="Hyperlink"/>
            <w:rFonts w:ascii="Helvetica" w:hAnsi="Helvetica" w:cs="Helvetica"/>
            <w:sz w:val="19"/>
            <w:szCs w:val="19"/>
            <w:lang w:val="en"/>
          </w:rPr>
          <w:t>97.6 Payment of student contributions (previously known as HECS) or tuition fees</w:t>
        </w:r>
      </w:hyperlink>
    </w:p>
    <w:p w:rsidR="002264A4" w:rsidRDefault="002264A4" w:rsidP="002264A4">
      <w:pPr>
        <w:shd w:val="clear" w:color="auto" w:fill="FFFFFF"/>
        <w:spacing w:after="0"/>
        <w:rPr>
          <w:rFonts w:ascii="Helvetica" w:hAnsi="Helvetica" w:cs="Helvetica"/>
          <w:color w:val="000000"/>
          <w:sz w:val="19"/>
          <w:szCs w:val="19"/>
          <w:lang w:val="en"/>
        </w:rPr>
      </w:pPr>
      <w:bookmarkStart w:id="107" w:name="97.1_Purpose_of_Masters_and_Doctorate_Al"/>
      <w:bookmarkEnd w:id="107"/>
    </w:p>
    <w:p w:rsidR="002264A4" w:rsidRDefault="002264A4" w:rsidP="002264A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97.1 Purpose of Masters and Doctorate Allowances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Masters and Doctorate Allowances is to provide assistance to students undertaking higher degrees at the Masters and Doctorate level to assist with the cost of student contributions (formerly HECS), tuition fees and other expenses.</w:t>
      </w:r>
    </w:p>
    <w:p w:rsidR="002264A4" w:rsidRDefault="0040632E" w:rsidP="002264A4">
      <w:pPr>
        <w:pStyle w:val="NormalWeb"/>
        <w:shd w:val="clear" w:color="auto" w:fill="FFFFFF"/>
        <w:rPr>
          <w:rFonts w:ascii="Helvetica" w:hAnsi="Helvetica" w:cs="Helvetica"/>
          <w:sz w:val="19"/>
          <w:szCs w:val="19"/>
          <w:lang w:val="en"/>
        </w:rPr>
      </w:pPr>
      <w:hyperlink r:id="rId2215" w:anchor="top" w:history="1">
        <w:r w:rsidR="002264A4">
          <w:rPr>
            <w:rStyle w:val="Hyperlink"/>
            <w:rFonts w:ascii="Helvetica" w:eastAsiaTheme="majorEastAsia" w:hAnsi="Helvetica" w:cs="Helvetica"/>
            <w:sz w:val="19"/>
            <w:szCs w:val="19"/>
            <w:lang w:val="en"/>
          </w:rPr>
          <w:t>[Return to Top]</w:t>
        </w:r>
      </w:hyperlink>
      <w:r w:rsidR="002264A4">
        <w:rPr>
          <w:rFonts w:ascii="Helvetica" w:hAnsi="Helvetica" w:cs="Helvetica"/>
          <w:sz w:val="19"/>
          <w:szCs w:val="19"/>
          <w:lang w:val="en"/>
        </w:rPr>
        <w:t> </w:t>
      </w:r>
    </w:p>
    <w:p w:rsidR="002264A4" w:rsidRDefault="002264A4" w:rsidP="002264A4">
      <w:pPr>
        <w:pStyle w:val="NormalWeb"/>
        <w:shd w:val="clear" w:color="auto" w:fill="FFFFFF"/>
        <w:rPr>
          <w:rFonts w:ascii="Helvetica" w:hAnsi="Helvetica" w:cs="Helvetica"/>
          <w:sz w:val="19"/>
          <w:szCs w:val="19"/>
          <w:lang w:val="en"/>
        </w:rPr>
      </w:pPr>
      <w:bookmarkStart w:id="108" w:name="97.2_Qualification_for_Masters_and_Docto"/>
      <w:r>
        <w:rPr>
          <w:rFonts w:ascii="Helvetica" w:hAnsi="Helvetica" w:cs="Helvetica"/>
          <w:sz w:val="19"/>
          <w:szCs w:val="19"/>
          <w:lang w:val="en"/>
        </w:rPr>
        <w:t> </w:t>
      </w:r>
    </w:p>
    <w:p w:rsidR="002264A4" w:rsidRDefault="002264A4" w:rsidP="002264A4">
      <w:pPr>
        <w:pStyle w:val="Heading3"/>
        <w:shd w:val="clear" w:color="auto" w:fill="FFFFFF"/>
        <w:rPr>
          <w:rFonts w:ascii="Helvetica" w:hAnsi="Helvetica" w:cs="Helvetica"/>
          <w:sz w:val="27"/>
          <w:szCs w:val="27"/>
          <w:lang w:val="en"/>
        </w:rPr>
      </w:pPr>
      <w:r>
        <w:rPr>
          <w:rFonts w:ascii="Helvetica" w:hAnsi="Helvetica" w:cs="Helvetica"/>
          <w:sz w:val="27"/>
          <w:szCs w:val="27"/>
          <w:lang w:val="en"/>
        </w:rPr>
        <w:t>97.2 Qualification for Masters and Doctorate Allowances</w:t>
      </w:r>
    </w:p>
    <w:bookmarkEnd w:id="108"/>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Masters and Doctorate Allowances, a student must:</w:t>
      </w:r>
    </w:p>
    <w:p w:rsidR="002264A4" w:rsidRDefault="002264A4" w:rsidP="002264A4">
      <w:pPr>
        <w:numPr>
          <w:ilvl w:val="0"/>
          <w:numId w:val="5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qualify for the </w:t>
      </w:r>
      <w:hyperlink r:id="rId2216" w:history="1">
        <w:r>
          <w:rPr>
            <w:rStyle w:val="Hyperlink"/>
            <w:rFonts w:ascii="Helvetica" w:hAnsi="Helvetica" w:cs="Helvetica"/>
            <w:sz w:val="19"/>
            <w:szCs w:val="19"/>
            <w:lang w:val="en"/>
          </w:rPr>
          <w:t>Masters and Doctorate Award</w:t>
        </w:r>
      </w:hyperlink>
      <w:r>
        <w:rPr>
          <w:rFonts w:ascii="Helvetica" w:hAnsi="Helvetica" w:cs="Helvetica"/>
          <w:color w:val="000000"/>
          <w:sz w:val="19"/>
          <w:szCs w:val="19"/>
          <w:lang w:val="en"/>
        </w:rPr>
        <w:t xml:space="preserve">; and </w:t>
      </w:r>
    </w:p>
    <w:p w:rsidR="002264A4" w:rsidRDefault="002264A4" w:rsidP="002264A4">
      <w:pPr>
        <w:numPr>
          <w:ilvl w:val="0"/>
          <w:numId w:val="53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be receiving either:</w:t>
      </w:r>
    </w:p>
    <w:p w:rsidR="002264A4" w:rsidRDefault="0040632E" w:rsidP="002264A4">
      <w:pPr>
        <w:numPr>
          <w:ilvl w:val="1"/>
          <w:numId w:val="538"/>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217" w:history="1">
        <w:r w:rsidR="002264A4">
          <w:rPr>
            <w:rStyle w:val="Hyperlink"/>
            <w:rFonts w:ascii="Helvetica" w:hAnsi="Helvetica" w:cs="Helvetica"/>
            <w:sz w:val="19"/>
            <w:szCs w:val="19"/>
            <w:lang w:val="en"/>
          </w:rPr>
          <w:t>Living Allowance</w:t>
        </w:r>
      </w:hyperlink>
      <w:r w:rsidR="002264A4">
        <w:rPr>
          <w:rFonts w:ascii="Helvetica" w:hAnsi="Helvetica" w:cs="Helvetica"/>
          <w:color w:val="000000"/>
          <w:sz w:val="19"/>
          <w:szCs w:val="19"/>
          <w:lang w:val="en"/>
        </w:rPr>
        <w:t xml:space="preserve">; or </w:t>
      </w:r>
    </w:p>
    <w:p w:rsidR="002264A4" w:rsidRDefault="0040632E" w:rsidP="002264A4">
      <w:pPr>
        <w:numPr>
          <w:ilvl w:val="1"/>
          <w:numId w:val="538"/>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218" w:history="1">
        <w:r w:rsidR="002264A4">
          <w:rPr>
            <w:rStyle w:val="Hyperlink"/>
            <w:rFonts w:ascii="Helvetica" w:hAnsi="Helvetica" w:cs="Helvetica"/>
            <w:sz w:val="19"/>
            <w:szCs w:val="19"/>
            <w:lang w:val="en"/>
          </w:rPr>
          <w:t>ABSTUDY Pensioner Education Supplement</w:t>
        </w:r>
      </w:hyperlink>
      <w:r w:rsidR="002264A4">
        <w:rPr>
          <w:rFonts w:ascii="Helvetica" w:hAnsi="Helvetica" w:cs="Helvetica"/>
          <w:color w:val="000000"/>
          <w:sz w:val="19"/>
          <w:szCs w:val="19"/>
          <w:lang w:val="en"/>
        </w:rPr>
        <w:t xml:space="preserve">; or </w:t>
      </w:r>
    </w:p>
    <w:p w:rsidR="002264A4" w:rsidRDefault="002264A4" w:rsidP="002264A4">
      <w:pPr>
        <w:numPr>
          <w:ilvl w:val="1"/>
          <w:numId w:val="53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proofErr w:type="spellStart"/>
      <w:r>
        <w:rPr>
          <w:rFonts w:ascii="Helvetica" w:hAnsi="Helvetica" w:cs="Helvetica"/>
          <w:color w:val="000000"/>
          <w:sz w:val="19"/>
          <w:szCs w:val="19"/>
          <w:lang w:val="en"/>
        </w:rPr>
        <w:t>Defence</w:t>
      </w:r>
      <w:proofErr w:type="spellEnd"/>
      <w:r>
        <w:rPr>
          <w:rFonts w:ascii="Helvetica" w:hAnsi="Helvetica" w:cs="Helvetica"/>
          <w:color w:val="000000"/>
          <w:sz w:val="19"/>
          <w:szCs w:val="19"/>
          <w:lang w:val="en"/>
        </w:rPr>
        <w:t xml:space="preserve"> Force Income Support-like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and</w:t>
      </w:r>
    </w:p>
    <w:p w:rsidR="002264A4" w:rsidRDefault="002264A4" w:rsidP="002264A4">
      <w:pPr>
        <w:pStyle w:val="NormalWeb"/>
        <w:numPr>
          <w:ilvl w:val="0"/>
          <w:numId w:val="539"/>
        </w:numPr>
        <w:shd w:val="clear" w:color="auto" w:fill="FFFFFF"/>
        <w:ind w:left="300"/>
        <w:rPr>
          <w:rFonts w:ascii="Helvetica" w:hAnsi="Helvetica" w:cs="Helvetica"/>
          <w:sz w:val="19"/>
          <w:szCs w:val="19"/>
          <w:lang w:val="en"/>
        </w:rPr>
      </w:pPr>
      <w:proofErr w:type="gramStart"/>
      <w:r>
        <w:rPr>
          <w:rFonts w:ascii="Helvetica" w:hAnsi="Helvetica" w:cs="Helvetica"/>
          <w:sz w:val="19"/>
          <w:szCs w:val="19"/>
          <w:lang w:val="en"/>
        </w:rPr>
        <w:t>meet</w:t>
      </w:r>
      <w:proofErr w:type="gramEnd"/>
      <w:r>
        <w:rPr>
          <w:rFonts w:ascii="Helvetica" w:hAnsi="Helvetica" w:cs="Helvetica"/>
          <w:sz w:val="19"/>
          <w:szCs w:val="19"/>
          <w:lang w:val="en"/>
        </w:rPr>
        <w:t xml:space="preserve"> the specific criteria for the particular </w:t>
      </w:r>
      <w:hyperlink r:id="rId2219" w:anchor="97.3 masters and doctorate allowances" w:history="1">
        <w:r>
          <w:rPr>
            <w:rStyle w:val="Hyperlink"/>
            <w:rFonts w:ascii="Helvetica" w:eastAsiaTheme="majorEastAsia" w:hAnsi="Helvetica" w:cs="Helvetica"/>
            <w:sz w:val="19"/>
            <w:szCs w:val="19"/>
            <w:lang w:val="en"/>
          </w:rPr>
          <w:t>Masters and Doctorate Allowance</w:t>
        </w:r>
      </w:hyperlink>
      <w:r>
        <w:rPr>
          <w:rFonts w:ascii="Helvetica" w:hAnsi="Helvetica" w:cs="Helvetica"/>
          <w:sz w:val="19"/>
          <w:szCs w:val="19"/>
          <w:lang w:val="en"/>
        </w:rPr>
        <w:t>.</w:t>
      </w:r>
    </w:p>
    <w:p w:rsidR="002264A4" w:rsidRDefault="0040632E" w:rsidP="002264A4">
      <w:pPr>
        <w:pStyle w:val="NormalWeb"/>
        <w:shd w:val="clear" w:color="auto" w:fill="FFFFFF"/>
        <w:rPr>
          <w:rFonts w:ascii="Helvetica" w:hAnsi="Helvetica" w:cs="Helvetica"/>
          <w:sz w:val="19"/>
          <w:szCs w:val="19"/>
          <w:lang w:val="en"/>
        </w:rPr>
      </w:pPr>
      <w:hyperlink r:id="rId2220" w:anchor="top" w:history="1">
        <w:r w:rsidR="002264A4">
          <w:rPr>
            <w:rStyle w:val="Hyperlink"/>
            <w:rFonts w:ascii="Helvetica" w:eastAsiaTheme="majorEastAsia" w:hAnsi="Helvetica" w:cs="Helvetica"/>
            <w:sz w:val="19"/>
            <w:szCs w:val="19"/>
            <w:lang w:val="en"/>
          </w:rPr>
          <w:t>[Return to Top]</w:t>
        </w:r>
      </w:hyperlink>
      <w:r w:rsidR="002264A4">
        <w:rPr>
          <w:rFonts w:ascii="Helvetica" w:hAnsi="Helvetica" w:cs="Helvetica"/>
          <w:sz w:val="19"/>
          <w:szCs w:val="19"/>
          <w:lang w:val="en"/>
        </w:rPr>
        <w:t>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2264A4" w:rsidRDefault="002264A4" w:rsidP="002264A4">
      <w:pPr>
        <w:pStyle w:val="Heading3"/>
        <w:shd w:val="clear" w:color="auto" w:fill="FFFFFF"/>
        <w:rPr>
          <w:rFonts w:ascii="Helvetica" w:hAnsi="Helvetica" w:cs="Helvetica"/>
          <w:sz w:val="27"/>
          <w:szCs w:val="27"/>
          <w:lang w:val="en"/>
        </w:rPr>
      </w:pPr>
      <w:bookmarkStart w:id="109" w:name="97.3_Masters_and_Doctorate_Allowances"/>
      <w:bookmarkEnd w:id="109"/>
      <w:r>
        <w:rPr>
          <w:rFonts w:ascii="Helvetica" w:hAnsi="Helvetica" w:cs="Helvetica"/>
          <w:sz w:val="27"/>
          <w:szCs w:val="27"/>
          <w:lang w:val="en"/>
        </w:rPr>
        <w:t>97.3 Masters and Doctorate Allowances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supplementary Masters and Doctorate allowances are available:</w:t>
      </w:r>
    </w:p>
    <w:p w:rsidR="002264A4" w:rsidRDefault="0040632E" w:rsidP="002264A4">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21" w:anchor="97.4 relocation allowance" w:history="1">
        <w:r w:rsidR="002264A4">
          <w:rPr>
            <w:rStyle w:val="Hyperlink"/>
            <w:rFonts w:ascii="Helvetica" w:hAnsi="Helvetica" w:cs="Helvetica"/>
            <w:sz w:val="19"/>
            <w:szCs w:val="19"/>
            <w:lang w:val="en"/>
          </w:rPr>
          <w:t>Relocation allowance</w:t>
        </w:r>
      </w:hyperlink>
      <w:r w:rsidR="002264A4">
        <w:rPr>
          <w:rFonts w:ascii="Helvetica" w:hAnsi="Helvetica" w:cs="Helvetica"/>
          <w:color w:val="000000"/>
          <w:sz w:val="19"/>
          <w:szCs w:val="19"/>
          <w:lang w:val="en"/>
        </w:rPr>
        <w:t xml:space="preserve">; </w:t>
      </w:r>
    </w:p>
    <w:p w:rsidR="002264A4" w:rsidRDefault="0040632E" w:rsidP="002264A4">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22" w:anchor="97_3_2" w:history="1">
        <w:r w:rsidR="002264A4">
          <w:rPr>
            <w:rStyle w:val="Hyperlink"/>
            <w:rFonts w:ascii="Helvetica" w:hAnsi="Helvetica" w:cs="Helvetica"/>
            <w:sz w:val="19"/>
            <w:szCs w:val="19"/>
            <w:lang w:val="en"/>
          </w:rPr>
          <w:t>Thesis allowance</w:t>
        </w:r>
      </w:hyperlink>
      <w:r w:rsidR="002264A4">
        <w:rPr>
          <w:rFonts w:ascii="Helvetica" w:hAnsi="Helvetica" w:cs="Helvetica"/>
          <w:color w:val="000000"/>
          <w:sz w:val="19"/>
          <w:szCs w:val="19"/>
          <w:lang w:val="en"/>
        </w:rPr>
        <w:t xml:space="preserve">; </w:t>
      </w:r>
    </w:p>
    <w:p w:rsidR="002264A4" w:rsidRDefault="0040632E" w:rsidP="002264A4">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23" w:anchor="97_3_3" w:history="1">
        <w:r w:rsidR="002264A4">
          <w:rPr>
            <w:rStyle w:val="Hyperlink"/>
            <w:rFonts w:ascii="Helvetica" w:hAnsi="Helvetica" w:cs="Helvetica"/>
            <w:sz w:val="19"/>
            <w:szCs w:val="19"/>
            <w:lang w:val="en"/>
          </w:rPr>
          <w:t>Payment of student contributions (previously known as HECS) or tuition fees</w:t>
        </w:r>
      </w:hyperlink>
      <w:r w:rsidR="002264A4">
        <w:rPr>
          <w:rFonts w:ascii="Helvetica" w:hAnsi="Helvetica" w:cs="Helvetica"/>
          <w:color w:val="000000"/>
          <w:sz w:val="19"/>
          <w:szCs w:val="19"/>
          <w:lang w:val="en"/>
        </w:rPr>
        <w:t>.</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allowances are based on those that apply for the </w:t>
      </w:r>
      <w:hyperlink r:id="rId2224" w:anchor="apa" w:history="1">
        <w:r>
          <w:rPr>
            <w:rStyle w:val="Hyperlink"/>
            <w:rFonts w:ascii="Helvetica" w:eastAsiaTheme="majorEastAsia" w:hAnsi="Helvetica" w:cs="Helvetica"/>
            <w:sz w:val="19"/>
            <w:szCs w:val="19"/>
            <w:lang w:val="en"/>
          </w:rPr>
          <w:t>Australian Postgraduate Award </w:t>
        </w:r>
      </w:hyperlink>
      <w:r>
        <w:rPr>
          <w:rFonts w:ascii="Helvetica" w:hAnsi="Helvetica" w:cs="Helvetica"/>
          <w:sz w:val="19"/>
          <w:szCs w:val="19"/>
          <w:lang w:val="en"/>
        </w:rPr>
        <w:t xml:space="preserve">(APA) - refer </w:t>
      </w:r>
      <w:hyperlink r:id="rId2225" w:history="1">
        <w:r>
          <w:rPr>
            <w:rStyle w:val="Hyperlink"/>
            <w:rFonts w:ascii="Helvetica" w:eastAsiaTheme="majorEastAsia" w:hAnsi="Helvetica" w:cs="Helvetica"/>
            <w:sz w:val="19"/>
            <w:szCs w:val="19"/>
            <w:lang w:val="en"/>
          </w:rPr>
          <w:t>APA</w:t>
        </w:r>
      </w:hyperlink>
    </w:p>
    <w:p w:rsidR="002264A4" w:rsidRDefault="002264A4" w:rsidP="002264A4">
      <w:pPr>
        <w:pStyle w:val="Heading4"/>
        <w:shd w:val="clear" w:color="auto" w:fill="FFFFFF"/>
        <w:rPr>
          <w:rFonts w:ascii="Helvetica" w:hAnsi="Helvetica" w:cs="Helvetica"/>
          <w:sz w:val="25"/>
          <w:szCs w:val="25"/>
          <w:lang w:val="en"/>
        </w:rPr>
      </w:pPr>
      <w:bookmarkStart w:id="110" w:name="97_3_1"/>
      <w:bookmarkEnd w:id="110"/>
      <w:r>
        <w:rPr>
          <w:rFonts w:ascii="Helvetica" w:hAnsi="Helvetica" w:cs="Helvetica"/>
          <w:sz w:val="25"/>
          <w:szCs w:val="25"/>
          <w:lang w:val="en"/>
        </w:rPr>
        <w:br/>
        <w:t>97.3.1 Rate of Masters and Doctorate Allowances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ABSTUDY Masters and Doctorate Allowances are aligned with those that apply for the Australian Postgraduate Award (</w:t>
      </w:r>
      <w:hyperlink r:id="rId2226" w:history="1">
        <w:r>
          <w:rPr>
            <w:rStyle w:val="Hyperlink"/>
            <w:rFonts w:ascii="Helvetica" w:eastAsiaTheme="majorEastAsia" w:hAnsi="Helvetica" w:cs="Helvetica"/>
            <w:sz w:val="19"/>
            <w:szCs w:val="19"/>
            <w:lang w:val="en"/>
          </w:rPr>
          <w:t>APA</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bookmarkStart w:id="111" w:name="97_3_2"/>
      <w:bookmarkEnd w:id="111"/>
      <w:r>
        <w:rPr>
          <w:rFonts w:ascii="Helvetica" w:hAnsi="Helvetica" w:cs="Helvetica"/>
          <w:sz w:val="25"/>
          <w:szCs w:val="25"/>
          <w:lang w:val="en"/>
        </w:rPr>
        <w:br/>
        <w:t>97.3.2 Taxation Status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Relocation Allowance, Thesis Allowance and payment of student contribution or tuition fees, see </w:t>
      </w:r>
      <w:hyperlink r:id="rId2227"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2264A4" w:rsidRDefault="002264A4" w:rsidP="002264A4">
      <w:pPr>
        <w:pStyle w:val="Heading4"/>
        <w:shd w:val="clear" w:color="auto" w:fill="FFFFFF"/>
        <w:rPr>
          <w:rFonts w:ascii="Helvetica" w:hAnsi="Helvetica" w:cs="Helvetica"/>
          <w:sz w:val="25"/>
          <w:szCs w:val="25"/>
          <w:lang w:val="en"/>
        </w:rPr>
      </w:pPr>
      <w:bookmarkStart w:id="112" w:name="97_3_3"/>
      <w:bookmarkEnd w:id="112"/>
      <w:r>
        <w:rPr>
          <w:rFonts w:ascii="Helvetica" w:hAnsi="Helvetica" w:cs="Helvetica"/>
          <w:sz w:val="25"/>
          <w:szCs w:val="25"/>
          <w:lang w:val="en"/>
        </w:rPr>
        <w:br/>
        <w:t>97.3.3 Means testing</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Masters and Doctorate Allowances (Relocation Allowance, Thesis Allowance and payment of student contribution or tuition fees) are not subject to means testing.</w:t>
      </w:r>
    </w:p>
    <w:p w:rsidR="002264A4" w:rsidRDefault="002264A4" w:rsidP="002264A4">
      <w:pPr>
        <w:pStyle w:val="Heading4"/>
        <w:shd w:val="clear" w:color="auto" w:fill="FFFFFF"/>
        <w:rPr>
          <w:rFonts w:ascii="Helvetica" w:hAnsi="Helvetica" w:cs="Helvetica"/>
          <w:sz w:val="25"/>
          <w:szCs w:val="25"/>
          <w:lang w:val="en"/>
        </w:rPr>
      </w:pPr>
      <w:bookmarkStart w:id="113" w:name="97_3_4"/>
      <w:bookmarkEnd w:id="113"/>
      <w:r>
        <w:rPr>
          <w:rFonts w:ascii="Helvetica" w:hAnsi="Helvetica" w:cs="Helvetica"/>
          <w:sz w:val="25"/>
          <w:szCs w:val="25"/>
          <w:lang w:val="en"/>
        </w:rPr>
        <w:br/>
        <w:t>97.3.4 Overpayments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228"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2264A4" w:rsidRDefault="0040632E" w:rsidP="002264A4">
      <w:pPr>
        <w:pStyle w:val="NormalWeb"/>
        <w:shd w:val="clear" w:color="auto" w:fill="FFFFFF"/>
        <w:rPr>
          <w:rFonts w:ascii="Helvetica" w:hAnsi="Helvetica" w:cs="Helvetica"/>
          <w:sz w:val="19"/>
          <w:szCs w:val="19"/>
          <w:lang w:val="en"/>
        </w:rPr>
      </w:pPr>
      <w:hyperlink r:id="rId2229" w:anchor="top" w:history="1">
        <w:r w:rsidR="002264A4">
          <w:rPr>
            <w:rStyle w:val="Hyperlink"/>
            <w:rFonts w:ascii="Helvetica" w:eastAsiaTheme="majorEastAsia" w:hAnsi="Helvetica" w:cs="Helvetica"/>
            <w:sz w:val="19"/>
            <w:szCs w:val="19"/>
            <w:lang w:val="en"/>
          </w:rPr>
          <w:t>[Return to Top]</w:t>
        </w:r>
      </w:hyperlink>
      <w:r w:rsidR="002264A4">
        <w:rPr>
          <w:rFonts w:ascii="Helvetica" w:hAnsi="Helvetica" w:cs="Helvetica"/>
          <w:sz w:val="19"/>
          <w:szCs w:val="19"/>
          <w:lang w:val="en"/>
        </w:rPr>
        <w:t>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2264A4" w:rsidRDefault="002264A4" w:rsidP="002264A4">
      <w:pPr>
        <w:pStyle w:val="Heading3"/>
        <w:shd w:val="clear" w:color="auto" w:fill="FFFFFF"/>
        <w:rPr>
          <w:rFonts w:ascii="Helvetica" w:hAnsi="Helvetica" w:cs="Helvetica"/>
          <w:sz w:val="27"/>
          <w:szCs w:val="27"/>
          <w:lang w:val="en"/>
        </w:rPr>
      </w:pPr>
      <w:bookmarkStart w:id="114" w:name="97.4_Relocation_Allowance"/>
      <w:bookmarkEnd w:id="114"/>
      <w:r>
        <w:rPr>
          <w:rFonts w:ascii="Helvetica" w:hAnsi="Helvetica" w:cs="Helvetica"/>
          <w:sz w:val="27"/>
          <w:szCs w:val="27"/>
          <w:lang w:val="en"/>
        </w:rPr>
        <w:t>97.4 Relocation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Relocation Allowance is available where a student has to move to another town or city to take up a </w:t>
      </w:r>
      <w:hyperlink r:id="rId2230" w:history="1">
        <w:r>
          <w:rPr>
            <w:rStyle w:val="Hyperlink"/>
            <w:rFonts w:ascii="Helvetica" w:eastAsiaTheme="majorEastAsia" w:hAnsi="Helvetica" w:cs="Helvetica"/>
            <w:sz w:val="19"/>
            <w:szCs w:val="19"/>
            <w:lang w:val="en"/>
          </w:rPr>
          <w:t>Masters and Doctorate Award</w:t>
        </w:r>
      </w:hyperlink>
      <w:r>
        <w:rPr>
          <w:rFonts w:ascii="Helvetica" w:hAnsi="Helvetica" w:cs="Helvetica"/>
          <w:sz w:val="19"/>
          <w:szCs w:val="19"/>
          <w:lang w:val="en"/>
        </w:rPr>
        <w:t>. Relocation allowance is to assist with:</w:t>
      </w:r>
    </w:p>
    <w:p w:rsidR="002264A4" w:rsidRDefault="002264A4" w:rsidP="002264A4">
      <w:pPr>
        <w:numPr>
          <w:ilvl w:val="0"/>
          <w:numId w:val="54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removal costs, up to a set maximum; and </w:t>
      </w:r>
    </w:p>
    <w:p w:rsidR="002264A4" w:rsidRDefault="002264A4" w:rsidP="002264A4">
      <w:pPr>
        <w:numPr>
          <w:ilvl w:val="0"/>
          <w:numId w:val="54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fares</w:t>
      </w:r>
      <w:proofErr w:type="gramEnd"/>
      <w:r>
        <w:rPr>
          <w:rFonts w:ascii="Helvetica" w:hAnsi="Helvetica" w:cs="Helvetica"/>
          <w:color w:val="000000"/>
          <w:sz w:val="19"/>
          <w:szCs w:val="19"/>
          <w:lang w:val="en"/>
        </w:rPr>
        <w:t xml:space="preserve"> Allowance for the student, the student's partner and dependent child/</w:t>
      </w:r>
      <w:proofErr w:type="spellStart"/>
      <w:r>
        <w:rPr>
          <w:rFonts w:ascii="Helvetica" w:hAnsi="Helvetica" w:cs="Helvetica"/>
          <w:color w:val="000000"/>
          <w:sz w:val="19"/>
          <w:szCs w:val="19"/>
          <w:lang w:val="en"/>
        </w:rPr>
        <w:t>ren</w:t>
      </w:r>
      <w:proofErr w:type="spellEnd"/>
      <w:r>
        <w:rPr>
          <w:rFonts w:ascii="Helvetica" w:hAnsi="Helvetica" w:cs="Helvetica"/>
          <w:color w:val="000000"/>
          <w:sz w:val="19"/>
          <w:szCs w:val="19"/>
          <w:lang w:val="en"/>
        </w:rPr>
        <w:t xml:space="preserve"> to relocate to the study location. Refer to </w:t>
      </w:r>
      <w:hyperlink r:id="rId2231" w:anchor="89.8 masters/doctorate relocation travel" w:history="1">
        <w:r>
          <w:rPr>
            <w:rStyle w:val="Hyperlink"/>
            <w:rFonts w:ascii="Helvetica" w:hAnsi="Helvetica" w:cs="Helvetica"/>
            <w:sz w:val="19"/>
            <w:szCs w:val="19"/>
            <w:lang w:val="en"/>
          </w:rPr>
          <w:t>89.8 Masters and Doctorate Relocation Travel</w:t>
        </w:r>
      </w:hyperlink>
      <w:r>
        <w:rPr>
          <w:rFonts w:ascii="Helvetica" w:hAnsi="Helvetica" w:cs="Helvetica"/>
          <w:color w:val="000000"/>
          <w:sz w:val="19"/>
          <w:szCs w:val="19"/>
          <w:lang w:val="en"/>
        </w:rPr>
        <w:t xml:space="preserve">.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amount of Relocation Allowance that may be payable to meet removal costs is specified in “</w:t>
      </w:r>
      <w:hyperlink r:id="rId2232" w:tgtFrame="_blank" w:history="1">
        <w:r>
          <w:rPr>
            <w:rStyle w:val="Hyperlink"/>
            <w:rFonts w:ascii="Helvetica" w:eastAsiaTheme="majorEastAsia" w:hAnsi="Helvetica" w:cs="Helvetica"/>
            <w:sz w:val="19"/>
            <w:szCs w:val="19"/>
            <w:lang w:val="en"/>
          </w:rPr>
          <w:t>A Guide to Australian Government Payments</w:t>
        </w:r>
      </w:hyperlink>
      <w:proofErr w:type="gramStart"/>
      <w:r>
        <w:rPr>
          <w:rFonts w:ascii="Helvetica" w:hAnsi="Helvetica" w:cs="Helvetica"/>
          <w:sz w:val="19"/>
          <w:szCs w:val="19"/>
          <w:lang w:val="en"/>
        </w:rPr>
        <w:t> </w:t>
      </w:r>
      <w:proofErr w:type="gramEnd"/>
      <w:r>
        <w:rPr>
          <w:rFonts w:ascii="Helvetica" w:hAnsi="Helvetica" w:cs="Helvetica"/>
          <w:sz w:val="19"/>
          <w:szCs w:val="19"/>
          <w:lang w:val="en"/>
        </w:rPr>
        <w:t> ”.</w:t>
      </w:r>
    </w:p>
    <w:p w:rsidR="002264A4" w:rsidRDefault="002264A4" w:rsidP="002264A4">
      <w:pPr>
        <w:pStyle w:val="Heading4"/>
        <w:shd w:val="clear" w:color="auto" w:fill="FFFFFF"/>
        <w:rPr>
          <w:rFonts w:ascii="Helvetica" w:hAnsi="Helvetica" w:cs="Helvetica"/>
          <w:sz w:val="25"/>
          <w:szCs w:val="25"/>
          <w:lang w:val="en"/>
        </w:rPr>
      </w:pPr>
      <w:bookmarkStart w:id="115" w:name="97_4_1"/>
      <w:bookmarkEnd w:id="115"/>
      <w:r>
        <w:rPr>
          <w:rFonts w:ascii="Helvetica" w:hAnsi="Helvetica" w:cs="Helvetica"/>
          <w:sz w:val="25"/>
          <w:szCs w:val="25"/>
          <w:lang w:val="en"/>
        </w:rPr>
        <w:br/>
        <w:t>97.4.1 Removal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removal costs that can be paid include:</w:t>
      </w:r>
    </w:p>
    <w:p w:rsidR="002264A4" w:rsidRDefault="002264A4" w:rsidP="002264A4">
      <w:pPr>
        <w:numPr>
          <w:ilvl w:val="0"/>
          <w:numId w:val="54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removals through a </w:t>
      </w:r>
      <w:proofErr w:type="spellStart"/>
      <w:r>
        <w:rPr>
          <w:rFonts w:ascii="Helvetica" w:hAnsi="Helvetica" w:cs="Helvetica"/>
          <w:color w:val="000000"/>
          <w:sz w:val="19"/>
          <w:szCs w:val="19"/>
          <w:lang w:val="en"/>
        </w:rPr>
        <w:t>removalist</w:t>
      </w:r>
      <w:proofErr w:type="spellEnd"/>
      <w:r>
        <w:rPr>
          <w:rFonts w:ascii="Helvetica" w:hAnsi="Helvetica" w:cs="Helvetica"/>
          <w:color w:val="000000"/>
          <w:sz w:val="19"/>
          <w:szCs w:val="19"/>
          <w:lang w:val="en"/>
        </w:rPr>
        <w:t xml:space="preserve"> company, or </w:t>
      </w:r>
    </w:p>
    <w:p w:rsidR="002264A4" w:rsidRDefault="002264A4" w:rsidP="002264A4">
      <w:pPr>
        <w:numPr>
          <w:ilvl w:val="0"/>
          <w:numId w:val="54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hire truck if the student chooses to undertake her/his own removal.</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Qualified students are entitled to reasonable removal costs, up to the maximum amount of Relocation Allowance payable.</w:t>
      </w:r>
    </w:p>
    <w:p w:rsidR="002264A4" w:rsidRDefault="002264A4" w:rsidP="002264A4">
      <w:pPr>
        <w:pStyle w:val="Heading4"/>
        <w:shd w:val="clear" w:color="auto" w:fill="FFFFFF"/>
        <w:rPr>
          <w:rFonts w:ascii="Helvetica" w:hAnsi="Helvetica" w:cs="Helvetica"/>
          <w:sz w:val="25"/>
          <w:szCs w:val="25"/>
          <w:lang w:val="en"/>
        </w:rPr>
      </w:pPr>
      <w:bookmarkStart w:id="116" w:name="97_4_2"/>
      <w:bookmarkEnd w:id="116"/>
      <w:r>
        <w:rPr>
          <w:rFonts w:ascii="Helvetica" w:hAnsi="Helvetica" w:cs="Helvetica"/>
          <w:sz w:val="25"/>
          <w:szCs w:val="25"/>
          <w:lang w:val="en"/>
        </w:rPr>
        <w:br/>
        <w:t>97.4.2 Payment of Removal Costs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Removal costs must be paid either:</w:t>
      </w:r>
    </w:p>
    <w:p w:rsidR="002264A4" w:rsidRDefault="002264A4" w:rsidP="002264A4">
      <w:pPr>
        <w:numPr>
          <w:ilvl w:val="0"/>
          <w:numId w:val="54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direct to the removal/hire truck company on receipt of their invoice; or </w:t>
      </w:r>
    </w:p>
    <w:p w:rsidR="002264A4" w:rsidRDefault="002264A4" w:rsidP="002264A4">
      <w:pPr>
        <w:numPr>
          <w:ilvl w:val="0"/>
          <w:numId w:val="54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as</w:t>
      </w:r>
      <w:proofErr w:type="gramEnd"/>
      <w:r>
        <w:rPr>
          <w:rFonts w:ascii="Helvetica" w:hAnsi="Helvetica" w:cs="Helvetica"/>
          <w:color w:val="000000"/>
          <w:sz w:val="19"/>
          <w:szCs w:val="19"/>
          <w:lang w:val="en"/>
        </w:rPr>
        <w:t xml:space="preserve"> a reimbursement to the student on submission of original receipts. </w:t>
      </w:r>
    </w:p>
    <w:p w:rsidR="002264A4" w:rsidRDefault="002264A4" w:rsidP="002264A4">
      <w:pPr>
        <w:pStyle w:val="Heading4"/>
        <w:shd w:val="clear" w:color="auto" w:fill="FFFFFF"/>
        <w:rPr>
          <w:rFonts w:ascii="Helvetica" w:hAnsi="Helvetica" w:cs="Helvetica"/>
          <w:color w:val="333333"/>
          <w:sz w:val="25"/>
          <w:szCs w:val="25"/>
          <w:lang w:val="en"/>
        </w:rPr>
      </w:pPr>
      <w:bookmarkStart w:id="117" w:name="97_4_3"/>
      <w:bookmarkEnd w:id="117"/>
      <w:r>
        <w:rPr>
          <w:rFonts w:ascii="Helvetica" w:hAnsi="Helvetica" w:cs="Helvetica"/>
          <w:sz w:val="25"/>
          <w:szCs w:val="25"/>
          <w:lang w:val="en"/>
        </w:rPr>
        <w:br/>
        <w:t>97.4.3 Relocation Allowance exclusions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Relocation Allowance does not cover the costs of establishing the student's new home.</w:t>
      </w:r>
    </w:p>
    <w:p w:rsidR="002264A4" w:rsidRDefault="0040632E" w:rsidP="002264A4">
      <w:pPr>
        <w:pStyle w:val="NormalWeb"/>
        <w:shd w:val="clear" w:color="auto" w:fill="FFFFFF"/>
        <w:rPr>
          <w:rFonts w:ascii="Helvetica" w:hAnsi="Helvetica" w:cs="Helvetica"/>
          <w:sz w:val="19"/>
          <w:szCs w:val="19"/>
          <w:lang w:val="en"/>
        </w:rPr>
      </w:pPr>
      <w:hyperlink r:id="rId2233" w:anchor="top" w:history="1">
        <w:r w:rsidR="002264A4">
          <w:rPr>
            <w:rStyle w:val="Hyperlink"/>
            <w:rFonts w:ascii="Helvetica" w:eastAsiaTheme="majorEastAsia" w:hAnsi="Helvetica" w:cs="Helvetica"/>
            <w:sz w:val="19"/>
            <w:szCs w:val="19"/>
            <w:lang w:val="en"/>
          </w:rPr>
          <w:t>[Return to Top]</w:t>
        </w:r>
      </w:hyperlink>
      <w:r w:rsidR="002264A4">
        <w:rPr>
          <w:rFonts w:ascii="Helvetica" w:hAnsi="Helvetica" w:cs="Helvetica"/>
          <w:sz w:val="19"/>
          <w:szCs w:val="19"/>
          <w:lang w:val="en"/>
        </w:rPr>
        <w:t>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2264A4" w:rsidRDefault="002264A4" w:rsidP="002264A4">
      <w:pPr>
        <w:pStyle w:val="Heading3"/>
        <w:shd w:val="clear" w:color="auto" w:fill="FFFFFF"/>
        <w:rPr>
          <w:rFonts w:ascii="Helvetica" w:hAnsi="Helvetica" w:cs="Helvetica"/>
          <w:sz w:val="27"/>
          <w:szCs w:val="27"/>
          <w:lang w:val="en"/>
        </w:rPr>
      </w:pPr>
      <w:bookmarkStart w:id="118" w:name="97.5_Thesis_Allowance"/>
      <w:bookmarkEnd w:id="118"/>
      <w:r>
        <w:rPr>
          <w:rFonts w:ascii="Helvetica" w:hAnsi="Helvetica" w:cs="Helvetica"/>
          <w:sz w:val="27"/>
          <w:szCs w:val="27"/>
          <w:lang w:val="en"/>
        </w:rPr>
        <w:t>97.5 Thesis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receive a Thesis Allowance to assist with costs associated with the presentation of a thesis or other similar course requirement, e.g. the costs of printing, publishing and binding the thesis. This allowance is a contribution to the costs of production of the thesis, and does not include costs such as a purchase of computer equipment.</w:t>
      </w:r>
    </w:p>
    <w:p w:rsidR="002264A4" w:rsidRDefault="002264A4" w:rsidP="002264A4">
      <w:pPr>
        <w:pStyle w:val="Heading4"/>
        <w:shd w:val="clear" w:color="auto" w:fill="FFFFFF"/>
        <w:rPr>
          <w:rFonts w:ascii="Helvetica" w:hAnsi="Helvetica" w:cs="Helvetica"/>
          <w:sz w:val="25"/>
          <w:szCs w:val="25"/>
          <w:lang w:val="en"/>
        </w:rPr>
      </w:pPr>
      <w:bookmarkStart w:id="119" w:name="97_5_1"/>
      <w:bookmarkEnd w:id="119"/>
      <w:r>
        <w:rPr>
          <w:rFonts w:ascii="Helvetica" w:hAnsi="Helvetica" w:cs="Helvetica"/>
          <w:sz w:val="25"/>
          <w:szCs w:val="25"/>
          <w:lang w:val="en"/>
        </w:rPr>
        <w:br/>
        <w:t>97.5.1 Thesis Allowance rates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Qualified students are entitled to actual costs, where reasonable, up to the maximum amount of Thesis Allowance payable.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maximum rates of Thesis Allowance apply, depending upon whether the student is undertaking Masters or Doctorate level study. For details of these maximum rates, see “</w:t>
      </w:r>
      <w:hyperlink r:id="rId2234" w:tgtFrame="_blank" w:history="1">
        <w:r>
          <w:rPr>
            <w:rStyle w:val="Hyperlink"/>
            <w:rFonts w:ascii="Helvetica" w:eastAsiaTheme="majorEastAsia" w:hAnsi="Helvetica" w:cs="Helvetica"/>
            <w:sz w:val="19"/>
            <w:szCs w:val="19"/>
            <w:lang w:val="en"/>
          </w:rPr>
          <w:t>A Guide to Australian Government Payments</w:t>
        </w:r>
      </w:hyperlink>
      <w:proofErr w:type="gramStart"/>
      <w:r>
        <w:rPr>
          <w:rFonts w:ascii="Helvetica" w:hAnsi="Helvetica" w:cs="Helvetica"/>
          <w:sz w:val="19"/>
          <w:szCs w:val="19"/>
          <w:lang w:val="en"/>
        </w:rPr>
        <w:t> </w:t>
      </w:r>
      <w:proofErr w:type="gramEnd"/>
      <w:r>
        <w:rPr>
          <w:rFonts w:ascii="Helvetica" w:hAnsi="Helvetica" w:cs="Helvetica"/>
          <w:sz w:val="19"/>
          <w:szCs w:val="19"/>
          <w:lang w:val="en"/>
        </w:rPr>
        <w:t> ”.</w:t>
      </w:r>
    </w:p>
    <w:p w:rsidR="002264A4" w:rsidRDefault="002264A4" w:rsidP="002264A4">
      <w:pPr>
        <w:pStyle w:val="Heading4"/>
        <w:shd w:val="clear" w:color="auto" w:fill="FFFFFF"/>
        <w:rPr>
          <w:rFonts w:ascii="Helvetica" w:hAnsi="Helvetica" w:cs="Helvetica"/>
          <w:sz w:val="25"/>
          <w:szCs w:val="25"/>
          <w:lang w:val="en"/>
        </w:rPr>
      </w:pPr>
      <w:bookmarkStart w:id="120" w:name="97_5_2"/>
      <w:bookmarkEnd w:id="120"/>
      <w:r>
        <w:rPr>
          <w:rFonts w:ascii="Helvetica" w:hAnsi="Helvetica" w:cs="Helvetica"/>
          <w:sz w:val="25"/>
          <w:szCs w:val="25"/>
          <w:lang w:val="en"/>
        </w:rPr>
        <w:br/>
        <w:t>97.5.2 Claiming Thesis Allowance</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Thesis Allowance must be claimed within two years of the expiry of the Award.</w:t>
      </w:r>
    </w:p>
    <w:p w:rsidR="002264A4" w:rsidRDefault="0040632E" w:rsidP="002264A4">
      <w:pPr>
        <w:pStyle w:val="NormalWeb"/>
        <w:shd w:val="clear" w:color="auto" w:fill="FFFFFF"/>
        <w:rPr>
          <w:rFonts w:ascii="Helvetica" w:hAnsi="Helvetica" w:cs="Helvetica"/>
          <w:sz w:val="19"/>
          <w:szCs w:val="19"/>
          <w:lang w:val="en"/>
        </w:rPr>
      </w:pPr>
      <w:hyperlink r:id="rId2235" w:anchor="top" w:history="1">
        <w:r w:rsidR="002264A4">
          <w:rPr>
            <w:rStyle w:val="Hyperlink"/>
            <w:rFonts w:ascii="Helvetica" w:eastAsiaTheme="majorEastAsia" w:hAnsi="Helvetica" w:cs="Helvetica"/>
            <w:sz w:val="19"/>
            <w:szCs w:val="19"/>
            <w:lang w:val="en"/>
          </w:rPr>
          <w:t>[Return to Top]</w:t>
        </w:r>
      </w:hyperlink>
      <w:r w:rsidR="002264A4">
        <w:rPr>
          <w:rFonts w:ascii="Helvetica" w:hAnsi="Helvetica" w:cs="Helvetica"/>
          <w:sz w:val="19"/>
          <w:szCs w:val="19"/>
          <w:lang w:val="en"/>
        </w:rPr>
        <w:t> </w:t>
      </w:r>
    </w:p>
    <w:p w:rsidR="002264A4" w:rsidRDefault="002264A4" w:rsidP="002264A4">
      <w:pPr>
        <w:pStyle w:val="Heading4"/>
        <w:shd w:val="clear" w:color="auto" w:fill="FFFFFF"/>
        <w:rPr>
          <w:rFonts w:ascii="Helvetica" w:hAnsi="Helvetica" w:cs="Helvetica"/>
          <w:sz w:val="25"/>
          <w:szCs w:val="25"/>
          <w:lang w:val="en"/>
        </w:rPr>
      </w:pPr>
      <w:bookmarkStart w:id="121" w:name="97.6_Payment_of_student_contributions_(p"/>
      <w:bookmarkEnd w:id="121"/>
      <w:r>
        <w:rPr>
          <w:rFonts w:ascii="Helvetica" w:hAnsi="Helvetica" w:cs="Helvetica"/>
          <w:sz w:val="25"/>
          <w:szCs w:val="25"/>
          <w:lang w:val="en"/>
        </w:rPr>
        <w:br/>
        <w:t>97.6 Payment of student contributions (previously known as HECS) or tuition fees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apply for assistance to pay their student contributions (previously known as HECS) or tuition fees incurred for the approved course. ABSTUDY will pay the student contributions or the tuition fees payable (less any fee scholarship received from the higher education provider).</w:t>
      </w:r>
    </w:p>
    <w:p w:rsidR="002264A4" w:rsidRDefault="002264A4" w:rsidP="002264A4">
      <w:pPr>
        <w:pStyle w:val="Heading4"/>
        <w:shd w:val="clear" w:color="auto" w:fill="FFFFFF"/>
        <w:rPr>
          <w:rFonts w:ascii="Helvetica" w:hAnsi="Helvetica" w:cs="Helvetica"/>
          <w:sz w:val="25"/>
          <w:szCs w:val="25"/>
          <w:lang w:val="en"/>
        </w:rPr>
      </w:pPr>
      <w:bookmarkStart w:id="122" w:name="97_6_1"/>
      <w:bookmarkEnd w:id="122"/>
      <w:r>
        <w:rPr>
          <w:rFonts w:ascii="Helvetica" w:hAnsi="Helvetica" w:cs="Helvetica"/>
          <w:sz w:val="25"/>
          <w:szCs w:val="25"/>
          <w:lang w:val="en"/>
        </w:rPr>
        <w:lastRenderedPageBreak/>
        <w:br/>
        <w:t>97.6.1 Rates payable for student contributions or tuition fees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Qualified students are entitled to actual costs of the student contributions or the tuition fees payable (less any fee scholarship received from the higher education provider).  There is no upper limit to the amount payable.</w:t>
      </w:r>
    </w:p>
    <w:p w:rsidR="002264A4" w:rsidRDefault="002264A4" w:rsidP="002264A4">
      <w:pPr>
        <w:pStyle w:val="Heading4"/>
        <w:shd w:val="clear" w:color="auto" w:fill="FFFFFF"/>
        <w:rPr>
          <w:rFonts w:ascii="Helvetica" w:hAnsi="Helvetica" w:cs="Helvetica"/>
          <w:sz w:val="25"/>
          <w:szCs w:val="25"/>
          <w:lang w:val="en"/>
        </w:rPr>
      </w:pPr>
      <w:bookmarkStart w:id="123" w:name="97_6_2"/>
      <w:bookmarkEnd w:id="123"/>
      <w:r>
        <w:rPr>
          <w:rFonts w:ascii="Helvetica" w:hAnsi="Helvetica" w:cs="Helvetica"/>
          <w:sz w:val="25"/>
          <w:szCs w:val="25"/>
          <w:lang w:val="en"/>
        </w:rPr>
        <w:br/>
        <w:t>97.6.2 Claiming payment of student contributions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Claims for payment of student contributions must be lodged before the census date or the date set by the provider if earlier, in order that the advance payment discount </w:t>
      </w:r>
      <w:proofErr w:type="gramStart"/>
      <w:r>
        <w:rPr>
          <w:rFonts w:ascii="Helvetica" w:hAnsi="Helvetica" w:cs="Helvetica"/>
          <w:sz w:val="19"/>
          <w:szCs w:val="19"/>
          <w:lang w:val="en"/>
        </w:rPr>
        <w:t>be</w:t>
      </w:r>
      <w:proofErr w:type="gramEnd"/>
      <w:r>
        <w:rPr>
          <w:rFonts w:ascii="Helvetica" w:hAnsi="Helvetica" w:cs="Helvetica"/>
          <w:sz w:val="19"/>
          <w:szCs w:val="19"/>
          <w:lang w:val="en"/>
        </w:rPr>
        <w:t xml:space="preserve"> received. </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claiming payment of student contributions must choose the up-front payment option. Where a student has incorrectly nominated to defer their student contribution instead of choosing the up-front payment option, or has lodged their </w:t>
      </w:r>
      <w:r>
        <w:rPr>
          <w:rFonts w:ascii="Helvetica" w:hAnsi="Helvetica" w:cs="Helvetica"/>
          <w:i/>
          <w:iCs/>
          <w:sz w:val="19"/>
          <w:szCs w:val="19"/>
          <w:lang w:val="en"/>
        </w:rPr>
        <w:t xml:space="preserve">Request for Commonwealth support and HECS-HELP </w:t>
      </w:r>
      <w:r>
        <w:rPr>
          <w:rFonts w:ascii="Helvetica" w:hAnsi="Helvetica" w:cs="Helvetica"/>
          <w:sz w:val="19"/>
          <w:szCs w:val="19"/>
          <w:lang w:val="en"/>
        </w:rPr>
        <w:t xml:space="preserve">form late, and the provider is unable to accept payment, the student must then obtain a statement of their student contributions payable from the provider before payment can be made to the Tax Office. In such cases, the early repayment discount would need to be deducted from the notified amount. </w:t>
      </w:r>
    </w:p>
    <w:p w:rsidR="002264A4" w:rsidRDefault="002264A4" w:rsidP="002264A4">
      <w:pPr>
        <w:pStyle w:val="Heading4"/>
        <w:shd w:val="clear" w:color="auto" w:fill="FFFFFF"/>
        <w:rPr>
          <w:rFonts w:ascii="Helvetica" w:hAnsi="Helvetica" w:cs="Helvetica"/>
          <w:sz w:val="25"/>
          <w:szCs w:val="25"/>
          <w:lang w:val="en"/>
        </w:rPr>
      </w:pPr>
      <w:bookmarkStart w:id="124" w:name="97_6_3"/>
      <w:bookmarkEnd w:id="124"/>
      <w:r>
        <w:rPr>
          <w:rFonts w:ascii="Helvetica" w:hAnsi="Helvetica" w:cs="Helvetica"/>
          <w:sz w:val="25"/>
          <w:szCs w:val="25"/>
          <w:lang w:val="en"/>
        </w:rPr>
        <w:br/>
        <w:t>97.6.3 Payment of student contributions or tuition fees</w:t>
      </w:r>
    </w:p>
    <w:p w:rsidR="002264A4" w:rsidRDefault="002264A4" w:rsidP="002264A4">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both student contributions and tuition fees, payment must be made direct to the higher education provider.</w:t>
      </w:r>
    </w:p>
    <w:p w:rsidR="002264A4" w:rsidRDefault="002264A4">
      <w:pPr>
        <w:rPr>
          <w:rStyle w:val="BookTitle"/>
          <w:i w:val="0"/>
          <w:iCs w:val="0"/>
          <w:smallCaps w:val="0"/>
          <w:spacing w:val="0"/>
        </w:rPr>
      </w:pPr>
      <w:r>
        <w:rPr>
          <w:rStyle w:val="BookTitle"/>
          <w:i w:val="0"/>
          <w:iCs w:val="0"/>
          <w:smallCaps w:val="0"/>
          <w:spacing w:val="0"/>
        </w:rPr>
        <w:br w:type="page"/>
      </w:r>
    </w:p>
    <w:p w:rsidR="002264A4" w:rsidRPr="002264A4" w:rsidRDefault="002264A4" w:rsidP="002264A4">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A4">
        <w:rPr>
          <w:rFonts w:ascii="Helvetica" w:eastAsia="Times New Roman" w:hAnsi="Helvetica" w:cs="Helvetica"/>
          <w:color w:val="FFFFFF"/>
          <w:sz w:val="29"/>
          <w:szCs w:val="29"/>
          <w:lang w:val="en" w:eastAsia="en-AU"/>
        </w:rPr>
        <w:lastRenderedPageBreak/>
        <w:t xml:space="preserve">Chapter 98 - Lawful Custody Allowance </w:t>
      </w:r>
    </w:p>
    <w:p w:rsidR="002264A4" w:rsidRPr="002264A4" w:rsidRDefault="002264A4" w:rsidP="002264A4">
      <w:pPr>
        <w:shd w:val="clear" w:color="auto" w:fill="FFFFFF"/>
        <w:spacing w:after="0" w:line="240" w:lineRule="auto"/>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You are here: </w:t>
      </w:r>
      <w:hyperlink r:id="rId2236" w:tooltip="Indigenous" w:history="1">
        <w:r w:rsidRPr="002264A4">
          <w:rPr>
            <w:rFonts w:ascii="Helvetica" w:eastAsia="Times New Roman" w:hAnsi="Helvetica" w:cs="Helvetica"/>
            <w:color w:val="3344DD"/>
            <w:sz w:val="19"/>
            <w:szCs w:val="19"/>
            <w:u w:val="single"/>
            <w:lang w:val="en" w:eastAsia="en-AU"/>
          </w:rPr>
          <w:t>Indigenous</w:t>
        </w:r>
      </w:hyperlink>
      <w:r w:rsidRPr="002264A4">
        <w:rPr>
          <w:rFonts w:ascii="Helvetica" w:eastAsia="Times New Roman" w:hAnsi="Helvetica" w:cs="Helvetica"/>
          <w:color w:val="000000"/>
          <w:sz w:val="19"/>
          <w:szCs w:val="19"/>
          <w:lang w:val="en" w:eastAsia="en-AU"/>
        </w:rPr>
        <w:t xml:space="preserve"> &gt; </w:t>
      </w:r>
      <w:hyperlink r:id="rId2237" w:tooltip="Indigenous Schooling" w:history="1">
        <w:r w:rsidRPr="002264A4">
          <w:rPr>
            <w:rFonts w:ascii="Helvetica" w:eastAsia="Times New Roman" w:hAnsi="Helvetica" w:cs="Helvetica"/>
            <w:color w:val="3344DD"/>
            <w:sz w:val="19"/>
            <w:szCs w:val="19"/>
            <w:u w:val="single"/>
            <w:lang w:val="en" w:eastAsia="en-AU"/>
          </w:rPr>
          <w:t>Indigenous Schooling</w:t>
        </w:r>
      </w:hyperlink>
      <w:r w:rsidRPr="002264A4">
        <w:rPr>
          <w:rFonts w:ascii="Helvetica" w:eastAsia="Times New Roman" w:hAnsi="Helvetica" w:cs="Helvetica"/>
          <w:color w:val="000000"/>
          <w:sz w:val="19"/>
          <w:szCs w:val="19"/>
          <w:lang w:val="en" w:eastAsia="en-AU"/>
        </w:rPr>
        <w:t xml:space="preserve"> &gt; </w:t>
      </w:r>
      <w:hyperlink r:id="rId2238" w:history="1">
        <w:r w:rsidRPr="002264A4">
          <w:rPr>
            <w:rFonts w:ascii="Helvetica" w:eastAsia="Times New Roman" w:hAnsi="Helvetica" w:cs="Helvetica"/>
            <w:color w:val="3344DD"/>
            <w:sz w:val="19"/>
            <w:szCs w:val="19"/>
            <w:u w:val="single"/>
            <w:lang w:val="en" w:eastAsia="en-AU"/>
          </w:rPr>
          <w:t>Programs</w:t>
        </w:r>
      </w:hyperlink>
      <w:r w:rsidRPr="002264A4">
        <w:rPr>
          <w:rFonts w:ascii="Helvetica" w:eastAsia="Times New Roman" w:hAnsi="Helvetica" w:cs="Helvetica"/>
          <w:color w:val="000000"/>
          <w:sz w:val="19"/>
          <w:szCs w:val="19"/>
          <w:lang w:val="en" w:eastAsia="en-AU"/>
        </w:rPr>
        <w:t xml:space="preserve"> &gt; </w:t>
      </w:r>
      <w:hyperlink r:id="rId2239" w:tooltip="ABSTUDY Policy Manual" w:history="1">
        <w:r w:rsidRPr="002264A4">
          <w:rPr>
            <w:rFonts w:ascii="Helvetica" w:eastAsia="Times New Roman" w:hAnsi="Helvetica" w:cs="Helvetica"/>
            <w:color w:val="3344DD"/>
            <w:sz w:val="19"/>
            <w:szCs w:val="19"/>
            <w:u w:val="single"/>
            <w:lang w:val="en" w:eastAsia="en-AU"/>
          </w:rPr>
          <w:t>ABSTUDY Policy Manual</w:t>
        </w:r>
      </w:hyperlink>
      <w:r w:rsidRPr="002264A4">
        <w:rPr>
          <w:rFonts w:ascii="Helvetica" w:eastAsia="Times New Roman" w:hAnsi="Helvetica" w:cs="Helvetica"/>
          <w:color w:val="000000"/>
          <w:sz w:val="19"/>
          <w:szCs w:val="19"/>
          <w:lang w:val="en" w:eastAsia="en-AU"/>
        </w:rPr>
        <w:t xml:space="preserve"> &gt; </w:t>
      </w:r>
      <w:hyperlink r:id="rId2240" w:tooltip="ABSTUDY Policy Manual 2012" w:history="1">
        <w:r w:rsidRPr="002264A4">
          <w:rPr>
            <w:rFonts w:ascii="Helvetica" w:eastAsia="Times New Roman" w:hAnsi="Helvetica" w:cs="Helvetica"/>
            <w:color w:val="3344DD"/>
            <w:sz w:val="19"/>
            <w:szCs w:val="19"/>
            <w:u w:val="single"/>
            <w:lang w:val="en" w:eastAsia="en-AU"/>
          </w:rPr>
          <w:t>2012</w:t>
        </w:r>
      </w:hyperlink>
      <w:r w:rsidRPr="002264A4">
        <w:rPr>
          <w:rFonts w:ascii="Helvetica" w:eastAsia="Times New Roman" w:hAnsi="Helvetica" w:cs="Helvetica"/>
          <w:color w:val="000000"/>
          <w:sz w:val="19"/>
          <w:szCs w:val="19"/>
          <w:lang w:val="en" w:eastAsia="en-AU"/>
        </w:rPr>
        <w:t xml:space="preserve"> &gt; </w:t>
      </w:r>
      <w:hyperlink r:id="rId2241" w:tooltip="Allowances and benefits" w:history="1">
        <w:r w:rsidRPr="002264A4">
          <w:rPr>
            <w:rFonts w:ascii="Helvetica" w:eastAsia="Times New Roman" w:hAnsi="Helvetica" w:cs="Helvetica"/>
            <w:color w:val="3344DD"/>
            <w:sz w:val="19"/>
            <w:szCs w:val="19"/>
            <w:u w:val="single"/>
            <w:lang w:val="en" w:eastAsia="en-AU"/>
          </w:rPr>
          <w:t>Allowances and benefits</w:t>
        </w:r>
      </w:hyperlink>
      <w:r w:rsidRPr="002264A4">
        <w:rPr>
          <w:rFonts w:ascii="Helvetica" w:eastAsia="Times New Roman" w:hAnsi="Helvetica" w:cs="Helvetica"/>
          <w:color w:val="000000"/>
          <w:sz w:val="19"/>
          <w:szCs w:val="19"/>
          <w:lang w:val="en" w:eastAsia="en-AU"/>
        </w:rPr>
        <w:t xml:space="preserve"> &gt; Chapter 98 - Lawful Custody Allowance </w:t>
      </w:r>
    </w:p>
    <w:p w:rsidR="002264A4" w:rsidRPr="002264A4" w:rsidRDefault="002264A4" w:rsidP="002264A4">
      <w:pPr>
        <w:shd w:val="clear" w:color="auto" w:fill="FFFFFF"/>
        <w:spacing w:after="240" w:line="312" w:lineRule="atLeast"/>
        <w:rPr>
          <w:rFonts w:ascii="Helvetica" w:eastAsia="Times New Roman" w:hAnsi="Helvetica" w:cs="Helvetica"/>
          <w:color w:val="000000"/>
          <w:sz w:val="19"/>
          <w:szCs w:val="19"/>
          <w:lang w:val="en" w:eastAsia="en-AU"/>
        </w:rPr>
      </w:pPr>
      <w:r w:rsidRPr="002264A4">
        <w:rPr>
          <w:rFonts w:ascii="Helvetica" w:eastAsia="Times New Roman" w:hAnsi="Helvetica" w:cs="Helvetica"/>
          <w:color w:val="000000"/>
          <w:sz w:val="19"/>
          <w:szCs w:val="19"/>
          <w:lang w:val="en" w:eastAsia="en-AU"/>
        </w:rPr>
        <w:t xml:space="preserve">Students and </w:t>
      </w:r>
      <w:hyperlink r:id="rId2242" w:anchor="new_apprentice" w:history="1">
        <w:r w:rsidRPr="002264A4">
          <w:rPr>
            <w:rFonts w:ascii="Helvetica" w:eastAsia="Times New Roman" w:hAnsi="Helvetica" w:cs="Helvetica"/>
            <w:color w:val="3344DD"/>
            <w:sz w:val="19"/>
            <w:szCs w:val="19"/>
            <w:u w:val="single"/>
            <w:lang w:val="en" w:eastAsia="en-AU"/>
          </w:rPr>
          <w:t>Australian Apprentices</w:t>
        </w:r>
      </w:hyperlink>
      <w:r w:rsidRPr="002264A4">
        <w:rPr>
          <w:rFonts w:ascii="Helvetica" w:eastAsia="Times New Roman" w:hAnsi="Helvetica" w:cs="Helvetica"/>
          <w:color w:val="000000"/>
          <w:sz w:val="19"/>
          <w:szCs w:val="19"/>
          <w:lang w:val="en" w:eastAsia="en-AU"/>
        </w:rPr>
        <w:t xml:space="preserve"> held in lawful custody may be eligible for the Lawful Custody Allowance. This chapter outlines details of this allowance.</w:t>
      </w:r>
    </w:p>
    <w:p w:rsidR="00A20B9A" w:rsidRDefault="00A20B9A" w:rsidP="00A20B9A">
      <w:pPr>
        <w:shd w:val="clear" w:color="auto" w:fill="FFFFFF"/>
        <w:rPr>
          <w:rFonts w:ascii="Helvetica" w:hAnsi="Helvetica" w:cs="Helvetica"/>
          <w:color w:val="000000"/>
          <w:sz w:val="19"/>
          <w:szCs w:val="19"/>
          <w:lang w:val="en"/>
        </w:rPr>
      </w:pPr>
      <w:r>
        <w:rPr>
          <w:rStyle w:val="Strong"/>
          <w:rFonts w:ascii="Helvetica" w:hAnsi="Helvetica" w:cs="Helvetica"/>
          <w:color w:val="000000"/>
          <w:sz w:val="19"/>
          <w:szCs w:val="19"/>
          <w:lang w:val="en"/>
        </w:rPr>
        <w:t xml:space="preserve">On this page </w:t>
      </w:r>
    </w:p>
    <w:p w:rsidR="00A20B9A" w:rsidRDefault="0040632E" w:rsidP="00A20B9A">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43" w:anchor="98.1_purpose_of_lawful_custody_allowance" w:history="1">
        <w:r w:rsidR="00A20B9A">
          <w:rPr>
            <w:rStyle w:val="Hyperlink"/>
            <w:rFonts w:ascii="Helvetica" w:hAnsi="Helvetica" w:cs="Helvetica"/>
            <w:sz w:val="19"/>
            <w:szCs w:val="19"/>
            <w:lang w:val="en"/>
          </w:rPr>
          <w:t>98.1 Purpose of Lawful Custody Allowance</w:t>
        </w:r>
      </w:hyperlink>
      <w:r w:rsidR="00A20B9A">
        <w:rPr>
          <w:rFonts w:ascii="Helvetica" w:hAnsi="Helvetica" w:cs="Helvetica"/>
          <w:color w:val="000000"/>
          <w:sz w:val="19"/>
          <w:szCs w:val="19"/>
          <w:lang w:val="en"/>
        </w:rPr>
        <w:t xml:space="preserve"> </w:t>
      </w:r>
    </w:p>
    <w:p w:rsidR="00A20B9A" w:rsidRDefault="0040632E" w:rsidP="00A20B9A">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44" w:anchor="98.2_qualification_for_lawful_custody_allowance" w:history="1">
        <w:r w:rsidR="00A20B9A">
          <w:rPr>
            <w:rStyle w:val="Hyperlink"/>
            <w:rFonts w:ascii="Helvetica" w:hAnsi="Helvetica" w:cs="Helvetica"/>
            <w:sz w:val="19"/>
            <w:szCs w:val="19"/>
            <w:lang w:val="en"/>
          </w:rPr>
          <w:t>98.2 Qualification for Lawful Custody Allowance</w:t>
        </w:r>
      </w:hyperlink>
      <w:r w:rsidR="00A20B9A">
        <w:rPr>
          <w:rFonts w:ascii="Helvetica" w:hAnsi="Helvetica" w:cs="Helvetica"/>
          <w:color w:val="000000"/>
          <w:sz w:val="19"/>
          <w:szCs w:val="19"/>
          <w:lang w:val="en"/>
        </w:rPr>
        <w:t xml:space="preserve"> </w:t>
      </w:r>
    </w:p>
    <w:p w:rsidR="00A20B9A" w:rsidRDefault="0040632E" w:rsidP="00A20B9A">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45" w:anchor="98.3_lawful_custody_allowance" w:history="1">
        <w:r w:rsidR="00A20B9A">
          <w:rPr>
            <w:rStyle w:val="Hyperlink"/>
            <w:rFonts w:ascii="Helvetica" w:hAnsi="Helvetica" w:cs="Helvetica"/>
            <w:sz w:val="19"/>
            <w:szCs w:val="19"/>
            <w:lang w:val="en"/>
          </w:rPr>
          <w:t>98.3 Lawful Custody Allowance</w:t>
        </w:r>
      </w:hyperlink>
      <w:r w:rsidR="00A20B9A">
        <w:rPr>
          <w:rFonts w:ascii="Helvetica" w:hAnsi="Helvetica" w:cs="Helvetica"/>
          <w:color w:val="000000"/>
          <w:sz w:val="19"/>
          <w:szCs w:val="19"/>
          <w:lang w:val="en"/>
        </w:rPr>
        <w:t xml:space="preserve"> </w:t>
      </w:r>
    </w:p>
    <w:p w:rsidR="00A20B9A" w:rsidRDefault="0040632E" w:rsidP="00A20B9A">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46" w:anchor="98.4_payment_of_lawful_custody_allowance" w:history="1">
        <w:r w:rsidR="00A20B9A">
          <w:rPr>
            <w:rStyle w:val="Hyperlink"/>
            <w:rFonts w:ascii="Helvetica" w:hAnsi="Helvetica" w:cs="Helvetica"/>
            <w:sz w:val="19"/>
            <w:szCs w:val="19"/>
            <w:lang w:val="en"/>
          </w:rPr>
          <w:t>98.4 Payment of Lawful Custody Allowance</w:t>
        </w:r>
      </w:hyperlink>
      <w:r w:rsidR="00A20B9A">
        <w:rPr>
          <w:rFonts w:ascii="Helvetica" w:hAnsi="Helvetica" w:cs="Helvetica"/>
          <w:color w:val="000000"/>
          <w:sz w:val="19"/>
          <w:szCs w:val="19"/>
          <w:lang w:val="en"/>
        </w:rPr>
        <w:t xml:space="preserve"> </w:t>
      </w:r>
    </w:p>
    <w:p w:rsidR="00A20B9A" w:rsidRDefault="0040632E" w:rsidP="00A20B9A">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47" w:anchor="98.5_lawful_custody_allowance_entitlement" w:history="1">
        <w:r w:rsidR="00A20B9A">
          <w:rPr>
            <w:rStyle w:val="Hyperlink"/>
            <w:rFonts w:ascii="Helvetica" w:hAnsi="Helvetica" w:cs="Helvetica"/>
            <w:sz w:val="19"/>
            <w:szCs w:val="19"/>
            <w:lang w:val="en"/>
          </w:rPr>
          <w:t>98.5 Lawful Custody Allowance Entitlement</w:t>
        </w:r>
      </w:hyperlink>
    </w:p>
    <w:p w:rsidR="00A20B9A" w:rsidRDefault="00A20B9A" w:rsidP="00A20B9A">
      <w:pPr>
        <w:pStyle w:val="Heading3"/>
        <w:shd w:val="clear" w:color="auto" w:fill="FFFFFF"/>
        <w:rPr>
          <w:rFonts w:ascii="Helvetica" w:hAnsi="Helvetica" w:cs="Helvetica"/>
          <w:color w:val="333333"/>
          <w:sz w:val="27"/>
          <w:szCs w:val="27"/>
          <w:lang w:val="en"/>
        </w:rPr>
      </w:pPr>
      <w:bookmarkStart w:id="125" w:name="98.1_Purpose_of_Lawful_Custody_Allowance"/>
      <w:bookmarkEnd w:id="125"/>
      <w:r>
        <w:rPr>
          <w:rFonts w:ascii="Helvetica" w:hAnsi="Helvetica" w:cs="Helvetica"/>
          <w:sz w:val="27"/>
          <w:szCs w:val="27"/>
          <w:lang w:val="en"/>
        </w:rPr>
        <w:t>98.1 Purpose of Lawful Custody Allowance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Lawful Custody Allowance is to assist in meeting essential study and course costs for Indigenous Australian students and </w:t>
      </w:r>
      <w:hyperlink r:id="rId2248"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who are in lawful custody. The aim is to encourage students and Australian Apprentices in lawful custody to participate in studies and apprenticeships that will improve their potential to undertake further education and training and gain employment upon release.</w:t>
      </w:r>
    </w:p>
    <w:p w:rsidR="00A20B9A" w:rsidRDefault="00A20B9A" w:rsidP="00A20B9A">
      <w:pPr>
        <w:pStyle w:val="Heading3"/>
        <w:shd w:val="clear" w:color="auto" w:fill="FFFFFF"/>
        <w:rPr>
          <w:rFonts w:ascii="Helvetica" w:hAnsi="Helvetica" w:cs="Helvetica"/>
          <w:sz w:val="27"/>
          <w:szCs w:val="27"/>
          <w:lang w:val="en"/>
        </w:rPr>
      </w:pPr>
      <w:bookmarkStart w:id="126" w:name="98.2_Qualification_for_Lawful_Custody_Al"/>
      <w:bookmarkEnd w:id="126"/>
      <w:r>
        <w:rPr>
          <w:rFonts w:ascii="Helvetica" w:hAnsi="Helvetica" w:cs="Helvetica"/>
          <w:sz w:val="27"/>
          <w:szCs w:val="27"/>
          <w:lang w:val="en"/>
        </w:rPr>
        <w:t>98.2 Qualification for Lawful Custody Allowance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Lawful Custody Allowance, the following criteria must be met:</w:t>
      </w:r>
    </w:p>
    <w:p w:rsidR="00A20B9A" w:rsidRDefault="00A20B9A" w:rsidP="00A20B9A">
      <w:pPr>
        <w:numPr>
          <w:ilvl w:val="0"/>
          <w:numId w:val="54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4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must meet the criteria for </w:t>
      </w:r>
      <w:hyperlink r:id="rId2250" w:history="1">
        <w:r>
          <w:rPr>
            <w:rStyle w:val="Hyperlink"/>
            <w:rFonts w:ascii="Helvetica" w:hAnsi="Helvetica" w:cs="Helvetica"/>
            <w:sz w:val="19"/>
            <w:szCs w:val="19"/>
            <w:lang w:val="en"/>
          </w:rPr>
          <w:t>Lawful Custody Award</w:t>
        </w:r>
      </w:hyperlink>
      <w:r>
        <w:rPr>
          <w:rFonts w:ascii="Helvetica" w:hAnsi="Helvetica" w:cs="Helvetica"/>
          <w:color w:val="000000"/>
          <w:sz w:val="19"/>
          <w:szCs w:val="19"/>
          <w:lang w:val="en"/>
        </w:rPr>
        <w:t xml:space="preserve">, and </w:t>
      </w:r>
    </w:p>
    <w:p w:rsidR="00A20B9A" w:rsidRDefault="00A20B9A" w:rsidP="00A20B9A">
      <w:pPr>
        <w:numPr>
          <w:ilvl w:val="0"/>
          <w:numId w:val="54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correctional institution authority must agree to the student or New Apprentice receiving the assistance.</w:t>
      </w:r>
    </w:p>
    <w:p w:rsidR="00A20B9A" w:rsidRDefault="00A20B9A" w:rsidP="00A20B9A">
      <w:pPr>
        <w:pStyle w:val="Heading3"/>
        <w:shd w:val="clear" w:color="auto" w:fill="FFFFFF"/>
        <w:rPr>
          <w:rFonts w:ascii="Helvetica" w:hAnsi="Helvetica" w:cs="Helvetica"/>
          <w:color w:val="333333"/>
          <w:sz w:val="27"/>
          <w:szCs w:val="27"/>
          <w:lang w:val="en"/>
        </w:rPr>
      </w:pPr>
      <w:bookmarkStart w:id="127" w:name="98.3_Lawful_Custody_Allowance"/>
      <w:bookmarkEnd w:id="127"/>
      <w:r>
        <w:rPr>
          <w:rFonts w:ascii="Helvetica" w:hAnsi="Helvetica" w:cs="Helvetica"/>
          <w:sz w:val="27"/>
          <w:szCs w:val="27"/>
          <w:lang w:val="en"/>
        </w:rPr>
        <w:t>98.3 Lawful Custody Allowance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225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is qualified for Lawful Custody Allowance, s/he is entitled to payment of essential course costs. There is no upper limit to this allowance.</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98.3.1 Essential course costs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if a cost is an essential course cost: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costs have been certified by the Head of School/Faculty or equivalent representative of the course provider as being mandatory, that is, all students or </w:t>
      </w:r>
      <w:hyperlink r:id="rId2252"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in lawful custody undertaking the course MUST incur these costs in order to undertake their course, and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education institution would not reasonably be expected to provide the item/s in question.</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Essential course costs may include: </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education institution fees, including union, sports, library, administration, amenities, laboratory fees or levies or the like charged by an approved education institution, and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lastRenderedPageBreak/>
        <w:t>textbooks</w:t>
      </w:r>
      <w:proofErr w:type="gramEnd"/>
      <w:r>
        <w:rPr>
          <w:rFonts w:ascii="Helvetica" w:hAnsi="Helvetica" w:cs="Helvetica"/>
          <w:sz w:val="19"/>
          <w:szCs w:val="19"/>
          <w:lang w:val="en"/>
        </w:rPr>
        <w:t xml:space="preserve"> and stationery, including books, published articles, ink cartridges and paper for computer printers, and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daily</w:t>
      </w:r>
      <w:proofErr w:type="gramEnd"/>
      <w:r>
        <w:rPr>
          <w:rFonts w:ascii="Helvetica" w:hAnsi="Helvetica" w:cs="Helvetica"/>
          <w:sz w:val="19"/>
          <w:szCs w:val="19"/>
          <w:lang w:val="en"/>
        </w:rPr>
        <w:t xml:space="preserve"> travel expenses (where the student or Australian Apprentice has permission to travel between the correctional institution and the education institution), and </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extra education costs incurred because of the student's or Australian Apprentice's legal status e.g. the cost of additional photocopying incurred because the student or Australian Apprentice cannot borrow library books on restricted access where reading chapters of these books is essential, and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compulsory</w:t>
      </w:r>
      <w:proofErr w:type="gramEnd"/>
      <w:r>
        <w:rPr>
          <w:rFonts w:ascii="Helvetica" w:hAnsi="Helvetica" w:cs="Helvetica"/>
          <w:sz w:val="19"/>
          <w:szCs w:val="19"/>
          <w:lang w:val="en"/>
        </w:rPr>
        <w:t xml:space="preserve"> equipment items, ONLY where it is unreasonable to expect the educational institution to provide these items.</w:t>
      </w:r>
    </w:p>
    <w:p w:rsidR="00A20B9A" w:rsidRDefault="00A20B9A" w:rsidP="00A20B9A">
      <w:pPr>
        <w:pStyle w:val="Heading5"/>
        <w:shd w:val="clear" w:color="auto" w:fill="FFFFFF"/>
        <w:rPr>
          <w:rFonts w:ascii="Helvetica" w:hAnsi="Helvetica" w:cs="Helvetica"/>
          <w:sz w:val="23"/>
          <w:szCs w:val="23"/>
          <w:lang w:val="en"/>
        </w:rPr>
      </w:pPr>
      <w:r>
        <w:rPr>
          <w:rFonts w:ascii="Helvetica" w:hAnsi="Helvetica" w:cs="Helvetica"/>
          <w:sz w:val="23"/>
          <w:szCs w:val="23"/>
          <w:lang w:val="en"/>
        </w:rPr>
        <w:t>98.3.1.1 Not included as essential course cost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are not included as essential course costs (even where certified by the Head of School/Faculty or equivalent representative of the course provider as being mandatory):</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tuition</w:t>
      </w:r>
      <w:proofErr w:type="gramEnd"/>
      <w:r>
        <w:rPr>
          <w:rFonts w:ascii="Helvetica" w:hAnsi="Helvetica" w:cs="Helvetica"/>
          <w:sz w:val="19"/>
          <w:szCs w:val="19"/>
          <w:lang w:val="en"/>
        </w:rPr>
        <w:t xml:space="preserve"> or course fees charged by an education institution, including the flying time and associated fees charged by institutions offering pilot (aviation) courses, and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items</w:t>
      </w:r>
      <w:proofErr w:type="gramEnd"/>
      <w:r>
        <w:rPr>
          <w:rFonts w:ascii="Helvetica" w:hAnsi="Helvetica" w:cs="Helvetica"/>
          <w:sz w:val="19"/>
          <w:szCs w:val="19"/>
          <w:lang w:val="en"/>
        </w:rPr>
        <w:t xml:space="preserve"> that education providers would normally be expected to make available for student or </w:t>
      </w:r>
      <w:hyperlink r:id="rId225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use, for example assets such as musical instruments, cameras, videos, sewing machines, typewriters or computers.</w:t>
      </w:r>
    </w:p>
    <w:p w:rsidR="00A20B9A" w:rsidRDefault="00A20B9A" w:rsidP="00A20B9A">
      <w:pPr>
        <w:pStyle w:val="Heading5"/>
        <w:shd w:val="clear" w:color="auto" w:fill="FFFFFF"/>
        <w:rPr>
          <w:rFonts w:ascii="Helvetica" w:hAnsi="Helvetica" w:cs="Helvetica"/>
          <w:sz w:val="23"/>
          <w:szCs w:val="23"/>
          <w:lang w:val="en"/>
        </w:rPr>
      </w:pPr>
      <w:r>
        <w:rPr>
          <w:rFonts w:ascii="Helvetica" w:hAnsi="Helvetica" w:cs="Helvetica"/>
          <w:sz w:val="23"/>
          <w:szCs w:val="23"/>
          <w:lang w:val="en"/>
        </w:rPr>
        <w:t>98.3.1.2 Prior approval of course costs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Prior approval must be sought by the student or </w:t>
      </w:r>
      <w:hyperlink r:id="rId225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or correctional institution from Centrelink for art and photographic materials and other items where the annual cost per student or Australian Apprentice for a course will exceed the equivalent of the rate of ABSTUDY Incidentals Allowance for a 24 week to one year course. If the student or Australian Apprentice is undertaking two part-time courses, prior approval must be sought where the annual cost will exceed the equivalent of twice that rate of ABSTUDY Incidentals Allowance. For details of the Incidentals Allowance rates see 'A guide to Australian Government payments'.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upper limit to this allowance, however, only claims for essential course costs that are comparable to other course participant’s costs will be considered.</w:t>
      </w:r>
    </w:p>
    <w:p w:rsidR="00A20B9A" w:rsidRDefault="00A20B9A" w:rsidP="00A20B9A">
      <w:pPr>
        <w:pStyle w:val="Heading3"/>
        <w:shd w:val="clear" w:color="auto" w:fill="FFFFFF"/>
        <w:rPr>
          <w:rFonts w:ascii="Helvetica" w:hAnsi="Helvetica" w:cs="Helvetica"/>
          <w:sz w:val="27"/>
          <w:szCs w:val="27"/>
          <w:lang w:val="en"/>
        </w:rPr>
      </w:pPr>
      <w:bookmarkStart w:id="128" w:name="98.4_Payment_of_Lawful_Custody_Allowance"/>
      <w:bookmarkEnd w:id="128"/>
      <w:r>
        <w:rPr>
          <w:rFonts w:ascii="Helvetica" w:hAnsi="Helvetica" w:cs="Helvetica"/>
          <w:sz w:val="27"/>
          <w:szCs w:val="27"/>
          <w:lang w:val="en"/>
        </w:rPr>
        <w:t>98.4 Payment of Lawful Custody Allowance</w:t>
      </w:r>
    </w:p>
    <w:p w:rsidR="00A20B9A" w:rsidRDefault="00A20B9A" w:rsidP="00A20B9A">
      <w:pPr>
        <w:pStyle w:val="Heading4"/>
        <w:shd w:val="clear" w:color="auto" w:fill="FFFFFF"/>
        <w:rPr>
          <w:rFonts w:ascii="Helvetica" w:hAnsi="Helvetica" w:cs="Helvetica"/>
          <w:sz w:val="25"/>
          <w:szCs w:val="25"/>
          <w:lang w:val="en"/>
        </w:rPr>
      </w:pPr>
      <w:bookmarkStart w:id="129" w:name="98_4_1"/>
      <w:bookmarkEnd w:id="129"/>
      <w:r>
        <w:rPr>
          <w:rFonts w:ascii="Helvetica" w:hAnsi="Helvetica" w:cs="Helvetica"/>
          <w:sz w:val="25"/>
          <w:szCs w:val="25"/>
          <w:lang w:val="en"/>
        </w:rPr>
        <w:t xml:space="preserve">98.4.1 Claim </w:t>
      </w:r>
      <w:proofErr w:type="spellStart"/>
      <w:r>
        <w:rPr>
          <w:rFonts w:ascii="Helvetica" w:hAnsi="Helvetica" w:cs="Helvetica"/>
          <w:sz w:val="25"/>
          <w:szCs w:val="25"/>
          <w:lang w:val="en"/>
        </w:rPr>
        <w:t>lodgement</w:t>
      </w:r>
      <w:proofErr w:type="spellEnd"/>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Claims for reimbursement of essential course costs under Lawful Custody Allowance must be lodged with Centrelink before 1 April in the year immediately following the year of study.</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98.4.2 Payee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Lawful Custody Allowance must be made:</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the correctional institution for reimbursement to the student or </w:t>
      </w:r>
      <w:hyperlink r:id="rId2255"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or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lastRenderedPageBreak/>
        <w:t>to</w:t>
      </w:r>
      <w:proofErr w:type="gramEnd"/>
      <w:r>
        <w:rPr>
          <w:rFonts w:ascii="Helvetica" w:hAnsi="Helvetica" w:cs="Helvetica"/>
          <w:sz w:val="19"/>
          <w:szCs w:val="19"/>
          <w:lang w:val="en"/>
        </w:rPr>
        <w:t xml:space="preserve"> the correctional institution as reimbursement for purchases made on behalf of the student or Australian Apprentice, or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the education institution or supplier of textbooks or materials for services provided to the student or Australian Apprentice, or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direct</w:t>
      </w:r>
      <w:proofErr w:type="gramEnd"/>
      <w:r>
        <w:rPr>
          <w:rFonts w:ascii="Helvetica" w:hAnsi="Helvetica" w:cs="Helvetica"/>
          <w:sz w:val="19"/>
          <w:szCs w:val="19"/>
          <w:lang w:val="en"/>
        </w:rPr>
        <w:t xml:space="preserve"> to the student or Australian Apprentice, only where the correctional institution has approved such an arrangement.</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98.4.3 Taxation Status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Lawful custody Allowance is </w:t>
      </w:r>
      <w:proofErr w:type="spellStart"/>
      <w:r>
        <w:rPr>
          <w:rFonts w:ascii="Helvetica" w:hAnsi="Helvetica" w:cs="Helvetica"/>
          <w:sz w:val="19"/>
          <w:szCs w:val="19"/>
          <w:lang w:val="en"/>
        </w:rPr>
        <w:t>non taxable</w:t>
      </w:r>
      <w:proofErr w:type="spellEnd"/>
      <w:r>
        <w:rPr>
          <w:rFonts w:ascii="Helvetica" w:hAnsi="Helvetica" w:cs="Helvetica"/>
          <w:sz w:val="19"/>
          <w:szCs w:val="19"/>
          <w:lang w:val="en"/>
        </w:rPr>
        <w:t xml:space="preserve">. </w:t>
      </w:r>
      <w:hyperlink r:id="rId2256" w:history="1">
        <w:proofErr w:type="gramStart"/>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roofErr w:type="gramEnd"/>
    </w:p>
    <w:p w:rsidR="00A20B9A" w:rsidRDefault="00A20B9A" w:rsidP="00A20B9A">
      <w:pPr>
        <w:pStyle w:val="Heading3"/>
        <w:shd w:val="clear" w:color="auto" w:fill="FFFFFF"/>
        <w:rPr>
          <w:rFonts w:ascii="Helvetica" w:hAnsi="Helvetica" w:cs="Helvetica"/>
          <w:sz w:val="27"/>
          <w:szCs w:val="27"/>
          <w:lang w:val="en"/>
        </w:rPr>
      </w:pPr>
      <w:bookmarkStart w:id="130" w:name="98.5_Lawful_Custody_Allowance_Entitlemen"/>
      <w:r>
        <w:rPr>
          <w:rFonts w:ascii="Helvetica" w:hAnsi="Helvetica" w:cs="Helvetica"/>
          <w:sz w:val="27"/>
          <w:szCs w:val="27"/>
          <w:lang w:val="en"/>
        </w:rPr>
        <w:t>98.5 Lawful Custody Allowance Entitlement</w:t>
      </w:r>
    </w:p>
    <w:bookmarkEnd w:id="130"/>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98.5.1 Means testing</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Lawful Custody Allowance is not subject to means testing.</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98.5.2 Entitlement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Lawful Custody Allowance may be paid provided that another entitlement for the same purpose has not already been paid for that semester. </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98.5.3 Overpayments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257"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A20B9A" w:rsidRDefault="00A20B9A">
      <w:pPr>
        <w:rPr>
          <w:rStyle w:val="BookTitle"/>
          <w:i w:val="0"/>
          <w:iCs w:val="0"/>
          <w:smallCaps w:val="0"/>
          <w:spacing w:val="0"/>
        </w:rPr>
      </w:pPr>
      <w:r>
        <w:rPr>
          <w:rStyle w:val="BookTitle"/>
          <w:i w:val="0"/>
          <w:iCs w:val="0"/>
          <w:smallCaps w:val="0"/>
          <w:spacing w:val="0"/>
        </w:rPr>
        <w:br w:type="page"/>
      </w:r>
    </w:p>
    <w:p w:rsidR="00A20B9A" w:rsidRPr="00A20B9A" w:rsidRDefault="00A20B9A" w:rsidP="00A20B9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A20B9A">
        <w:rPr>
          <w:rFonts w:ascii="Helvetica" w:eastAsia="Times New Roman" w:hAnsi="Helvetica" w:cs="Helvetica"/>
          <w:color w:val="FFFFFF"/>
          <w:sz w:val="29"/>
          <w:szCs w:val="29"/>
          <w:lang w:val="en" w:eastAsia="en-AU"/>
        </w:rPr>
        <w:lastRenderedPageBreak/>
        <w:t xml:space="preserve">Chapter 99 - Additional Assistance </w:t>
      </w:r>
    </w:p>
    <w:p w:rsidR="00A20B9A" w:rsidRPr="00A20B9A" w:rsidRDefault="00A20B9A" w:rsidP="00A20B9A">
      <w:pPr>
        <w:shd w:val="clear" w:color="auto" w:fill="FFFFFF"/>
        <w:spacing w:after="0" w:line="240" w:lineRule="auto"/>
        <w:rPr>
          <w:rFonts w:ascii="Helvetica" w:eastAsia="Times New Roman" w:hAnsi="Helvetica" w:cs="Helvetica"/>
          <w:color w:val="000000"/>
          <w:sz w:val="19"/>
          <w:szCs w:val="19"/>
          <w:lang w:val="en" w:eastAsia="en-AU"/>
        </w:rPr>
      </w:pPr>
      <w:r w:rsidRPr="00A20B9A">
        <w:rPr>
          <w:rFonts w:ascii="Helvetica" w:eastAsia="Times New Roman" w:hAnsi="Helvetica" w:cs="Helvetica"/>
          <w:color w:val="000000"/>
          <w:sz w:val="19"/>
          <w:szCs w:val="19"/>
          <w:lang w:val="en" w:eastAsia="en-AU"/>
        </w:rPr>
        <w:t xml:space="preserve">You are here: </w:t>
      </w:r>
      <w:hyperlink r:id="rId2258" w:tooltip="Indigenous" w:history="1">
        <w:r w:rsidRPr="00A20B9A">
          <w:rPr>
            <w:rFonts w:ascii="Helvetica" w:eastAsia="Times New Roman" w:hAnsi="Helvetica" w:cs="Helvetica"/>
            <w:color w:val="3344DD"/>
            <w:sz w:val="19"/>
            <w:szCs w:val="19"/>
            <w:u w:val="single"/>
            <w:lang w:val="en" w:eastAsia="en-AU"/>
          </w:rPr>
          <w:t>Indigenous</w:t>
        </w:r>
      </w:hyperlink>
      <w:r w:rsidRPr="00A20B9A">
        <w:rPr>
          <w:rFonts w:ascii="Helvetica" w:eastAsia="Times New Roman" w:hAnsi="Helvetica" w:cs="Helvetica"/>
          <w:color w:val="000000"/>
          <w:sz w:val="19"/>
          <w:szCs w:val="19"/>
          <w:lang w:val="en" w:eastAsia="en-AU"/>
        </w:rPr>
        <w:t xml:space="preserve"> &gt; </w:t>
      </w:r>
      <w:hyperlink r:id="rId2259" w:tooltip="Indigenous Schooling" w:history="1">
        <w:r w:rsidRPr="00A20B9A">
          <w:rPr>
            <w:rFonts w:ascii="Helvetica" w:eastAsia="Times New Roman" w:hAnsi="Helvetica" w:cs="Helvetica"/>
            <w:color w:val="3344DD"/>
            <w:sz w:val="19"/>
            <w:szCs w:val="19"/>
            <w:u w:val="single"/>
            <w:lang w:val="en" w:eastAsia="en-AU"/>
          </w:rPr>
          <w:t>Indigenous Schooling</w:t>
        </w:r>
      </w:hyperlink>
      <w:r w:rsidRPr="00A20B9A">
        <w:rPr>
          <w:rFonts w:ascii="Helvetica" w:eastAsia="Times New Roman" w:hAnsi="Helvetica" w:cs="Helvetica"/>
          <w:color w:val="000000"/>
          <w:sz w:val="19"/>
          <w:szCs w:val="19"/>
          <w:lang w:val="en" w:eastAsia="en-AU"/>
        </w:rPr>
        <w:t xml:space="preserve"> &gt; </w:t>
      </w:r>
      <w:hyperlink r:id="rId2260" w:history="1">
        <w:r w:rsidRPr="00A20B9A">
          <w:rPr>
            <w:rFonts w:ascii="Helvetica" w:eastAsia="Times New Roman" w:hAnsi="Helvetica" w:cs="Helvetica"/>
            <w:color w:val="3344DD"/>
            <w:sz w:val="19"/>
            <w:szCs w:val="19"/>
            <w:u w:val="single"/>
            <w:lang w:val="en" w:eastAsia="en-AU"/>
          </w:rPr>
          <w:t>Programs</w:t>
        </w:r>
      </w:hyperlink>
      <w:r w:rsidRPr="00A20B9A">
        <w:rPr>
          <w:rFonts w:ascii="Helvetica" w:eastAsia="Times New Roman" w:hAnsi="Helvetica" w:cs="Helvetica"/>
          <w:color w:val="000000"/>
          <w:sz w:val="19"/>
          <w:szCs w:val="19"/>
          <w:lang w:val="en" w:eastAsia="en-AU"/>
        </w:rPr>
        <w:t xml:space="preserve"> &gt; </w:t>
      </w:r>
      <w:hyperlink r:id="rId2261" w:tooltip="ABSTUDY Policy Manual" w:history="1">
        <w:r w:rsidRPr="00A20B9A">
          <w:rPr>
            <w:rFonts w:ascii="Helvetica" w:eastAsia="Times New Roman" w:hAnsi="Helvetica" w:cs="Helvetica"/>
            <w:color w:val="3344DD"/>
            <w:sz w:val="19"/>
            <w:szCs w:val="19"/>
            <w:u w:val="single"/>
            <w:lang w:val="en" w:eastAsia="en-AU"/>
          </w:rPr>
          <w:t>ABSTUDY Policy Manual</w:t>
        </w:r>
      </w:hyperlink>
      <w:r w:rsidRPr="00A20B9A">
        <w:rPr>
          <w:rFonts w:ascii="Helvetica" w:eastAsia="Times New Roman" w:hAnsi="Helvetica" w:cs="Helvetica"/>
          <w:color w:val="000000"/>
          <w:sz w:val="19"/>
          <w:szCs w:val="19"/>
          <w:lang w:val="en" w:eastAsia="en-AU"/>
        </w:rPr>
        <w:t xml:space="preserve"> &gt; </w:t>
      </w:r>
      <w:hyperlink r:id="rId2262" w:tooltip="ABSTUDY Policy Manual 2012" w:history="1">
        <w:r w:rsidRPr="00A20B9A">
          <w:rPr>
            <w:rFonts w:ascii="Helvetica" w:eastAsia="Times New Roman" w:hAnsi="Helvetica" w:cs="Helvetica"/>
            <w:color w:val="3344DD"/>
            <w:sz w:val="19"/>
            <w:szCs w:val="19"/>
            <w:u w:val="single"/>
            <w:lang w:val="en" w:eastAsia="en-AU"/>
          </w:rPr>
          <w:t>2012</w:t>
        </w:r>
      </w:hyperlink>
      <w:r w:rsidRPr="00A20B9A">
        <w:rPr>
          <w:rFonts w:ascii="Helvetica" w:eastAsia="Times New Roman" w:hAnsi="Helvetica" w:cs="Helvetica"/>
          <w:color w:val="000000"/>
          <w:sz w:val="19"/>
          <w:szCs w:val="19"/>
          <w:lang w:val="en" w:eastAsia="en-AU"/>
        </w:rPr>
        <w:t xml:space="preserve"> &gt; </w:t>
      </w:r>
      <w:hyperlink r:id="rId2263" w:tooltip="Allowances and benefits" w:history="1">
        <w:r w:rsidRPr="00A20B9A">
          <w:rPr>
            <w:rFonts w:ascii="Helvetica" w:eastAsia="Times New Roman" w:hAnsi="Helvetica" w:cs="Helvetica"/>
            <w:color w:val="3344DD"/>
            <w:sz w:val="19"/>
            <w:szCs w:val="19"/>
            <w:u w:val="single"/>
            <w:lang w:val="en" w:eastAsia="en-AU"/>
          </w:rPr>
          <w:t>Allowances and benefits</w:t>
        </w:r>
      </w:hyperlink>
      <w:r w:rsidRPr="00A20B9A">
        <w:rPr>
          <w:rFonts w:ascii="Helvetica" w:eastAsia="Times New Roman" w:hAnsi="Helvetica" w:cs="Helvetica"/>
          <w:color w:val="000000"/>
          <w:sz w:val="19"/>
          <w:szCs w:val="19"/>
          <w:lang w:val="en" w:eastAsia="en-AU"/>
        </w:rPr>
        <w:t xml:space="preserve"> &gt; Chapter 99 - Additional Assistance </w:t>
      </w:r>
    </w:p>
    <w:p w:rsidR="00A20B9A" w:rsidRPr="00A20B9A" w:rsidRDefault="00A20B9A" w:rsidP="00A20B9A">
      <w:pPr>
        <w:shd w:val="clear" w:color="auto" w:fill="FFFFFF"/>
        <w:spacing w:after="240" w:line="312" w:lineRule="atLeast"/>
        <w:rPr>
          <w:rFonts w:ascii="Helvetica" w:eastAsia="Times New Roman" w:hAnsi="Helvetica" w:cs="Helvetica"/>
          <w:color w:val="000000"/>
          <w:sz w:val="19"/>
          <w:szCs w:val="19"/>
          <w:lang w:val="en" w:eastAsia="en-AU"/>
        </w:rPr>
      </w:pPr>
      <w:r w:rsidRPr="00A20B9A">
        <w:rPr>
          <w:rFonts w:ascii="Helvetica" w:eastAsia="Times New Roman" w:hAnsi="Helvetica" w:cs="Helvetica"/>
          <w:color w:val="000000"/>
          <w:sz w:val="19"/>
          <w:szCs w:val="19"/>
          <w:lang w:val="en" w:eastAsia="en-AU"/>
        </w:rPr>
        <w:t>This chapter outlines the qualification and payment of Additional Assistance.</w:t>
      </w:r>
    </w:p>
    <w:p w:rsidR="00A20B9A" w:rsidRDefault="00A20B9A" w:rsidP="00A20B9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r>
        <w:rPr>
          <w:rFonts w:ascii="Helvetica" w:hAnsi="Helvetica" w:cs="Helvetica"/>
          <w:sz w:val="19"/>
          <w:szCs w:val="19"/>
          <w:lang w:val="en"/>
        </w:rPr>
        <w:t xml:space="preserve"> </w:t>
      </w:r>
    </w:p>
    <w:p w:rsidR="00A20B9A" w:rsidRDefault="0040632E" w:rsidP="00A20B9A">
      <w:pPr>
        <w:numPr>
          <w:ilvl w:val="0"/>
          <w:numId w:val="5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64" w:anchor="99.1_purpose_of_additional_assistance" w:history="1">
        <w:r w:rsidR="00A20B9A">
          <w:rPr>
            <w:rStyle w:val="Hyperlink"/>
            <w:rFonts w:ascii="Helvetica" w:hAnsi="Helvetica" w:cs="Helvetica"/>
            <w:sz w:val="19"/>
            <w:szCs w:val="19"/>
            <w:lang w:val="en"/>
          </w:rPr>
          <w:t>99.1 Purpose of Additional Assistance</w:t>
        </w:r>
      </w:hyperlink>
      <w:r w:rsidR="00A20B9A">
        <w:rPr>
          <w:rFonts w:ascii="Helvetica" w:hAnsi="Helvetica" w:cs="Helvetica"/>
          <w:color w:val="000000"/>
          <w:sz w:val="19"/>
          <w:szCs w:val="19"/>
          <w:lang w:val="en"/>
        </w:rPr>
        <w:t xml:space="preserve"> </w:t>
      </w:r>
    </w:p>
    <w:p w:rsidR="00A20B9A" w:rsidRDefault="0040632E" w:rsidP="00A20B9A">
      <w:pPr>
        <w:numPr>
          <w:ilvl w:val="0"/>
          <w:numId w:val="5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65" w:anchor="99.2_qualification_for_additional_assistance" w:history="1">
        <w:r w:rsidR="00A20B9A">
          <w:rPr>
            <w:rStyle w:val="Hyperlink"/>
            <w:rFonts w:ascii="Helvetica" w:hAnsi="Helvetica" w:cs="Helvetica"/>
            <w:sz w:val="19"/>
            <w:szCs w:val="19"/>
            <w:lang w:val="en"/>
          </w:rPr>
          <w:t>99.2 Qualification for Additional Assistance</w:t>
        </w:r>
      </w:hyperlink>
      <w:r w:rsidR="00A20B9A">
        <w:rPr>
          <w:rFonts w:ascii="Helvetica" w:hAnsi="Helvetica" w:cs="Helvetica"/>
          <w:color w:val="000000"/>
          <w:sz w:val="19"/>
          <w:szCs w:val="19"/>
          <w:lang w:val="en"/>
        </w:rPr>
        <w:t xml:space="preserve"> </w:t>
      </w:r>
    </w:p>
    <w:p w:rsidR="00A20B9A" w:rsidRDefault="0040632E" w:rsidP="00A20B9A">
      <w:pPr>
        <w:numPr>
          <w:ilvl w:val="0"/>
          <w:numId w:val="5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66" w:anchor="99.3_rate_of_additional_assistance" w:history="1">
        <w:r w:rsidR="00A20B9A">
          <w:rPr>
            <w:rStyle w:val="Hyperlink"/>
            <w:rFonts w:ascii="Helvetica" w:hAnsi="Helvetica" w:cs="Helvetica"/>
            <w:sz w:val="19"/>
            <w:szCs w:val="19"/>
            <w:lang w:val="en"/>
          </w:rPr>
          <w:t>99.3 Rate of Additional Assistance</w:t>
        </w:r>
      </w:hyperlink>
      <w:r w:rsidR="00A20B9A">
        <w:rPr>
          <w:rFonts w:ascii="Helvetica" w:hAnsi="Helvetica" w:cs="Helvetica"/>
          <w:color w:val="000000"/>
          <w:sz w:val="19"/>
          <w:szCs w:val="19"/>
          <w:lang w:val="en"/>
        </w:rPr>
        <w:t xml:space="preserve"> </w:t>
      </w:r>
    </w:p>
    <w:p w:rsidR="00A20B9A" w:rsidRDefault="0040632E" w:rsidP="00A20B9A">
      <w:pPr>
        <w:numPr>
          <w:ilvl w:val="0"/>
          <w:numId w:val="54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67" w:anchor="99.4_payment_of_additional_assistance" w:history="1">
        <w:r w:rsidR="00A20B9A">
          <w:rPr>
            <w:rStyle w:val="Hyperlink"/>
            <w:rFonts w:ascii="Helvetica" w:hAnsi="Helvetica" w:cs="Helvetica"/>
            <w:sz w:val="19"/>
            <w:szCs w:val="19"/>
            <w:lang w:val="en"/>
          </w:rPr>
          <w:t>99.4 Payment of Additional Assistance</w:t>
        </w:r>
      </w:hyperlink>
    </w:p>
    <w:p w:rsidR="00A20B9A" w:rsidRDefault="00A20B9A" w:rsidP="00A20B9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99.1 Purpose of Additional Assistance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Additional Assistance is to provide a means by which, in exceptional circumstances, financial benefit over and above ABSTUDY entitlements is available for students and </w:t>
      </w:r>
      <w:hyperlink r:id="rId2268"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who experience severe financial difficulties meeting associated education and training costs. The intended outcome is to reduce the risk of students or Australian Apprentices withdrawing from education or training. </w:t>
      </w:r>
    </w:p>
    <w:p w:rsidR="00A20B9A" w:rsidRDefault="00A20B9A" w:rsidP="00A20B9A">
      <w:pPr>
        <w:pStyle w:val="Heading3"/>
        <w:shd w:val="clear" w:color="auto" w:fill="FFFFFF"/>
        <w:rPr>
          <w:rFonts w:ascii="Helvetica" w:hAnsi="Helvetica" w:cs="Helvetica"/>
          <w:sz w:val="27"/>
          <w:szCs w:val="27"/>
          <w:lang w:val="en"/>
        </w:rPr>
      </w:pPr>
      <w:bookmarkStart w:id="131" w:name="99.2_Qualification_for_Additional_Assist"/>
      <w:bookmarkEnd w:id="131"/>
      <w:r>
        <w:rPr>
          <w:rFonts w:ascii="Helvetica" w:hAnsi="Helvetica" w:cs="Helvetica"/>
          <w:sz w:val="27"/>
          <w:szCs w:val="27"/>
          <w:lang w:val="en"/>
        </w:rPr>
        <w:t>99.2 Qualification for Additional Assistance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Additional Assistance, the following criteria must be met: </w:t>
      </w:r>
    </w:p>
    <w:p w:rsidR="00A20B9A" w:rsidRDefault="00A20B9A" w:rsidP="00A20B9A">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w:t>
      </w:r>
      <w:hyperlink r:id="rId226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eligible for </w:t>
      </w:r>
      <w:hyperlink r:id="rId2270"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and </w:t>
      </w:r>
    </w:p>
    <w:p w:rsidR="00A20B9A" w:rsidRDefault="00A20B9A" w:rsidP="00A20B9A">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application of an ABSTUDY eligibility or entitlement provision is harsh or inequitable in the student's or Australian Apprentice's circumstance, and </w:t>
      </w:r>
    </w:p>
    <w:p w:rsidR="00A20B9A" w:rsidRDefault="00A20B9A" w:rsidP="00A20B9A">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circumstances are unique i.e. the grant of Additional Assistance is not likely to result in the inconsistent delivery of benefits nor establish a precedent for a potentially significant number of students or Australian Apprentices, and </w:t>
      </w:r>
    </w:p>
    <w:p w:rsidR="00A20B9A" w:rsidRDefault="00A20B9A" w:rsidP="00A20B9A">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basis of the Additional Assistance claim is directly related to a factor associated with the student's or Australian Apprentice's study or training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which has resulted in the student or Australian Apprentice or family experiencing significant hardship and which may be overcome by the grant of Additional Assistance, and </w:t>
      </w:r>
    </w:p>
    <w:p w:rsidR="00A20B9A" w:rsidRDefault="00A20B9A" w:rsidP="00A20B9A">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circumstances have not been caused or contributed to by action taken by the student or Australian Apprentice or applicant which may be regarded as negligent or imprudent, and </w:t>
      </w:r>
    </w:p>
    <w:p w:rsidR="00A20B9A" w:rsidRDefault="00A20B9A" w:rsidP="00A20B9A">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other Australian Government or State Government agency or private </w:t>
      </w:r>
      <w:proofErr w:type="spellStart"/>
      <w:r>
        <w:rPr>
          <w:rFonts w:ascii="Helvetica" w:hAnsi="Helvetica" w:cs="Helvetica"/>
          <w:color w:val="000000"/>
          <w:sz w:val="19"/>
          <w:szCs w:val="19"/>
          <w:lang w:val="en"/>
        </w:rPr>
        <w:t>organisation</w:t>
      </w:r>
      <w:proofErr w:type="spellEnd"/>
      <w:r>
        <w:rPr>
          <w:rFonts w:ascii="Helvetica" w:hAnsi="Helvetica" w:cs="Helvetica"/>
          <w:color w:val="000000"/>
          <w:sz w:val="19"/>
          <w:szCs w:val="19"/>
          <w:lang w:val="en"/>
        </w:rPr>
        <w:t xml:space="preserve"> that is a more appropriate source of assistance, and </w:t>
      </w:r>
    </w:p>
    <w:p w:rsidR="00A20B9A" w:rsidRDefault="00A20B9A" w:rsidP="00A20B9A">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 exceptional circumstances, eligibility will be determined on a case-by-case basis by DEEWR, in instances meeting the following criteria: </w:t>
      </w:r>
    </w:p>
    <w:p w:rsidR="00A20B9A" w:rsidRDefault="00A20B9A" w:rsidP="00A20B9A">
      <w:pPr>
        <w:numPr>
          <w:ilvl w:val="1"/>
          <w:numId w:val="54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from a State/Territory or region where the final year of primary school is Year 7, </w:t>
      </w:r>
    </w:p>
    <w:p w:rsidR="00A20B9A" w:rsidRDefault="00A20B9A" w:rsidP="00A20B9A">
      <w:pPr>
        <w:numPr>
          <w:ilvl w:val="1"/>
          <w:numId w:val="54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completed Year 6, and there is no local daily access to Year 7 schooling, and </w:t>
      </w:r>
    </w:p>
    <w:p w:rsidR="00A20B9A" w:rsidRDefault="00A20B9A" w:rsidP="00A20B9A">
      <w:pPr>
        <w:numPr>
          <w:ilvl w:val="1"/>
          <w:numId w:val="547"/>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is no local school available providing Year 7 secondary school courses.</w:t>
      </w:r>
    </w:p>
    <w:p w:rsidR="00A20B9A" w:rsidRDefault="00A20B9A" w:rsidP="00A20B9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9.2.1 Significant hardship</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or </w:t>
      </w:r>
      <w:hyperlink r:id="rId2271"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or </w:t>
      </w:r>
      <w:proofErr w:type="gramStart"/>
      <w:r>
        <w:rPr>
          <w:rFonts w:ascii="Helvetica" w:hAnsi="Helvetica" w:cs="Helvetica"/>
          <w:sz w:val="19"/>
          <w:szCs w:val="19"/>
          <w:lang w:val="en"/>
        </w:rPr>
        <w:t>family are</w:t>
      </w:r>
      <w:proofErr w:type="gramEnd"/>
      <w:r>
        <w:rPr>
          <w:rFonts w:ascii="Helvetica" w:hAnsi="Helvetica" w:cs="Helvetica"/>
          <w:sz w:val="19"/>
          <w:szCs w:val="19"/>
          <w:lang w:val="en"/>
        </w:rPr>
        <w:t xml:space="preserve"> considered to experience significant hardship in the following circumstances:</w:t>
      </w:r>
    </w:p>
    <w:p w:rsidR="00A20B9A" w:rsidRDefault="00A20B9A" w:rsidP="00A20B9A">
      <w:pPr>
        <w:numPr>
          <w:ilvl w:val="0"/>
          <w:numId w:val="54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fortnightly expenditure on essential items is equal to or exceeds the fortnightly income of the student/Australian Apprentice or student's/Australian Apprentice's family, and </w:t>
      </w:r>
    </w:p>
    <w:p w:rsidR="00A20B9A" w:rsidRDefault="00A20B9A" w:rsidP="00A20B9A">
      <w:pPr>
        <w:numPr>
          <w:ilvl w:val="0"/>
          <w:numId w:val="548"/>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are no financial reserves for the student/Australian Apprentice or student's/Australian Apprentice's family to draw upon. </w:t>
      </w:r>
    </w:p>
    <w:p w:rsidR="00A20B9A" w:rsidRDefault="00A20B9A" w:rsidP="00A20B9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lastRenderedPageBreak/>
        <w:t>99.2.1.1 Income of the student/Australian Apprentice or student’s/Australian Apprentice's family</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significant hardship, the income of the student/Australian Apprentice or student’s/</w:t>
      </w:r>
      <w:hyperlink r:id="rId2272"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family includes: </w:t>
      </w:r>
    </w:p>
    <w:p w:rsidR="00A20B9A" w:rsidRDefault="00A20B9A" w:rsidP="00A20B9A">
      <w:pPr>
        <w:numPr>
          <w:ilvl w:val="0"/>
          <w:numId w:val="5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wage and salary payments after tax and Medicare levy are deducted, </w:t>
      </w:r>
    </w:p>
    <w:p w:rsidR="00A20B9A" w:rsidRDefault="00A20B9A" w:rsidP="00A20B9A">
      <w:pPr>
        <w:numPr>
          <w:ilvl w:val="0"/>
          <w:numId w:val="5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maintenance received, and </w:t>
      </w:r>
    </w:p>
    <w:p w:rsidR="00A20B9A" w:rsidRDefault="00A20B9A" w:rsidP="00A20B9A">
      <w:pPr>
        <w:numPr>
          <w:ilvl w:val="0"/>
          <w:numId w:val="54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Australian Government benefits including: </w:t>
      </w:r>
    </w:p>
    <w:p w:rsidR="00A20B9A" w:rsidRDefault="00A20B9A" w:rsidP="00A20B9A">
      <w:pPr>
        <w:numPr>
          <w:ilvl w:val="1"/>
          <w:numId w:val="55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social security pension or benefit payments, </w:t>
      </w:r>
    </w:p>
    <w:p w:rsidR="00A20B9A" w:rsidRDefault="00A20B9A" w:rsidP="00A20B9A">
      <w:pPr>
        <w:numPr>
          <w:ilvl w:val="1"/>
          <w:numId w:val="55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Family Tax Benefits, </w:t>
      </w:r>
    </w:p>
    <w:p w:rsidR="00A20B9A" w:rsidRDefault="00A20B9A" w:rsidP="00A20B9A">
      <w:pPr>
        <w:numPr>
          <w:ilvl w:val="1"/>
          <w:numId w:val="55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ABSTUDY, and </w:t>
      </w:r>
    </w:p>
    <w:p w:rsidR="00A20B9A" w:rsidRDefault="00A20B9A" w:rsidP="00A20B9A">
      <w:pPr>
        <w:numPr>
          <w:ilvl w:val="0"/>
          <w:numId w:val="551"/>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other form of regular income. </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paid for the support of a previous </w:t>
      </w:r>
      <w:hyperlink r:id="rId2273"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or children should be deducted.</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99.2.1.2 Essential items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general, only expenditure on any of the following essential items is to be considered in assessing Additional Assistance claims: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rent, mortgage repayment </w:t>
      </w:r>
      <w:proofErr w:type="spellStart"/>
      <w:r>
        <w:rPr>
          <w:rFonts w:ascii="Helvetica" w:hAnsi="Helvetica" w:cs="Helvetica"/>
          <w:color w:val="000000"/>
          <w:sz w:val="19"/>
          <w:szCs w:val="19"/>
          <w:lang w:val="en"/>
        </w:rPr>
        <w:t>instalments</w:t>
      </w:r>
      <w:proofErr w:type="spellEnd"/>
      <w:r>
        <w:rPr>
          <w:rFonts w:ascii="Helvetica" w:hAnsi="Helvetica" w:cs="Helvetica"/>
          <w:color w:val="000000"/>
          <w:sz w:val="19"/>
          <w:szCs w:val="19"/>
          <w:lang w:val="en"/>
        </w:rPr>
        <w:t xml:space="preserve"> and essential costs such as insurance and rates,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food,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utility services, </w:t>
      </w:r>
      <w:proofErr w:type="spellStart"/>
      <w:r>
        <w:rPr>
          <w:rFonts w:ascii="Helvetica" w:hAnsi="Helvetica" w:cs="Helvetica"/>
          <w:color w:val="000000"/>
          <w:sz w:val="19"/>
          <w:szCs w:val="19"/>
          <w:lang w:val="en"/>
        </w:rPr>
        <w:t>eg</w:t>
      </w:r>
      <w:proofErr w:type="spellEnd"/>
      <w:r>
        <w:rPr>
          <w:rFonts w:ascii="Helvetica" w:hAnsi="Helvetica" w:cs="Helvetica"/>
          <w:color w:val="000000"/>
          <w:sz w:val="19"/>
          <w:szCs w:val="19"/>
          <w:lang w:val="en"/>
        </w:rPr>
        <w:t xml:space="preserve"> gas, electricity,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clothing,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medical/dental costs in excess of refunds from health insurance (</w:t>
      </w:r>
      <w:proofErr w:type="spellStart"/>
      <w:r>
        <w:rPr>
          <w:rFonts w:ascii="Helvetica" w:hAnsi="Helvetica" w:cs="Helvetica"/>
          <w:color w:val="000000"/>
          <w:sz w:val="19"/>
          <w:szCs w:val="19"/>
          <w:lang w:val="en"/>
        </w:rPr>
        <w:t>non essential</w:t>
      </w:r>
      <w:proofErr w:type="spellEnd"/>
      <w:r>
        <w:rPr>
          <w:rFonts w:ascii="Helvetica" w:hAnsi="Helvetica" w:cs="Helvetica"/>
          <w:color w:val="000000"/>
          <w:sz w:val="19"/>
          <w:szCs w:val="19"/>
          <w:lang w:val="en"/>
        </w:rPr>
        <w:t xml:space="preserve"> medical/dental costs to be excluded),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pharmaceutical costs,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costs and child care costs of dependents if incurred to meet course requirements,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daily travel costs of student and family (public transport equivalent costs should be used if student has a car),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hire purchase </w:t>
      </w:r>
      <w:proofErr w:type="spellStart"/>
      <w:r>
        <w:rPr>
          <w:rFonts w:ascii="Helvetica" w:hAnsi="Helvetica" w:cs="Helvetica"/>
          <w:color w:val="000000"/>
          <w:sz w:val="19"/>
          <w:szCs w:val="19"/>
          <w:lang w:val="en"/>
        </w:rPr>
        <w:t>instalments</w:t>
      </w:r>
      <w:proofErr w:type="spellEnd"/>
      <w:r>
        <w:rPr>
          <w:rFonts w:ascii="Helvetica" w:hAnsi="Helvetica" w:cs="Helvetica"/>
          <w:color w:val="000000"/>
          <w:sz w:val="19"/>
          <w:szCs w:val="19"/>
          <w:lang w:val="en"/>
        </w:rPr>
        <w:t xml:space="preserve"> for purchase of essential household furniture,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maintenance paid, and </w:t>
      </w:r>
    </w:p>
    <w:p w:rsidR="00A20B9A" w:rsidRDefault="00A20B9A" w:rsidP="00A20B9A">
      <w:pPr>
        <w:numPr>
          <w:ilvl w:val="0"/>
          <w:numId w:val="55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miscellaneous</w:t>
      </w:r>
      <w:proofErr w:type="gramEnd"/>
      <w:r>
        <w:rPr>
          <w:rFonts w:ascii="Helvetica" w:hAnsi="Helvetica" w:cs="Helvetica"/>
          <w:color w:val="000000"/>
          <w:sz w:val="19"/>
          <w:szCs w:val="19"/>
          <w:lang w:val="en"/>
        </w:rPr>
        <w:t xml:space="preserve"> expenses such as essential course costs. </w:t>
      </w:r>
    </w:p>
    <w:p w:rsidR="00A20B9A" w:rsidRDefault="00A20B9A" w:rsidP="00A20B9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99.2.1.3 Non-essential items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items would not normally be considered as essential items, unless it can be demonstrated that the items are necessary for a person's employment or similar compelling reason: </w:t>
      </w:r>
    </w:p>
    <w:p w:rsidR="00A20B9A" w:rsidRDefault="00A20B9A" w:rsidP="00A20B9A">
      <w:pPr>
        <w:numPr>
          <w:ilvl w:val="0"/>
          <w:numId w:val="5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car expenses i.e. repayments, registration, petrol, insurance and maintenance, above public transport costs, </w:t>
      </w:r>
    </w:p>
    <w:p w:rsidR="00A20B9A" w:rsidRDefault="00A20B9A" w:rsidP="00A20B9A">
      <w:pPr>
        <w:numPr>
          <w:ilvl w:val="0"/>
          <w:numId w:val="5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telephone costs, i.e. installation, rent and call costs, </w:t>
      </w:r>
    </w:p>
    <w:p w:rsidR="00A20B9A" w:rsidRDefault="00A20B9A" w:rsidP="00A20B9A">
      <w:pPr>
        <w:numPr>
          <w:ilvl w:val="0"/>
          <w:numId w:val="55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expenses not associated with studies, e.g. club fees for interests not catered for by the education institution, and </w:t>
      </w:r>
    </w:p>
    <w:p w:rsidR="00A20B9A" w:rsidRDefault="00A20B9A" w:rsidP="00A20B9A">
      <w:pPr>
        <w:numPr>
          <w:ilvl w:val="0"/>
          <w:numId w:val="553"/>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debt</w:t>
      </w:r>
      <w:proofErr w:type="gramEnd"/>
      <w:r>
        <w:rPr>
          <w:rFonts w:ascii="Helvetica" w:hAnsi="Helvetica" w:cs="Helvetica"/>
          <w:color w:val="000000"/>
          <w:sz w:val="19"/>
          <w:szCs w:val="19"/>
          <w:lang w:val="en"/>
        </w:rPr>
        <w:t xml:space="preserve"> repayment, including hire purchase of items other than household furniture.</w:t>
      </w:r>
    </w:p>
    <w:p w:rsidR="00A20B9A" w:rsidRDefault="00A20B9A" w:rsidP="00A20B9A">
      <w:pPr>
        <w:pStyle w:val="Heading3"/>
        <w:shd w:val="clear" w:color="auto" w:fill="FFFFFF"/>
        <w:rPr>
          <w:rFonts w:ascii="Helvetica" w:hAnsi="Helvetica" w:cs="Helvetica"/>
          <w:color w:val="333333"/>
          <w:sz w:val="27"/>
          <w:szCs w:val="27"/>
          <w:lang w:val="en"/>
        </w:rPr>
      </w:pPr>
      <w:bookmarkStart w:id="132" w:name="99.3_Rate_of_Additional_Assistance"/>
      <w:bookmarkEnd w:id="132"/>
      <w:r>
        <w:rPr>
          <w:rFonts w:ascii="Helvetica" w:hAnsi="Helvetica" w:cs="Helvetica"/>
          <w:sz w:val="27"/>
          <w:szCs w:val="27"/>
          <w:lang w:val="en"/>
        </w:rPr>
        <w:t>99.3 Rate of Additional Assistance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w:t>
      </w:r>
      <w:hyperlink r:id="rId227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qualifies for Additional Assistance, the rate payable will be set at whichever is the lesser of that amount required to: </w:t>
      </w:r>
    </w:p>
    <w:p w:rsidR="00A20B9A" w:rsidRDefault="00A20B9A" w:rsidP="00A20B9A">
      <w:pPr>
        <w:numPr>
          <w:ilvl w:val="0"/>
          <w:numId w:val="55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meet the cost of the particular factor associated with the student's study </w:t>
      </w:r>
      <w:proofErr w:type="spellStart"/>
      <w:r>
        <w:rPr>
          <w:rFonts w:ascii="Helvetica" w:hAnsi="Helvetica" w:cs="Helvetica"/>
          <w:color w:val="000000"/>
          <w:sz w:val="19"/>
          <w:szCs w:val="19"/>
          <w:lang w:val="en"/>
        </w:rPr>
        <w:t>programme</w:t>
      </w:r>
      <w:proofErr w:type="spellEnd"/>
      <w:r>
        <w:rPr>
          <w:rFonts w:ascii="Helvetica" w:hAnsi="Helvetica" w:cs="Helvetica"/>
          <w:color w:val="000000"/>
          <w:sz w:val="19"/>
          <w:szCs w:val="19"/>
          <w:lang w:val="en"/>
        </w:rPr>
        <w:t xml:space="preserve"> or Australian Apprentice's training which has contributed to the financial difficulties, or </w:t>
      </w:r>
    </w:p>
    <w:p w:rsidR="00A20B9A" w:rsidRDefault="00A20B9A" w:rsidP="00A20B9A">
      <w:pPr>
        <w:numPr>
          <w:ilvl w:val="0"/>
          <w:numId w:val="55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overcome</w:t>
      </w:r>
      <w:proofErr w:type="gramEnd"/>
      <w:r>
        <w:rPr>
          <w:rFonts w:ascii="Helvetica" w:hAnsi="Helvetica" w:cs="Helvetica"/>
          <w:color w:val="000000"/>
          <w:sz w:val="19"/>
          <w:szCs w:val="19"/>
          <w:lang w:val="en"/>
        </w:rPr>
        <w:t xml:space="preserve"> the hardship, i.e. address the imbalance between income and essential expenditure.</w:t>
      </w:r>
    </w:p>
    <w:p w:rsidR="00A20B9A" w:rsidRDefault="00A20B9A" w:rsidP="00A20B9A">
      <w:pPr>
        <w:pStyle w:val="Heading3"/>
        <w:shd w:val="clear" w:color="auto" w:fill="FFFFFF"/>
        <w:rPr>
          <w:rFonts w:ascii="Helvetica" w:hAnsi="Helvetica" w:cs="Helvetica"/>
          <w:color w:val="333333"/>
          <w:sz w:val="27"/>
          <w:szCs w:val="27"/>
          <w:lang w:val="en"/>
        </w:rPr>
      </w:pPr>
      <w:bookmarkStart w:id="133" w:name="99.4_Payment_of_Additional_Assistance"/>
      <w:bookmarkEnd w:id="133"/>
      <w:r>
        <w:rPr>
          <w:rFonts w:ascii="Helvetica" w:hAnsi="Helvetica" w:cs="Helvetica"/>
          <w:sz w:val="27"/>
          <w:szCs w:val="27"/>
          <w:lang w:val="en"/>
        </w:rPr>
        <w:t>99.4 Payment of Additional Assistance</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99.4.1 Payment frequency</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approved, Additional Assistance may be provided in the form of: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regular supplement to the student’s </w:t>
      </w:r>
      <w:hyperlink r:id="rId2275" w:history="1">
        <w:r>
          <w:rPr>
            <w:rStyle w:val="Hyperlink"/>
            <w:rFonts w:ascii="Helvetica" w:eastAsiaTheme="majorEastAsia" w:hAnsi="Helvetica" w:cs="Helvetica"/>
            <w:sz w:val="19"/>
            <w:szCs w:val="19"/>
            <w:lang w:val="en"/>
          </w:rPr>
          <w:t>Living Allowance</w:t>
        </w:r>
      </w:hyperlink>
      <w:r>
        <w:rPr>
          <w:rFonts w:ascii="Helvetica" w:hAnsi="Helvetica" w:cs="Helvetica"/>
          <w:sz w:val="19"/>
          <w:szCs w:val="19"/>
          <w:lang w:val="en"/>
        </w:rPr>
        <w:t xml:space="preserve">, or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once-only payment where this will overcome the hardship.</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99.4.2 Payee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Additional Assistance will be the applicant. </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99.4.3 Taxation Status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Additional Assistance, see </w:t>
      </w:r>
      <w:hyperlink r:id="rId2276"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99.4.4 Overpayments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277"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A20B9A" w:rsidRDefault="00A20B9A">
      <w:pPr>
        <w:rPr>
          <w:rStyle w:val="BookTitle"/>
          <w:i w:val="0"/>
          <w:iCs w:val="0"/>
          <w:smallCaps w:val="0"/>
          <w:spacing w:val="0"/>
        </w:rPr>
      </w:pPr>
      <w:r>
        <w:rPr>
          <w:rStyle w:val="BookTitle"/>
          <w:i w:val="0"/>
          <w:iCs w:val="0"/>
          <w:smallCaps w:val="0"/>
          <w:spacing w:val="0"/>
        </w:rPr>
        <w:br w:type="page"/>
      </w:r>
    </w:p>
    <w:p w:rsidR="00A20B9A" w:rsidRPr="00A20B9A" w:rsidRDefault="00A20B9A" w:rsidP="00A20B9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A20B9A">
        <w:rPr>
          <w:rFonts w:ascii="Helvetica" w:eastAsia="Times New Roman" w:hAnsi="Helvetica" w:cs="Helvetica"/>
          <w:color w:val="FFFFFF"/>
          <w:sz w:val="29"/>
          <w:szCs w:val="29"/>
          <w:lang w:val="en" w:eastAsia="en-AU"/>
        </w:rPr>
        <w:lastRenderedPageBreak/>
        <w:t xml:space="preserve">Chapter 100 - Lump Sum Bereavement Payment </w:t>
      </w:r>
    </w:p>
    <w:p w:rsidR="00A20B9A" w:rsidRPr="00A20B9A" w:rsidRDefault="00A20B9A" w:rsidP="00A20B9A">
      <w:pPr>
        <w:shd w:val="clear" w:color="auto" w:fill="FFFFFF"/>
        <w:spacing w:after="0" w:line="240" w:lineRule="auto"/>
        <w:rPr>
          <w:rFonts w:ascii="Helvetica" w:eastAsia="Times New Roman" w:hAnsi="Helvetica" w:cs="Helvetica"/>
          <w:color w:val="000000"/>
          <w:sz w:val="19"/>
          <w:szCs w:val="19"/>
          <w:lang w:val="en" w:eastAsia="en-AU"/>
        </w:rPr>
      </w:pPr>
      <w:r w:rsidRPr="00A20B9A">
        <w:rPr>
          <w:rFonts w:ascii="Helvetica" w:eastAsia="Times New Roman" w:hAnsi="Helvetica" w:cs="Helvetica"/>
          <w:color w:val="000000"/>
          <w:sz w:val="19"/>
          <w:szCs w:val="19"/>
          <w:lang w:val="en" w:eastAsia="en-AU"/>
        </w:rPr>
        <w:t xml:space="preserve">You are here: </w:t>
      </w:r>
      <w:hyperlink r:id="rId2278" w:tooltip="Indigenous" w:history="1">
        <w:r w:rsidRPr="00A20B9A">
          <w:rPr>
            <w:rFonts w:ascii="Helvetica" w:eastAsia="Times New Roman" w:hAnsi="Helvetica" w:cs="Helvetica"/>
            <w:color w:val="3344DD"/>
            <w:sz w:val="19"/>
            <w:szCs w:val="19"/>
            <w:u w:val="single"/>
            <w:lang w:val="en" w:eastAsia="en-AU"/>
          </w:rPr>
          <w:t>Indigenous</w:t>
        </w:r>
      </w:hyperlink>
      <w:r w:rsidRPr="00A20B9A">
        <w:rPr>
          <w:rFonts w:ascii="Helvetica" w:eastAsia="Times New Roman" w:hAnsi="Helvetica" w:cs="Helvetica"/>
          <w:color w:val="000000"/>
          <w:sz w:val="19"/>
          <w:szCs w:val="19"/>
          <w:lang w:val="en" w:eastAsia="en-AU"/>
        </w:rPr>
        <w:t xml:space="preserve"> &gt; </w:t>
      </w:r>
      <w:hyperlink r:id="rId2279" w:tooltip="Indigenous Schooling" w:history="1">
        <w:r w:rsidRPr="00A20B9A">
          <w:rPr>
            <w:rFonts w:ascii="Helvetica" w:eastAsia="Times New Roman" w:hAnsi="Helvetica" w:cs="Helvetica"/>
            <w:color w:val="3344DD"/>
            <w:sz w:val="19"/>
            <w:szCs w:val="19"/>
            <w:u w:val="single"/>
            <w:lang w:val="en" w:eastAsia="en-AU"/>
          </w:rPr>
          <w:t>Indigenous Schooling</w:t>
        </w:r>
      </w:hyperlink>
      <w:r w:rsidRPr="00A20B9A">
        <w:rPr>
          <w:rFonts w:ascii="Helvetica" w:eastAsia="Times New Roman" w:hAnsi="Helvetica" w:cs="Helvetica"/>
          <w:color w:val="000000"/>
          <w:sz w:val="19"/>
          <w:szCs w:val="19"/>
          <w:lang w:val="en" w:eastAsia="en-AU"/>
        </w:rPr>
        <w:t xml:space="preserve"> &gt; </w:t>
      </w:r>
      <w:hyperlink r:id="rId2280" w:history="1">
        <w:r w:rsidRPr="00A20B9A">
          <w:rPr>
            <w:rFonts w:ascii="Helvetica" w:eastAsia="Times New Roman" w:hAnsi="Helvetica" w:cs="Helvetica"/>
            <w:color w:val="3344DD"/>
            <w:sz w:val="19"/>
            <w:szCs w:val="19"/>
            <w:u w:val="single"/>
            <w:lang w:val="en" w:eastAsia="en-AU"/>
          </w:rPr>
          <w:t>Programs</w:t>
        </w:r>
      </w:hyperlink>
      <w:r w:rsidRPr="00A20B9A">
        <w:rPr>
          <w:rFonts w:ascii="Helvetica" w:eastAsia="Times New Roman" w:hAnsi="Helvetica" w:cs="Helvetica"/>
          <w:color w:val="000000"/>
          <w:sz w:val="19"/>
          <w:szCs w:val="19"/>
          <w:lang w:val="en" w:eastAsia="en-AU"/>
        </w:rPr>
        <w:t xml:space="preserve"> &gt; </w:t>
      </w:r>
      <w:hyperlink r:id="rId2281" w:tooltip="ABSTUDY Policy Manual" w:history="1">
        <w:r w:rsidRPr="00A20B9A">
          <w:rPr>
            <w:rFonts w:ascii="Helvetica" w:eastAsia="Times New Roman" w:hAnsi="Helvetica" w:cs="Helvetica"/>
            <w:color w:val="3344DD"/>
            <w:sz w:val="19"/>
            <w:szCs w:val="19"/>
            <w:u w:val="single"/>
            <w:lang w:val="en" w:eastAsia="en-AU"/>
          </w:rPr>
          <w:t>ABSTUDY Policy Manual</w:t>
        </w:r>
      </w:hyperlink>
      <w:r w:rsidRPr="00A20B9A">
        <w:rPr>
          <w:rFonts w:ascii="Helvetica" w:eastAsia="Times New Roman" w:hAnsi="Helvetica" w:cs="Helvetica"/>
          <w:color w:val="000000"/>
          <w:sz w:val="19"/>
          <w:szCs w:val="19"/>
          <w:lang w:val="en" w:eastAsia="en-AU"/>
        </w:rPr>
        <w:t xml:space="preserve"> &gt; </w:t>
      </w:r>
      <w:hyperlink r:id="rId2282" w:tooltip="ABSTUDY Policy Manual 2012" w:history="1">
        <w:r w:rsidRPr="00A20B9A">
          <w:rPr>
            <w:rFonts w:ascii="Helvetica" w:eastAsia="Times New Roman" w:hAnsi="Helvetica" w:cs="Helvetica"/>
            <w:color w:val="3344DD"/>
            <w:sz w:val="19"/>
            <w:szCs w:val="19"/>
            <w:u w:val="single"/>
            <w:lang w:val="en" w:eastAsia="en-AU"/>
          </w:rPr>
          <w:t>2012</w:t>
        </w:r>
      </w:hyperlink>
      <w:r w:rsidRPr="00A20B9A">
        <w:rPr>
          <w:rFonts w:ascii="Helvetica" w:eastAsia="Times New Roman" w:hAnsi="Helvetica" w:cs="Helvetica"/>
          <w:color w:val="000000"/>
          <w:sz w:val="19"/>
          <w:szCs w:val="19"/>
          <w:lang w:val="en" w:eastAsia="en-AU"/>
        </w:rPr>
        <w:t xml:space="preserve"> &gt; </w:t>
      </w:r>
      <w:hyperlink r:id="rId2283" w:tooltip="Allowances and benefits" w:history="1">
        <w:r w:rsidRPr="00A20B9A">
          <w:rPr>
            <w:rFonts w:ascii="Helvetica" w:eastAsia="Times New Roman" w:hAnsi="Helvetica" w:cs="Helvetica"/>
            <w:color w:val="3344DD"/>
            <w:sz w:val="19"/>
            <w:szCs w:val="19"/>
            <w:u w:val="single"/>
            <w:lang w:val="en" w:eastAsia="en-AU"/>
          </w:rPr>
          <w:t>Allowances and benefits</w:t>
        </w:r>
      </w:hyperlink>
      <w:r w:rsidRPr="00A20B9A">
        <w:rPr>
          <w:rFonts w:ascii="Helvetica" w:eastAsia="Times New Roman" w:hAnsi="Helvetica" w:cs="Helvetica"/>
          <w:color w:val="000000"/>
          <w:sz w:val="19"/>
          <w:szCs w:val="19"/>
          <w:lang w:val="en" w:eastAsia="en-AU"/>
        </w:rPr>
        <w:t xml:space="preserve"> &gt; Chapter 100 - Lump Sum Bereavement Payment </w:t>
      </w:r>
    </w:p>
    <w:p w:rsidR="00A20B9A" w:rsidRPr="00A20B9A" w:rsidRDefault="00A20B9A" w:rsidP="00A20B9A">
      <w:pPr>
        <w:shd w:val="clear" w:color="auto" w:fill="FFFFFF"/>
        <w:spacing w:after="240" w:line="312" w:lineRule="atLeast"/>
        <w:rPr>
          <w:rFonts w:ascii="Helvetica" w:eastAsia="Times New Roman" w:hAnsi="Helvetica" w:cs="Helvetica"/>
          <w:color w:val="000000"/>
          <w:sz w:val="19"/>
          <w:szCs w:val="19"/>
          <w:lang w:val="en" w:eastAsia="en-AU"/>
        </w:rPr>
      </w:pPr>
      <w:r w:rsidRPr="00A20B9A">
        <w:rPr>
          <w:rFonts w:ascii="Helvetica" w:eastAsia="Times New Roman" w:hAnsi="Helvetica" w:cs="Helvetica"/>
          <w:color w:val="000000"/>
          <w:sz w:val="19"/>
          <w:szCs w:val="19"/>
          <w:lang w:val="en" w:eastAsia="en-AU"/>
        </w:rPr>
        <w:t>This policy is effective from 1 January 2008</w:t>
      </w:r>
    </w:p>
    <w:p w:rsidR="00A20B9A" w:rsidRPr="00A20B9A" w:rsidRDefault="00A20B9A" w:rsidP="00A20B9A">
      <w:pPr>
        <w:shd w:val="clear" w:color="auto" w:fill="FFFFFF"/>
        <w:spacing w:after="240" w:line="312" w:lineRule="atLeast"/>
        <w:rPr>
          <w:rFonts w:ascii="Helvetica" w:eastAsia="Times New Roman" w:hAnsi="Helvetica" w:cs="Helvetica"/>
          <w:color w:val="000000"/>
          <w:sz w:val="19"/>
          <w:szCs w:val="19"/>
          <w:lang w:val="en" w:eastAsia="en-AU"/>
        </w:rPr>
      </w:pPr>
      <w:r w:rsidRPr="00A20B9A">
        <w:rPr>
          <w:rFonts w:ascii="Helvetica" w:eastAsia="Times New Roman" w:hAnsi="Helvetica" w:cs="Helvetica"/>
          <w:color w:val="000000"/>
          <w:sz w:val="19"/>
          <w:szCs w:val="19"/>
          <w:lang w:val="en" w:eastAsia="en-AU"/>
        </w:rPr>
        <w:t>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were entitled to, over the 14 week bereavement period paid as a lump sum.</w:t>
      </w:r>
    </w:p>
    <w:p w:rsidR="00A20B9A" w:rsidRDefault="00A20B9A" w:rsidP="00A20B9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A20B9A" w:rsidRDefault="0040632E" w:rsidP="00A20B9A">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84" w:anchor="100.1_purpose_of_the_lump_sum_bereavement_payment" w:history="1">
        <w:r w:rsidR="00A20B9A">
          <w:rPr>
            <w:rStyle w:val="Hyperlink"/>
            <w:rFonts w:ascii="Helvetica" w:hAnsi="Helvetica" w:cs="Helvetica"/>
            <w:sz w:val="19"/>
            <w:szCs w:val="19"/>
            <w:lang w:val="en"/>
          </w:rPr>
          <w:t>100.1 Purpose of the Lump Sum Bereavement Payment</w:t>
        </w:r>
      </w:hyperlink>
      <w:r w:rsidR="00A20B9A">
        <w:rPr>
          <w:rFonts w:ascii="Helvetica" w:hAnsi="Helvetica" w:cs="Helvetica"/>
          <w:color w:val="000000"/>
          <w:sz w:val="19"/>
          <w:szCs w:val="19"/>
          <w:lang w:val="en"/>
        </w:rPr>
        <w:t xml:space="preserve"> </w:t>
      </w:r>
    </w:p>
    <w:p w:rsidR="00A20B9A" w:rsidRDefault="0040632E" w:rsidP="00A20B9A">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85" w:anchor="100.2_qualification_for_lump_sum_bereavement_payment" w:history="1">
        <w:r w:rsidR="00A20B9A">
          <w:rPr>
            <w:rStyle w:val="Hyperlink"/>
            <w:rFonts w:ascii="Helvetica" w:hAnsi="Helvetica" w:cs="Helvetica"/>
            <w:sz w:val="19"/>
            <w:szCs w:val="19"/>
            <w:lang w:val="en"/>
          </w:rPr>
          <w:t>100.2 Qualification for Lump Sum Bereavement Payment</w:t>
        </w:r>
      </w:hyperlink>
      <w:r w:rsidR="00A20B9A">
        <w:rPr>
          <w:rFonts w:ascii="Helvetica" w:hAnsi="Helvetica" w:cs="Helvetica"/>
          <w:color w:val="000000"/>
          <w:sz w:val="19"/>
          <w:szCs w:val="19"/>
          <w:lang w:val="en"/>
        </w:rPr>
        <w:t xml:space="preserve"> </w:t>
      </w:r>
    </w:p>
    <w:p w:rsidR="00A20B9A" w:rsidRDefault="0040632E" w:rsidP="00A20B9A">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86" w:anchor="100.3___bereavement_period" w:history="1">
        <w:r w:rsidR="00A20B9A">
          <w:rPr>
            <w:rStyle w:val="Hyperlink"/>
            <w:rFonts w:ascii="Helvetica" w:hAnsi="Helvetica" w:cs="Helvetica"/>
            <w:sz w:val="19"/>
            <w:szCs w:val="19"/>
            <w:lang w:val="en"/>
          </w:rPr>
          <w:t>100.3 Bereavement period</w:t>
        </w:r>
      </w:hyperlink>
      <w:r w:rsidR="00A20B9A">
        <w:rPr>
          <w:rFonts w:ascii="Helvetica" w:hAnsi="Helvetica" w:cs="Helvetica"/>
          <w:color w:val="000000"/>
          <w:sz w:val="19"/>
          <w:szCs w:val="19"/>
          <w:lang w:val="en"/>
        </w:rPr>
        <w:t xml:space="preserve"> </w:t>
      </w:r>
    </w:p>
    <w:p w:rsidR="00A20B9A" w:rsidRDefault="0040632E" w:rsidP="00A20B9A">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87" w:anchor="100.4_rate_of_lump_sum_bereavement_payment" w:history="1">
        <w:r w:rsidR="00A20B9A">
          <w:rPr>
            <w:rStyle w:val="Hyperlink"/>
            <w:rFonts w:ascii="Helvetica" w:hAnsi="Helvetica" w:cs="Helvetica"/>
            <w:sz w:val="19"/>
            <w:szCs w:val="19"/>
            <w:lang w:val="en"/>
          </w:rPr>
          <w:t>100.4 Rate of Lump Sum Bereavement Payment</w:t>
        </w:r>
      </w:hyperlink>
      <w:r w:rsidR="00A20B9A">
        <w:rPr>
          <w:rFonts w:ascii="Helvetica" w:hAnsi="Helvetica" w:cs="Helvetica"/>
          <w:color w:val="000000"/>
          <w:sz w:val="19"/>
          <w:szCs w:val="19"/>
          <w:lang w:val="en"/>
        </w:rPr>
        <w:t xml:space="preserve"> </w:t>
      </w:r>
    </w:p>
    <w:p w:rsidR="00A20B9A" w:rsidRDefault="0040632E" w:rsidP="00A20B9A">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88" w:anchor="100.5_payment_of_lump_sum_bereavement_payment" w:history="1">
        <w:r w:rsidR="00A20B9A">
          <w:rPr>
            <w:rStyle w:val="Hyperlink"/>
            <w:rFonts w:ascii="Helvetica" w:hAnsi="Helvetica" w:cs="Helvetica"/>
            <w:sz w:val="19"/>
            <w:szCs w:val="19"/>
            <w:lang w:val="en"/>
          </w:rPr>
          <w:t>100.5 Payment of Lump Sum Bereavement Payment</w:t>
        </w:r>
      </w:hyperlink>
      <w:r w:rsidR="00A20B9A">
        <w:rPr>
          <w:rFonts w:ascii="Helvetica" w:hAnsi="Helvetica" w:cs="Helvetica"/>
          <w:color w:val="000000"/>
          <w:sz w:val="19"/>
          <w:szCs w:val="19"/>
          <w:lang w:val="en"/>
        </w:rPr>
        <w:t xml:space="preserve"> </w:t>
      </w:r>
    </w:p>
    <w:p w:rsidR="00A20B9A" w:rsidRDefault="0040632E" w:rsidP="00A20B9A">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89" w:anchor="100.6_taxation_status" w:history="1">
        <w:r w:rsidR="00A20B9A">
          <w:rPr>
            <w:rStyle w:val="Hyperlink"/>
            <w:rFonts w:ascii="Helvetica" w:hAnsi="Helvetica" w:cs="Helvetica"/>
            <w:sz w:val="19"/>
            <w:szCs w:val="19"/>
            <w:lang w:val="en"/>
          </w:rPr>
          <w:t>100.6 Taxation Status</w:t>
        </w:r>
      </w:hyperlink>
      <w:r w:rsidR="00A20B9A">
        <w:rPr>
          <w:rFonts w:ascii="Helvetica" w:hAnsi="Helvetica" w:cs="Helvetica"/>
          <w:color w:val="000000"/>
          <w:sz w:val="19"/>
          <w:szCs w:val="19"/>
          <w:lang w:val="en"/>
        </w:rPr>
        <w:t xml:space="preserve"> </w:t>
      </w:r>
    </w:p>
    <w:p w:rsidR="00A20B9A" w:rsidRDefault="0040632E" w:rsidP="00A20B9A">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290" w:anchor="100.7_overpayments" w:history="1">
        <w:r w:rsidR="00A20B9A">
          <w:rPr>
            <w:rStyle w:val="Hyperlink"/>
            <w:rFonts w:ascii="Helvetica" w:hAnsi="Helvetica" w:cs="Helvetica"/>
            <w:sz w:val="19"/>
            <w:szCs w:val="19"/>
            <w:lang w:val="en"/>
          </w:rPr>
          <w:t>100.7 Overpayments</w:t>
        </w:r>
      </w:hyperlink>
    </w:p>
    <w:p w:rsidR="00A20B9A" w:rsidRDefault="00A20B9A" w:rsidP="00A20B9A">
      <w:pPr>
        <w:pStyle w:val="Heading3"/>
        <w:shd w:val="clear" w:color="auto" w:fill="FFFFFF"/>
        <w:rPr>
          <w:rFonts w:ascii="Helvetica" w:hAnsi="Helvetica" w:cs="Helvetica"/>
          <w:color w:val="333333"/>
          <w:sz w:val="27"/>
          <w:szCs w:val="27"/>
          <w:lang w:val="en"/>
        </w:rPr>
      </w:pPr>
      <w:bookmarkStart w:id="134" w:name="100.1_Purpose_of_the_Lump_Sum_Bereavemen"/>
      <w:r>
        <w:rPr>
          <w:rFonts w:ascii="Helvetica" w:hAnsi="Helvetica" w:cs="Helvetica"/>
          <w:sz w:val="27"/>
          <w:szCs w:val="27"/>
          <w:lang w:val="en"/>
        </w:rPr>
        <w:t>100.1 Purpose of the Lump Sum Bereavement Payment</w:t>
      </w:r>
    </w:p>
    <w:bookmarkEnd w:id="134"/>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2291"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xml:space="preserve"> is intended to provide financial assistance to make it easier for a student or </w:t>
      </w:r>
      <w:hyperlink r:id="rId229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in receipt of ABSTUDY Living Allowance to adjust to the changed financial circumstances caused by the death of their </w:t>
      </w:r>
      <w:hyperlink r:id="rId2293"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who was an ABSTUDY recipient, a pensioner or a long term </w:t>
      </w:r>
      <w:hyperlink r:id="rId2294" w:history="1">
        <w:r>
          <w:rPr>
            <w:rStyle w:val="Hyperlink"/>
            <w:rFonts w:ascii="Helvetica" w:eastAsiaTheme="majorEastAsia" w:hAnsi="Helvetica" w:cs="Helvetica"/>
            <w:sz w:val="19"/>
            <w:szCs w:val="19"/>
            <w:lang w:val="en"/>
          </w:rPr>
          <w:t>Social Security payment</w:t>
        </w:r>
      </w:hyperlink>
      <w:r>
        <w:rPr>
          <w:rFonts w:ascii="Helvetica" w:hAnsi="Helvetica" w:cs="Helvetica"/>
          <w:sz w:val="19"/>
          <w:szCs w:val="19"/>
          <w:lang w:val="en"/>
        </w:rPr>
        <w:t xml:space="preserve"> recipient. </w:t>
      </w:r>
    </w:p>
    <w:p w:rsidR="00A20B9A" w:rsidRDefault="00A20B9A" w:rsidP="00A20B9A">
      <w:pPr>
        <w:pStyle w:val="Heading3"/>
        <w:shd w:val="clear" w:color="auto" w:fill="FFFFFF"/>
        <w:rPr>
          <w:rFonts w:ascii="Helvetica" w:hAnsi="Helvetica" w:cs="Helvetica"/>
          <w:sz w:val="27"/>
          <w:szCs w:val="27"/>
          <w:lang w:val="en"/>
        </w:rPr>
      </w:pPr>
      <w:bookmarkStart w:id="135" w:name="100.2_Qualification_for_Lump_Sum_Bereave"/>
      <w:bookmarkEnd w:id="135"/>
      <w:r>
        <w:rPr>
          <w:rFonts w:ascii="Helvetica" w:hAnsi="Helvetica" w:cs="Helvetica"/>
          <w:sz w:val="27"/>
          <w:szCs w:val="27"/>
          <w:lang w:val="en"/>
        </w:rPr>
        <w:t>100.2 Qualification for Lump Sum Bereavement Payment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2295"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the following criteria must be met:</w:t>
      </w:r>
    </w:p>
    <w:p w:rsidR="00A20B9A" w:rsidRDefault="00A20B9A" w:rsidP="00A20B9A">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29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must qualify for one of the following ABSTUDY Awards: </w:t>
      </w:r>
    </w:p>
    <w:p w:rsidR="00A20B9A" w:rsidRDefault="0040632E"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hyperlink r:id="rId2297" w:history="1">
        <w:r w:rsidR="00A20B9A">
          <w:rPr>
            <w:rStyle w:val="Hyperlink"/>
            <w:rFonts w:ascii="Helvetica" w:hAnsi="Helvetica" w:cs="Helvetica"/>
            <w:sz w:val="19"/>
            <w:szCs w:val="19"/>
            <w:lang w:val="en"/>
          </w:rPr>
          <w:t>Schooling B Award</w:t>
        </w:r>
      </w:hyperlink>
      <w:r w:rsidR="00A20B9A">
        <w:rPr>
          <w:rFonts w:ascii="Helvetica" w:hAnsi="Helvetica" w:cs="Helvetica"/>
          <w:color w:val="000000"/>
          <w:sz w:val="19"/>
          <w:szCs w:val="19"/>
          <w:lang w:val="en"/>
        </w:rPr>
        <w:t xml:space="preserve">, or </w:t>
      </w:r>
    </w:p>
    <w:p w:rsidR="00A20B9A" w:rsidRDefault="0040632E"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hyperlink r:id="rId2298" w:history="1">
        <w:r w:rsidR="00A20B9A">
          <w:rPr>
            <w:rStyle w:val="Hyperlink"/>
            <w:rFonts w:ascii="Helvetica" w:hAnsi="Helvetica" w:cs="Helvetica"/>
            <w:sz w:val="19"/>
            <w:szCs w:val="19"/>
            <w:lang w:val="en"/>
          </w:rPr>
          <w:t>Tertiary Award</w:t>
        </w:r>
      </w:hyperlink>
      <w:r w:rsidR="00A20B9A">
        <w:rPr>
          <w:rFonts w:ascii="Helvetica" w:hAnsi="Helvetica" w:cs="Helvetica"/>
          <w:color w:val="000000"/>
          <w:sz w:val="19"/>
          <w:szCs w:val="19"/>
          <w:lang w:val="en"/>
        </w:rPr>
        <w:t xml:space="preserve">, or </w:t>
      </w:r>
    </w:p>
    <w:p w:rsidR="00A20B9A" w:rsidRDefault="0040632E"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hyperlink r:id="rId2299" w:history="1">
        <w:r w:rsidR="00A20B9A">
          <w:rPr>
            <w:rStyle w:val="Hyperlink"/>
            <w:rFonts w:ascii="Helvetica" w:hAnsi="Helvetica" w:cs="Helvetica"/>
            <w:sz w:val="19"/>
            <w:szCs w:val="19"/>
            <w:lang w:val="en"/>
          </w:rPr>
          <w:t>Masters and Doctorate Award</w:t>
        </w:r>
      </w:hyperlink>
      <w:r w:rsidR="00A20B9A">
        <w:rPr>
          <w:rFonts w:ascii="Helvetica" w:hAnsi="Helvetica" w:cs="Helvetica"/>
          <w:color w:val="000000"/>
          <w:sz w:val="19"/>
          <w:szCs w:val="19"/>
          <w:lang w:val="en"/>
        </w:rPr>
        <w:t>, and</w:t>
      </w:r>
    </w:p>
    <w:p w:rsidR="00A20B9A" w:rsidRDefault="00A20B9A" w:rsidP="00A20B9A">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00"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be currently in receipt of an ABSTUDY Living Allowance, and </w:t>
      </w:r>
    </w:p>
    <w:p w:rsidR="00A20B9A" w:rsidRDefault="00A20B9A" w:rsidP="00A20B9A">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01"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have been in receipt of ABSTUDY Living Allowance continuously for the previous 52 weeks, or </w:t>
      </w:r>
    </w:p>
    <w:p w:rsidR="00A20B9A" w:rsidRDefault="00A20B9A" w:rsidP="00A20B9A">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02"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have been in receipt of ABSTUDY Living Allowance for the previous 52 weeks and did not cease receiving ABSTUDY Living Allowance for more than 6 weeks of the previous 52 weeks, and </w:t>
      </w:r>
    </w:p>
    <w:p w:rsidR="00A20B9A" w:rsidRDefault="00A20B9A" w:rsidP="00A20B9A">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03"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was a </w:t>
      </w:r>
      <w:hyperlink r:id="rId2304" w:anchor="partner" w:history="1">
        <w:r>
          <w:rPr>
            <w:rStyle w:val="Hyperlink"/>
            <w:rFonts w:ascii="Helvetica" w:hAnsi="Helvetica" w:cs="Helvetica"/>
            <w:sz w:val="19"/>
            <w:szCs w:val="19"/>
            <w:lang w:val="en"/>
          </w:rPr>
          <w:t>member of a couple</w:t>
        </w:r>
      </w:hyperlink>
      <w:r>
        <w:rPr>
          <w:rFonts w:ascii="Helvetica" w:hAnsi="Helvetica" w:cs="Helvetica"/>
          <w:color w:val="000000"/>
          <w:sz w:val="19"/>
          <w:szCs w:val="19"/>
          <w:lang w:val="en"/>
        </w:rPr>
        <w:t xml:space="preserve"> and their </w:t>
      </w:r>
      <w:hyperlink r:id="rId2305"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dies, </w:t>
      </w:r>
      <w:r>
        <w:rPr>
          <w:rStyle w:val="Strong"/>
          <w:rFonts w:ascii="Helvetica" w:hAnsi="Helvetica" w:cs="Helvetica"/>
          <w:color w:val="000000"/>
          <w:sz w:val="19"/>
          <w:szCs w:val="19"/>
          <w:lang w:val="en"/>
        </w:rPr>
        <w:t>and</w:t>
      </w:r>
      <w:r>
        <w:rPr>
          <w:rFonts w:ascii="Helvetica" w:hAnsi="Helvetica" w:cs="Helvetica"/>
          <w:color w:val="000000"/>
          <w:sz w:val="19"/>
          <w:szCs w:val="19"/>
          <w:lang w:val="en"/>
        </w:rPr>
        <w:t xml:space="preserve"> </w:t>
      </w:r>
    </w:p>
    <w:p w:rsidR="00A20B9A" w:rsidRDefault="00A20B9A"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Style w:val="Strong"/>
          <w:rFonts w:ascii="Helvetica" w:hAnsi="Helvetica" w:cs="Helvetica"/>
          <w:color w:val="000000"/>
          <w:sz w:val="19"/>
          <w:szCs w:val="19"/>
          <w:lang w:val="en"/>
        </w:rPr>
        <w:t>immediately</w:t>
      </w:r>
      <w:r>
        <w:rPr>
          <w:rFonts w:ascii="Helvetica" w:hAnsi="Helvetica" w:cs="Helvetica"/>
          <w:color w:val="000000"/>
          <w:sz w:val="19"/>
          <w:szCs w:val="19"/>
          <w:lang w:val="en"/>
        </w:rPr>
        <w:t xml:space="preserve"> before the student’s or </w:t>
      </w:r>
      <w:hyperlink r:id="rId2306"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died, their partner was qualified for and receiving: </w:t>
      </w:r>
    </w:p>
    <w:p w:rsidR="00A20B9A" w:rsidRDefault="00A20B9A"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an ABSTUDY Living Allowance, and/or </w:t>
      </w:r>
    </w:p>
    <w:p w:rsidR="00A20B9A" w:rsidRDefault="00A20B9A"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307" w:history="1">
        <w:r>
          <w:rPr>
            <w:rStyle w:val="Hyperlink"/>
            <w:rFonts w:ascii="Helvetica" w:hAnsi="Helvetica" w:cs="Helvetica"/>
            <w:sz w:val="19"/>
            <w:szCs w:val="19"/>
            <w:lang w:val="en"/>
          </w:rPr>
          <w:t>Social Security benefit</w:t>
        </w:r>
      </w:hyperlink>
      <w:r>
        <w:rPr>
          <w:rFonts w:ascii="Helvetica" w:hAnsi="Helvetica" w:cs="Helvetica"/>
          <w:color w:val="000000"/>
          <w:sz w:val="19"/>
          <w:szCs w:val="19"/>
          <w:lang w:val="en"/>
        </w:rPr>
        <w:t xml:space="preserve">, and/or </w:t>
      </w:r>
    </w:p>
    <w:p w:rsidR="00A20B9A" w:rsidRDefault="00A20B9A"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2308" w:anchor="cdep"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payment, and </w:t>
      </w:r>
    </w:p>
    <w:p w:rsidR="00A20B9A" w:rsidRDefault="00A20B9A"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was</w:t>
      </w:r>
      <w:proofErr w:type="gramEnd"/>
      <w:r>
        <w:rPr>
          <w:rFonts w:ascii="Helvetica" w:hAnsi="Helvetica" w:cs="Helvetica"/>
          <w:color w:val="000000"/>
          <w:sz w:val="19"/>
          <w:szCs w:val="19"/>
          <w:lang w:val="en"/>
        </w:rPr>
        <w:t xml:space="preserve"> in receipt of one, or a combination of the above, payments for the 52 weeks prior to their death, and did not have a break in payment of more than 6 weeks out of those 52 weeks. </w:t>
      </w:r>
    </w:p>
    <w:p w:rsidR="00A20B9A" w:rsidRDefault="00A20B9A" w:rsidP="00A20B9A">
      <w:pPr>
        <w:numPr>
          <w:ilvl w:val="2"/>
          <w:numId w:val="556"/>
        </w:numPr>
        <w:shd w:val="clear" w:color="auto" w:fill="FFFFFF"/>
        <w:spacing w:before="100" w:beforeAutospacing="1" w:after="100" w:afterAutospacing="1" w:line="240" w:lineRule="auto"/>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Social Security Pension, for any period.</w:t>
      </w:r>
    </w:p>
    <w:p w:rsidR="00A20B9A" w:rsidRDefault="00A20B9A" w:rsidP="00A20B9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100.2.1 Couples Separated due to Illness or Respite Care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If the student or </w:t>
      </w:r>
      <w:hyperlink r:id="rId230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and their </w:t>
      </w:r>
      <w:hyperlink r:id="rId2310"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were separated due to illness or because their partner was in respite care, the </w:t>
      </w:r>
      <w:hyperlink r:id="rId2311"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xml:space="preserve"> amounts are to be worked out as if they were living together. </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100.2.2 Notification period</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the </w:t>
      </w:r>
      <w:hyperlink r:id="rId2312"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xml:space="preserve">, in the event of a death of the student’s or </w:t>
      </w:r>
      <w:hyperlink r:id="rId2313"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partner, notification of their partner’s death is required within 14 calendar days from the date of death.</w:t>
      </w:r>
    </w:p>
    <w:p w:rsidR="00A20B9A" w:rsidRDefault="00A20B9A" w:rsidP="00A20B9A">
      <w:pPr>
        <w:pStyle w:val="Heading3"/>
        <w:shd w:val="clear" w:color="auto" w:fill="FFFFFF"/>
        <w:rPr>
          <w:rFonts w:ascii="Helvetica" w:hAnsi="Helvetica" w:cs="Helvetica"/>
          <w:sz w:val="27"/>
          <w:szCs w:val="27"/>
          <w:lang w:val="en"/>
        </w:rPr>
      </w:pPr>
      <w:bookmarkStart w:id="136" w:name="100.3___Bereavement_period"/>
      <w:bookmarkEnd w:id="136"/>
      <w:r>
        <w:rPr>
          <w:rFonts w:ascii="Helvetica" w:hAnsi="Helvetica" w:cs="Helvetica"/>
          <w:sz w:val="27"/>
          <w:szCs w:val="27"/>
          <w:lang w:val="en"/>
        </w:rPr>
        <w:t>100.3 Bereavement period</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w:t>
      </w:r>
      <w:hyperlink r:id="rId2314"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xml:space="preserve">, a </w:t>
      </w:r>
      <w:hyperlink r:id="rId2315" w:history="1">
        <w:r>
          <w:rPr>
            <w:rStyle w:val="Hyperlink"/>
            <w:rFonts w:ascii="Helvetica" w:eastAsiaTheme="majorEastAsia" w:hAnsi="Helvetica" w:cs="Helvetica"/>
            <w:sz w:val="19"/>
            <w:szCs w:val="19"/>
            <w:lang w:val="en"/>
          </w:rPr>
          <w:t>bereavement period</w:t>
        </w:r>
      </w:hyperlink>
      <w:r>
        <w:rPr>
          <w:rFonts w:ascii="Helvetica" w:hAnsi="Helvetica" w:cs="Helvetica"/>
          <w:sz w:val="19"/>
          <w:szCs w:val="19"/>
          <w:lang w:val="en"/>
        </w:rPr>
        <w:t xml:space="preserve"> is a period of 14 weeks that starts on the day on which the person dies. The Lump Sum Bereavement Payment is only payable to a student  or </w:t>
      </w:r>
      <w:hyperlink r:id="rId2316"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in receipt of ABSTUDY Living Allowance if Centrelink is notified of the death within the notification period and adjusts the student’s  or Australian Apprentice’s payments before the end of the </w:t>
      </w:r>
      <w:bookmarkStart w:id="137" w:name="zzdefbe114"/>
      <w:r>
        <w:rPr>
          <w:rFonts w:ascii="Helvetica" w:hAnsi="Helvetica" w:cs="Helvetica"/>
          <w:sz w:val="19"/>
          <w:szCs w:val="19"/>
          <w:lang w:val="en"/>
        </w:rPr>
        <w:t>bereavement period</w:t>
      </w:r>
      <w:bookmarkEnd w:id="137"/>
      <w:r>
        <w:rPr>
          <w:rFonts w:ascii="Helvetica" w:hAnsi="Helvetica" w:cs="Helvetica"/>
          <w:sz w:val="19"/>
          <w:szCs w:val="19"/>
          <w:lang w:val="en"/>
        </w:rPr>
        <w:t xml:space="preserve">. This is because the Lump Sum Bereavement Payment represents the difference between the couple's partnered rate and the student or Australian Apprentice's </w:t>
      </w:r>
      <w:bookmarkStart w:id="138" w:name="zzdefsi215"/>
      <w:r>
        <w:rPr>
          <w:rFonts w:ascii="Helvetica" w:hAnsi="Helvetica" w:cs="Helvetica"/>
          <w:sz w:val="19"/>
          <w:szCs w:val="19"/>
          <w:lang w:val="en"/>
        </w:rPr>
        <w:t>single rate</w:t>
      </w:r>
      <w:bookmarkEnd w:id="138"/>
      <w:r>
        <w:rPr>
          <w:rFonts w:ascii="Helvetica" w:hAnsi="Helvetica" w:cs="Helvetica"/>
          <w:sz w:val="19"/>
          <w:szCs w:val="19"/>
          <w:lang w:val="en"/>
        </w:rPr>
        <w:t xml:space="preserve"> of ABSTUDY Living Allowance during the bereavement period.</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100.3.1 Changes during bereavement lump sum period</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there is a change in the level of the student’s or </w:t>
      </w:r>
      <w:hyperlink r:id="rId231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income or assets during the bereavement period, the ABSTUDY student’s or Australian Apprentice’s eligibility and/or rate of entitlement to the single rate is reassessed from the date of the change in the circumstance.  See Chapters </w:t>
      </w:r>
      <w:hyperlink r:id="rId2318" w:history="1">
        <w:r>
          <w:rPr>
            <w:rStyle w:val="Hyperlink"/>
            <w:rFonts w:ascii="Helvetica" w:eastAsiaTheme="majorEastAsia" w:hAnsi="Helvetica" w:cs="Helvetica"/>
            <w:sz w:val="19"/>
            <w:szCs w:val="19"/>
            <w:lang w:val="en"/>
          </w:rPr>
          <w:t>61</w:t>
        </w:r>
      </w:hyperlink>
      <w:r>
        <w:rPr>
          <w:rFonts w:ascii="Helvetica" w:hAnsi="Helvetica" w:cs="Helvetica"/>
          <w:sz w:val="19"/>
          <w:szCs w:val="19"/>
          <w:lang w:val="en"/>
        </w:rPr>
        <w:t xml:space="preserve"> and </w:t>
      </w:r>
      <w:hyperlink r:id="rId2319" w:history="1">
        <w:r>
          <w:rPr>
            <w:rStyle w:val="Hyperlink"/>
            <w:rFonts w:ascii="Helvetica" w:eastAsiaTheme="majorEastAsia" w:hAnsi="Helvetica" w:cs="Helvetica"/>
            <w:sz w:val="19"/>
            <w:szCs w:val="19"/>
            <w:lang w:val="en"/>
          </w:rPr>
          <w:t>65</w:t>
        </w:r>
      </w:hyperlink>
      <w:r>
        <w:rPr>
          <w:rFonts w:ascii="Helvetica" w:hAnsi="Helvetica" w:cs="Helvetica"/>
          <w:sz w:val="19"/>
          <w:szCs w:val="19"/>
          <w:lang w:val="en"/>
        </w:rPr>
        <w:t xml:space="preserve"> for Personal Income and Assets assessments.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student or Australian Apprentice was a joint owner of the couple’s assets, the delegate needs to ensure that the correct amount of income and assets is attributed to the student or Australian Apprentice.  See Chapter </w:t>
      </w:r>
      <w:hyperlink r:id="rId2320" w:history="1">
        <w:r>
          <w:rPr>
            <w:rStyle w:val="Hyperlink"/>
            <w:rFonts w:ascii="Helvetica" w:eastAsiaTheme="majorEastAsia" w:hAnsi="Helvetica" w:cs="Helvetica"/>
            <w:sz w:val="19"/>
            <w:szCs w:val="19"/>
            <w:lang w:val="en"/>
          </w:rPr>
          <w:t>65</w:t>
        </w:r>
      </w:hyperlink>
      <w:r>
        <w:rPr>
          <w:rFonts w:ascii="Helvetica" w:hAnsi="Helvetica" w:cs="Helvetica"/>
          <w:sz w:val="19"/>
          <w:szCs w:val="19"/>
          <w:lang w:val="en"/>
        </w:rPr>
        <w:t xml:space="preserve"> for Personal and Partner Assets assessments.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2321"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xml:space="preserve"> is assessed by reference to the student’s or Australian Apprentice’s circumstances at the time of its payment.  If the Lump Sum Bereavement Payment has already been made, it is NOT adjusted for subsequent changes in income or assets. </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100.3.2 Exclusions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Customer in prison – the </w:t>
      </w:r>
      <w:hyperlink r:id="rId2322"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is not payable if a customer is in prison or undergoing psychiatric confinement because they have been charged with a crime.  If the customer were acquitted, the Lump Sum Bereavement payment would then become payable, even if some time has elapsed.</w:t>
      </w:r>
    </w:p>
    <w:p w:rsidR="00A20B9A" w:rsidRDefault="00A20B9A" w:rsidP="00A20B9A">
      <w:pPr>
        <w:pStyle w:val="Heading3"/>
        <w:shd w:val="clear" w:color="auto" w:fill="FFFFFF"/>
        <w:rPr>
          <w:rFonts w:ascii="Helvetica" w:hAnsi="Helvetica" w:cs="Helvetica"/>
          <w:sz w:val="27"/>
          <w:szCs w:val="27"/>
          <w:lang w:val="en"/>
        </w:rPr>
      </w:pPr>
      <w:bookmarkStart w:id="139" w:name="100.4_Rate_of_Lump_Sum_Bereavement_Payme"/>
      <w:bookmarkEnd w:id="139"/>
      <w:r>
        <w:rPr>
          <w:rFonts w:ascii="Helvetica" w:hAnsi="Helvetica" w:cs="Helvetica"/>
          <w:sz w:val="27"/>
          <w:szCs w:val="27"/>
          <w:lang w:val="en"/>
        </w:rPr>
        <w:t>100.4 Rate of Lump Sum Bereavement Payment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calculate the amount payable to the student or </w:t>
      </w:r>
      <w:hyperlink r:id="rId2323"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as a lump sum on the death of their </w:t>
      </w:r>
      <w:hyperlink r:id="rId2324"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see the following calculation:</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lastRenderedPageBreak/>
              <w:t>Step 1. </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Add up:</w:t>
            </w:r>
          </w:p>
          <w:p w:rsidR="00A20B9A" w:rsidRDefault="00A20B9A" w:rsidP="00A20B9A">
            <w:pPr>
              <w:numPr>
                <w:ilvl w:val="0"/>
                <w:numId w:val="557"/>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amount that, if the student’s or Australian Apprentice's partner had not died, would have been payable to the student or Australian Apprentice on the student’s or Australian Apprentice’s payday immediately before the </w:t>
            </w:r>
            <w:hyperlink r:id="rId2325"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and</w:t>
            </w:r>
          </w:p>
          <w:p w:rsidR="00A20B9A" w:rsidRDefault="00A20B9A" w:rsidP="00A20B9A">
            <w:pPr>
              <w:numPr>
                <w:ilvl w:val="0"/>
                <w:numId w:val="557"/>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amount (if any) that, if the partner had not died, would have been payable to the partner on the partner's payday immediately before the </w:t>
            </w:r>
            <w:hyperlink r:id="rId2326"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w:t>
            </w:r>
          </w:p>
          <w:p w:rsidR="00A20B9A" w:rsidRDefault="00A20B9A">
            <w:pPr>
              <w:rPr>
                <w:rFonts w:ascii="Helvetica" w:hAnsi="Helvetica" w:cs="Helvetica"/>
                <w:color w:val="000000"/>
                <w:sz w:val="19"/>
                <w:szCs w:val="19"/>
              </w:rPr>
            </w:pPr>
            <w:proofErr w:type="gramStart"/>
            <w:r>
              <w:rPr>
                <w:rFonts w:ascii="Helvetica" w:hAnsi="Helvetica" w:cs="Helvetica"/>
                <w:color w:val="000000"/>
                <w:sz w:val="19"/>
                <w:szCs w:val="19"/>
              </w:rPr>
              <w:t>the</w:t>
            </w:r>
            <w:proofErr w:type="gramEnd"/>
            <w:r>
              <w:rPr>
                <w:rFonts w:ascii="Helvetica" w:hAnsi="Helvetica" w:cs="Helvetica"/>
                <w:color w:val="000000"/>
                <w:sz w:val="19"/>
                <w:szCs w:val="19"/>
              </w:rPr>
              <w:t xml:space="preserve"> result is the combined rate.</w:t>
            </w:r>
          </w:p>
        </w:tc>
      </w:tr>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2</w:t>
            </w:r>
            <w:r>
              <w:rPr>
                <w:rFonts w:ascii="Helvetica" w:hAnsi="Helvetica" w:cs="Helvetica"/>
                <w:color w:val="000000"/>
                <w:sz w:val="19"/>
                <w:szCs w:val="19"/>
              </w:rPr>
              <w:br/>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Work out the amount that would have been payable to the student or </w:t>
            </w:r>
            <w:hyperlink r:id="rId2327"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on the student’s or </w:t>
            </w:r>
            <w:hyperlink r:id="rId2328"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payday immediately before the </w:t>
            </w:r>
            <w:hyperlink r:id="rId2329"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xml:space="preserve">: the result is the student’s or Australian Apprentice's individual rate.  </w:t>
            </w:r>
          </w:p>
        </w:tc>
      </w:tr>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2330"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individual rate away from the combined rate: the result is the partner's instalment component </w:t>
            </w:r>
          </w:p>
          <w:p w:rsidR="00A20B9A" w:rsidRDefault="00A20B9A">
            <w:pPr>
              <w:rPr>
                <w:rFonts w:ascii="Helvetica" w:hAnsi="Helvetica" w:cs="Helvetica"/>
                <w:color w:val="000000"/>
                <w:sz w:val="19"/>
                <w:szCs w:val="19"/>
              </w:rPr>
            </w:pPr>
            <w:r>
              <w:rPr>
                <w:rFonts w:ascii="Helvetica" w:hAnsi="Helvetica" w:cs="Helvetica"/>
                <w:color w:val="000000"/>
                <w:sz w:val="19"/>
                <w:szCs w:val="19"/>
              </w:rPr>
              <w:t> </w:t>
            </w:r>
          </w:p>
        </w:tc>
      </w:tr>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4.</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Work out the number of the partner's paydays in the bereavement lump sum period. </w:t>
            </w:r>
          </w:p>
          <w:p w:rsidR="00A20B9A" w:rsidRDefault="00A20B9A">
            <w:pPr>
              <w:rPr>
                <w:rFonts w:ascii="Helvetica" w:hAnsi="Helvetica" w:cs="Helvetica"/>
                <w:color w:val="000000"/>
                <w:sz w:val="19"/>
                <w:szCs w:val="19"/>
              </w:rPr>
            </w:pPr>
            <w:r>
              <w:rPr>
                <w:rFonts w:ascii="Helvetica" w:hAnsi="Helvetica" w:cs="Helvetica"/>
                <w:color w:val="000000"/>
                <w:sz w:val="19"/>
                <w:szCs w:val="19"/>
              </w:rPr>
              <w:t> </w:t>
            </w:r>
          </w:p>
        </w:tc>
      </w:tr>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the student or </w:t>
            </w:r>
            <w:hyperlink r:id="rId2331" w:anchor="new_apprentice" w:history="1">
              <w:r>
                <w:rPr>
                  <w:rStyle w:val="Hyperlink"/>
                  <w:rFonts w:ascii="Helvetica" w:hAnsi="Helvetica" w:cs="Helvetica"/>
                  <w:sz w:val="19"/>
                  <w:szCs w:val="19"/>
                </w:rPr>
                <w:t>Australian Apprentice.</w:t>
              </w:r>
            </w:hyperlink>
          </w:p>
        </w:tc>
      </w:tr>
    </w:tbl>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br/>
      </w:r>
      <w:r>
        <w:rPr>
          <w:rStyle w:val="Strong"/>
          <w:rFonts w:ascii="Helvetica" w:eastAsiaTheme="majorEastAsia" w:hAnsi="Helvetica" w:cs="Helvetica"/>
          <w:sz w:val="19"/>
          <w:szCs w:val="19"/>
          <w:lang w:val="en"/>
        </w:rPr>
        <w:t>100.4.1</w:t>
      </w:r>
      <w:r>
        <w:rPr>
          <w:rFonts w:ascii="Helvetica" w:hAnsi="Helvetica" w:cs="Helvetica"/>
          <w:sz w:val="19"/>
          <w:szCs w:val="19"/>
          <w:lang w:val="en"/>
        </w:rPr>
        <w:t xml:space="preserve"> To calculate a lump sum payment in the event of the death of both the student or Australian Apprentice and their partner see the following calculation:</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Step 1.</w:t>
      </w:r>
      <w:proofErr w:type="gramEnd"/>
      <w:r>
        <w:rPr>
          <w:rFonts w:ascii="Helvetica" w:hAnsi="Helvetica" w:cs="Helvetica"/>
          <w:sz w:val="19"/>
          <w:szCs w:val="19"/>
          <w:lang w:val="en"/>
        </w:rPr>
        <w:t> </w:t>
      </w:r>
      <w:r>
        <w:rPr>
          <w:rFonts w:ascii="Helvetica" w:hAnsi="Helvetica" w:cs="Helvetica"/>
          <w:i/>
          <w:iCs/>
          <w:sz w:val="19"/>
          <w:szCs w:val="19"/>
          <w:lang w:val="en"/>
        </w:rPr>
        <w:t>          </w:t>
      </w:r>
      <w:r>
        <w:rPr>
          <w:rFonts w:ascii="Helvetica" w:hAnsi="Helvetica" w:cs="Helvetica"/>
          <w:sz w:val="19"/>
          <w:szCs w:val="19"/>
          <w:lang w:val="en"/>
        </w:rPr>
        <w:t>Add up:</w:t>
      </w:r>
    </w:p>
    <w:p w:rsidR="00A20B9A" w:rsidRDefault="00A20B9A" w:rsidP="00A20B9A">
      <w:pPr>
        <w:numPr>
          <w:ilvl w:val="1"/>
          <w:numId w:val="55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that, if neither the student or </w:t>
      </w:r>
      <w:hyperlink r:id="rId2332"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nor the student’s or </w:t>
      </w:r>
      <w:hyperlink r:id="rId2333"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had died, would have been payable to the student or </w:t>
      </w:r>
      <w:hyperlink r:id="rId233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on the student’s or </w:t>
      </w:r>
      <w:hyperlink r:id="rId2335"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payday immediately after the day on which the student or </w:t>
      </w:r>
      <w:hyperlink r:id="rId233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dies, and</w:t>
      </w:r>
    </w:p>
    <w:p w:rsidR="00A20B9A" w:rsidRDefault="00A20B9A" w:rsidP="00A20B9A">
      <w:pPr>
        <w:numPr>
          <w:ilvl w:val="1"/>
          <w:numId w:val="558"/>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(if any) that, if neither the student or </w:t>
      </w:r>
      <w:hyperlink r:id="rId233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nor the student’s or </w:t>
      </w:r>
      <w:hyperlink r:id="rId2338"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had died, would have been payable to the student’s or </w:t>
      </w:r>
      <w:hyperlink r:id="rId2339"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on the partner's payday immediately after the day on which the student or </w:t>
      </w:r>
      <w:hyperlink r:id="rId234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died, </w:t>
      </w:r>
    </w:p>
    <w:p w:rsidR="00A20B9A" w:rsidRDefault="00A20B9A" w:rsidP="00A20B9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result is the </w:t>
      </w:r>
      <w:r>
        <w:rPr>
          <w:rFonts w:ascii="Helvetica" w:hAnsi="Helvetica" w:cs="Helvetica"/>
          <w:b/>
          <w:bCs/>
          <w:i/>
          <w:iCs/>
          <w:sz w:val="19"/>
          <w:szCs w:val="19"/>
          <w:lang w:val="en"/>
        </w:rPr>
        <w:t>combined rate</w:t>
      </w:r>
      <w:r>
        <w:rPr>
          <w:rFonts w:ascii="Helvetica" w:hAnsi="Helvetica" w:cs="Helvetica"/>
          <w:sz w:val="19"/>
          <w:szCs w:val="19"/>
          <w:lang w:val="en"/>
        </w:rPr>
        <w:t>.</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1275"/>
        <w:gridCol w:w="7068"/>
      </w:tblGrid>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2   </w:t>
            </w:r>
            <w:r>
              <w:rPr>
                <w:rFonts w:ascii="Helvetica" w:hAnsi="Helvetica" w:cs="Helvetica"/>
                <w:color w:val="000000"/>
                <w:sz w:val="19"/>
                <w:szCs w:val="19"/>
              </w:rPr>
              <w:br/>
            </w:r>
            <w:r>
              <w:rPr>
                <w:rFonts w:ascii="Helvetica" w:hAnsi="Helvetica" w:cs="Helvetica"/>
                <w:color w:val="000000"/>
                <w:sz w:val="19"/>
                <w:szCs w:val="19"/>
              </w:rPr>
              <w:br/>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Work out the amount that would have been payable to the student or </w:t>
            </w:r>
            <w:hyperlink r:id="rId2341"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on the student’s or </w:t>
            </w:r>
            <w:hyperlink r:id="rId2342"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payday immediately after the day on which the student or </w:t>
            </w:r>
            <w:hyperlink r:id="rId2343"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died if the student or </w:t>
            </w:r>
            <w:hyperlink r:id="rId2344"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had not died: the result is the </w:t>
            </w:r>
            <w:r>
              <w:rPr>
                <w:rFonts w:ascii="Helvetica" w:hAnsi="Helvetica" w:cs="Helvetica"/>
                <w:b/>
                <w:bCs/>
                <w:i/>
                <w:iCs/>
                <w:color w:val="000000"/>
                <w:sz w:val="19"/>
                <w:szCs w:val="19"/>
              </w:rPr>
              <w:t>student’s or Australian Apprentice's individual rate</w:t>
            </w:r>
            <w:r>
              <w:rPr>
                <w:rFonts w:ascii="Helvetica" w:hAnsi="Helvetica" w:cs="Helvetica"/>
                <w:color w:val="000000"/>
                <w:sz w:val="19"/>
                <w:szCs w:val="19"/>
              </w:rPr>
              <w:t>.</w:t>
            </w:r>
          </w:p>
        </w:tc>
      </w:tr>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lastRenderedPageBreak/>
              <w:t>Step 3</w:t>
            </w:r>
            <w:r>
              <w:rPr>
                <w:rFonts w:ascii="Helvetica" w:hAnsi="Helvetica" w:cs="Helvetica"/>
                <w:color w:val="000000"/>
                <w:sz w:val="19"/>
                <w:szCs w:val="19"/>
              </w:rPr>
              <w:br/>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2345"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individual rate away from the combined rate: the result is the </w:t>
            </w:r>
            <w:r>
              <w:rPr>
                <w:rFonts w:ascii="Helvetica" w:hAnsi="Helvetica" w:cs="Helvetica"/>
                <w:b/>
                <w:bCs/>
                <w:i/>
                <w:iCs/>
                <w:color w:val="000000"/>
                <w:sz w:val="19"/>
                <w:szCs w:val="19"/>
              </w:rPr>
              <w:t>partner's instalment component</w:t>
            </w:r>
            <w:r>
              <w:rPr>
                <w:rFonts w:ascii="Helvetica" w:hAnsi="Helvetica" w:cs="Helvetica"/>
                <w:color w:val="000000"/>
                <w:sz w:val="19"/>
                <w:szCs w:val="19"/>
              </w:rPr>
              <w:t>.</w:t>
            </w:r>
          </w:p>
        </w:tc>
      </w:tr>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4.</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Work out the number of paydays of the partner in the period that begins on the day on which the student or </w:t>
            </w:r>
            <w:hyperlink r:id="rId2346"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dies and ends on the day on which the bereavement period ends</w:t>
            </w:r>
          </w:p>
        </w:tc>
      </w:tr>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student or </w:t>
            </w:r>
            <w:hyperlink r:id="rId2347" w:anchor="new_apprentice" w:history="1">
              <w:r>
                <w:rPr>
                  <w:rStyle w:val="Hyperlink"/>
                  <w:rFonts w:ascii="Helvetica" w:hAnsi="Helvetica" w:cs="Helvetica"/>
                  <w:sz w:val="19"/>
                  <w:szCs w:val="19"/>
                </w:rPr>
                <w:t>Australian Apprentice</w:t>
              </w:r>
            </w:hyperlink>
          </w:p>
        </w:tc>
      </w:tr>
    </w:tbl>
    <w:p w:rsidR="00A20B9A" w:rsidRDefault="0040632E" w:rsidP="00A20B9A">
      <w:pPr>
        <w:pStyle w:val="NormalWeb"/>
        <w:shd w:val="clear" w:color="auto" w:fill="FFFFFF"/>
        <w:rPr>
          <w:rFonts w:ascii="Helvetica" w:hAnsi="Helvetica" w:cs="Helvetica"/>
          <w:sz w:val="19"/>
          <w:szCs w:val="19"/>
          <w:lang w:val="en"/>
        </w:rPr>
      </w:pPr>
      <w:hyperlink r:id="rId2348" w:anchor="top" w:history="1">
        <w:r w:rsidR="00A20B9A">
          <w:rPr>
            <w:rStyle w:val="Hyperlink"/>
            <w:rFonts w:ascii="Helvetica" w:eastAsiaTheme="majorEastAsia" w:hAnsi="Helvetica" w:cs="Helvetica"/>
            <w:sz w:val="19"/>
            <w:szCs w:val="19"/>
            <w:lang w:val="en"/>
          </w:rPr>
          <w:t>[Return to Top]</w:t>
        </w:r>
      </w:hyperlink>
      <w:r w:rsidR="00A20B9A">
        <w:rPr>
          <w:rFonts w:ascii="Helvetica" w:hAnsi="Helvetica" w:cs="Helvetica"/>
          <w:sz w:val="19"/>
          <w:szCs w:val="19"/>
          <w:lang w:val="en"/>
        </w:rPr>
        <w:t> </w:t>
      </w:r>
    </w:p>
    <w:p w:rsidR="00A20B9A" w:rsidRDefault="00A20B9A" w:rsidP="00A20B9A">
      <w:pPr>
        <w:pStyle w:val="Heading3"/>
        <w:shd w:val="clear" w:color="auto" w:fill="FFFFFF"/>
        <w:rPr>
          <w:rFonts w:ascii="Helvetica" w:hAnsi="Helvetica" w:cs="Helvetica"/>
          <w:sz w:val="27"/>
          <w:szCs w:val="27"/>
          <w:lang w:val="en"/>
        </w:rPr>
      </w:pPr>
      <w:bookmarkStart w:id="140" w:name="100.5_Payment_of_Lump_Sum_Bereavement_Pa"/>
      <w:bookmarkEnd w:id="140"/>
      <w:r>
        <w:rPr>
          <w:rFonts w:ascii="Helvetica" w:hAnsi="Helvetica" w:cs="Helvetica"/>
          <w:sz w:val="27"/>
          <w:szCs w:val="27"/>
          <w:lang w:val="en"/>
        </w:rPr>
        <w:br/>
        <w:t>100.5 Payment of Lump Sum Bereavement Payment</w:t>
      </w:r>
    </w:p>
    <w:p w:rsidR="00A20B9A" w:rsidRDefault="00A20B9A" w:rsidP="00A20B9A">
      <w:pPr>
        <w:pStyle w:val="NormalWeb"/>
        <w:shd w:val="clear" w:color="auto" w:fill="FFFFFF"/>
        <w:rPr>
          <w:rFonts w:ascii="Helvetica" w:hAnsi="Helvetica" w:cs="Helvetica"/>
          <w:sz w:val="19"/>
          <w:szCs w:val="19"/>
          <w:lang w:val="en"/>
        </w:rPr>
      </w:pPr>
      <w:bookmarkStart w:id="141" w:name="99_4_1"/>
      <w:r>
        <w:rPr>
          <w:rFonts w:ascii="Helvetica" w:hAnsi="Helvetica" w:cs="Helvetica"/>
          <w:i/>
          <w:iCs/>
          <w:sz w:val="19"/>
          <w:szCs w:val="19"/>
          <w:lang w:val="en"/>
        </w:rPr>
        <w:t>Payment frequency</w:t>
      </w:r>
      <w:bookmarkStart w:id="142" w:name="99.4.1"/>
      <w:bookmarkEnd w:id="141"/>
      <w:bookmarkEnd w:id="142"/>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2349"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xml:space="preserve"> is paid as a one-off lump sum for the death of a </w:t>
      </w:r>
      <w:hyperlink r:id="rId2350"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100.5.1 Recipient of Bereavement Payment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2351" w:history="1">
        <w:r>
          <w:rPr>
            <w:rStyle w:val="Hyperlink"/>
            <w:rFonts w:ascii="Helvetica" w:eastAsiaTheme="majorEastAsia" w:hAnsi="Helvetica" w:cs="Helvetica"/>
            <w:sz w:val="19"/>
            <w:szCs w:val="19"/>
            <w:lang w:val="en"/>
          </w:rPr>
          <w:t>Lump Sum bereavement period</w:t>
        </w:r>
      </w:hyperlink>
      <w:r>
        <w:rPr>
          <w:rFonts w:ascii="Helvetica" w:hAnsi="Helvetica" w:cs="Helvetica"/>
          <w:sz w:val="19"/>
          <w:szCs w:val="19"/>
          <w:lang w:val="en"/>
        </w:rPr>
        <w:t xml:space="preserve"> is paid to the ABSTUDY student or </w:t>
      </w:r>
      <w:hyperlink r:id="rId235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in the event of their partner’s death. In the case of both the ABSTUDY student’s or </w:t>
      </w:r>
      <w:hyperlink r:id="rId2353"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and their partner’s death, the Lump Sum Bereavement Payment is paid to the estate of the ABSTUDY student or </w:t>
      </w:r>
      <w:hyperlink r:id="rId2354"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w:t>
      </w:r>
    </w:p>
    <w:p w:rsidR="00A20B9A" w:rsidRDefault="00A20B9A" w:rsidP="00A20B9A">
      <w:pPr>
        <w:pStyle w:val="Heading3"/>
        <w:shd w:val="clear" w:color="auto" w:fill="FFFFFF"/>
        <w:rPr>
          <w:rFonts w:ascii="Helvetica" w:hAnsi="Helvetica" w:cs="Helvetica"/>
          <w:sz w:val="27"/>
          <w:szCs w:val="27"/>
          <w:lang w:val="en"/>
        </w:rPr>
      </w:pPr>
      <w:bookmarkStart w:id="143" w:name="100.6_Taxation_Status"/>
      <w:bookmarkEnd w:id="143"/>
      <w:r>
        <w:rPr>
          <w:rFonts w:ascii="Helvetica" w:hAnsi="Helvetica" w:cs="Helvetica"/>
          <w:sz w:val="27"/>
          <w:szCs w:val="27"/>
          <w:lang w:val="en"/>
        </w:rPr>
        <w:t>100.6 Taxation Status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After the death of their </w:t>
      </w:r>
      <w:hyperlink r:id="rId2355" w:anchor="partner" w:history="1">
        <w:r>
          <w:rPr>
            <w:rStyle w:val="Hyperlink"/>
            <w:rFonts w:ascii="Helvetica" w:eastAsiaTheme="majorEastAsia" w:hAnsi="Helvetica" w:cs="Helvetica"/>
            <w:sz w:val="19"/>
            <w:szCs w:val="19"/>
            <w:lang w:val="en"/>
          </w:rPr>
          <w:t>partner</w:t>
        </w:r>
      </w:hyperlink>
      <w:r>
        <w:rPr>
          <w:rFonts w:ascii="Helvetica" w:hAnsi="Helvetica" w:cs="Helvetica"/>
          <w:sz w:val="19"/>
          <w:szCs w:val="19"/>
          <w:lang w:val="en"/>
        </w:rPr>
        <w:t xml:space="preserve">, the student’s or </w:t>
      </w:r>
      <w:hyperlink r:id="rId2356"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rate of ABSTUDY Living Allowance payment would usually increase from the partnered rate to the single rate. </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or </w:t>
      </w:r>
      <w:hyperlink r:id="rId2357"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partner dies and the </w:t>
      </w:r>
      <w:hyperlink r:id="rId2358" w:history="1">
        <w:r>
          <w:rPr>
            <w:rStyle w:val="Hyperlink"/>
            <w:rFonts w:ascii="Helvetica" w:eastAsiaTheme="majorEastAsia" w:hAnsi="Helvetica" w:cs="Helvetica"/>
            <w:sz w:val="19"/>
            <w:szCs w:val="19"/>
            <w:lang w:val="en"/>
          </w:rPr>
          <w:t>bereavement lump sum payment</w:t>
        </w:r>
      </w:hyperlink>
      <w:r>
        <w:rPr>
          <w:rFonts w:ascii="Helvetica" w:hAnsi="Helvetica" w:cs="Helvetica"/>
          <w:sz w:val="19"/>
          <w:szCs w:val="19"/>
          <w:lang w:val="en"/>
        </w:rPr>
        <w:t xml:space="preserve"> under the ABSTUDY scheme becomes due to the student or Australian Apprentice because of the student’s or Australian Apprentice’s partners death.</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total of the following are exempt from income tax up to the tax free amount:</w:t>
      </w:r>
    </w:p>
    <w:p w:rsidR="00A20B9A" w:rsidRDefault="00A20B9A" w:rsidP="00A20B9A">
      <w:pPr>
        <w:numPr>
          <w:ilvl w:val="0"/>
          <w:numId w:val="559"/>
        </w:numPr>
        <w:shd w:val="clear" w:color="auto" w:fill="FFFFFF"/>
        <w:spacing w:before="100" w:beforeAutospacing="1" w:after="240"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bereavement lump sum payment, and</w:t>
      </w:r>
    </w:p>
    <w:p w:rsidR="00A20B9A" w:rsidRDefault="00A20B9A" w:rsidP="00A20B9A">
      <w:pPr>
        <w:numPr>
          <w:ilvl w:val="0"/>
          <w:numId w:val="55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All other payments that become due to the student or Australian Apprentice under the ABSTUDY scheme during the bereavement lump sum period.</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to calculate the tax-free amount, see below.</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100.6.1 To calculate the tax free amount when the student or </w:t>
      </w:r>
      <w:hyperlink r:id="rId235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receives a bereavement lump sum payment, see the following calculation:</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 xml:space="preserve">Work out the payment under the ABSTUDY scheme that would have become due </w:t>
            </w:r>
            <w:r>
              <w:rPr>
                <w:rFonts w:ascii="Helvetica" w:hAnsi="Helvetica" w:cs="Helvetica"/>
                <w:color w:val="000000"/>
                <w:sz w:val="19"/>
                <w:szCs w:val="19"/>
              </w:rPr>
              <w:lastRenderedPageBreak/>
              <w:t>to the student or Australian Apprentice during the bereavement lump sum period if:</w:t>
            </w:r>
          </w:p>
          <w:p w:rsidR="00A20B9A" w:rsidRDefault="00A20B9A" w:rsidP="00A20B9A">
            <w:pPr>
              <w:numPr>
                <w:ilvl w:val="1"/>
                <w:numId w:val="560"/>
              </w:numPr>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w:t>
            </w:r>
            <w:hyperlink r:id="rId2360"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had not died, and</w:t>
            </w:r>
          </w:p>
          <w:p w:rsidR="00A20B9A" w:rsidRDefault="00A20B9A" w:rsidP="00A20B9A">
            <w:pPr>
              <w:numPr>
                <w:ilvl w:val="1"/>
                <w:numId w:val="560"/>
              </w:numPr>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partner had been under </w:t>
            </w:r>
            <w:hyperlink r:id="rId2361" w:history="1">
              <w:r>
                <w:rPr>
                  <w:rStyle w:val="Hyperlink"/>
                  <w:rFonts w:ascii="Helvetica" w:hAnsi="Helvetica" w:cs="Helvetica"/>
                  <w:sz w:val="19"/>
                  <w:szCs w:val="19"/>
                </w:rPr>
                <w:t>pension age</w:t>
              </w:r>
            </w:hyperlink>
            <w:r>
              <w:rPr>
                <w:rFonts w:ascii="Helvetica" w:hAnsi="Helvetica" w:cs="Helvetica"/>
                <w:color w:val="000000"/>
                <w:sz w:val="19"/>
                <w:szCs w:val="19"/>
              </w:rPr>
              <w:t>, and</w:t>
            </w:r>
          </w:p>
          <w:p w:rsidR="00A20B9A" w:rsidRDefault="00A20B9A" w:rsidP="00A20B9A">
            <w:pPr>
              <w:numPr>
                <w:ilvl w:val="1"/>
                <w:numId w:val="560"/>
              </w:numPr>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Immediately before the student’s or Australian Apprentice’s partner died, the student or Australian Apprentice and the student’s or Australian Apprentice’s partner had been neither an </w:t>
            </w:r>
            <w:proofErr w:type="gramStart"/>
            <w:r>
              <w:rPr>
                <w:rFonts w:ascii="Helvetica" w:hAnsi="Helvetica" w:cs="Helvetica"/>
                <w:color w:val="000000"/>
                <w:sz w:val="19"/>
                <w:szCs w:val="19"/>
              </w:rPr>
              <w:t>illness separated</w:t>
            </w:r>
            <w:proofErr w:type="gramEnd"/>
            <w:r>
              <w:rPr>
                <w:rFonts w:ascii="Helvetica" w:hAnsi="Helvetica" w:cs="Helvetica"/>
                <w:color w:val="000000"/>
                <w:sz w:val="19"/>
                <w:szCs w:val="19"/>
              </w:rPr>
              <w:t xml:space="preserve"> couple nor a respite care couple. </w:t>
            </w:r>
          </w:p>
        </w:tc>
      </w:tr>
    </w:tbl>
    <w:p w:rsidR="00A20B9A" w:rsidRDefault="00A20B9A" w:rsidP="00A20B9A">
      <w:pPr>
        <w:shd w:val="clear" w:color="auto" w:fill="FFFFFF"/>
        <w:rPr>
          <w:rFonts w:ascii="Helvetica" w:hAnsi="Helvetica" w:cs="Helvetica"/>
          <w:vanish/>
          <w:color w:val="000000"/>
          <w:sz w:val="19"/>
          <w:szCs w:val="19"/>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Work out how much of those payments would have been exempt in those circumstances.</w:t>
            </w:r>
          </w:p>
          <w:p w:rsidR="00A20B9A" w:rsidRDefault="00A20B9A">
            <w:pPr>
              <w:rPr>
                <w:rFonts w:ascii="Helvetica" w:hAnsi="Helvetica" w:cs="Helvetica"/>
                <w:color w:val="000000"/>
                <w:sz w:val="19"/>
                <w:szCs w:val="19"/>
              </w:rPr>
            </w:pPr>
            <w:r>
              <w:rPr>
                <w:rFonts w:ascii="Helvetica" w:hAnsi="Helvetica" w:cs="Helvetica"/>
                <w:color w:val="000000"/>
                <w:sz w:val="19"/>
                <w:szCs w:val="19"/>
              </w:rPr>
              <w:t> </w:t>
            </w:r>
          </w:p>
        </w:tc>
      </w:tr>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r>
              <w:rPr>
                <w:rFonts w:ascii="Helvetica" w:hAnsi="Helvetica" w:cs="Helvetica"/>
                <w:color w:val="000000"/>
                <w:sz w:val="19"/>
                <w:szCs w:val="19"/>
              </w:rPr>
              <w:br/>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Work out the payments under the ABSTUDY scheme or the Social Security Act 1991 that would have become due to the student’s or Australian Apprentice’s partner during the bereavement lump sum period if the student’s or Australian Apprentice’s partner had not died, even if the payments would not have been exempt.</w:t>
            </w:r>
          </w:p>
          <w:p w:rsidR="00A20B9A" w:rsidRDefault="00A20B9A">
            <w:pPr>
              <w:rPr>
                <w:rFonts w:ascii="Helvetica" w:hAnsi="Helvetica" w:cs="Helvetica"/>
                <w:color w:val="000000"/>
                <w:sz w:val="19"/>
                <w:szCs w:val="19"/>
              </w:rPr>
            </w:pPr>
            <w:r>
              <w:rPr>
                <w:rFonts w:ascii="Helvetica" w:hAnsi="Helvetica" w:cs="Helvetica"/>
                <w:color w:val="000000"/>
                <w:sz w:val="19"/>
                <w:szCs w:val="19"/>
              </w:rPr>
              <w:t> </w:t>
            </w:r>
          </w:p>
        </w:tc>
      </w:tr>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4. </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Total the payments worked out at Steps 2 and 3: the result is the tax-free amount.</w:t>
            </w:r>
          </w:p>
        </w:tc>
      </w:tr>
    </w:tbl>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br/>
      </w:r>
      <w:r>
        <w:rPr>
          <w:rFonts w:ascii="Helvetica" w:hAnsi="Helvetica" w:cs="Helvetica"/>
          <w:b/>
          <w:bCs/>
          <w:sz w:val="19"/>
          <w:szCs w:val="19"/>
          <w:lang w:val="en"/>
        </w:rPr>
        <w:br/>
      </w:r>
      <w:r>
        <w:rPr>
          <w:rStyle w:val="Strong"/>
          <w:rFonts w:ascii="Helvetica" w:eastAsiaTheme="majorEastAsia" w:hAnsi="Helvetica" w:cs="Helvetica"/>
          <w:sz w:val="19"/>
          <w:szCs w:val="19"/>
          <w:lang w:val="en"/>
        </w:rPr>
        <w:t>100.6.2</w:t>
      </w:r>
      <w:r>
        <w:rPr>
          <w:rFonts w:ascii="Helvetica" w:hAnsi="Helvetica" w:cs="Helvetica"/>
          <w:sz w:val="19"/>
          <w:szCs w:val="19"/>
          <w:lang w:val="en"/>
        </w:rPr>
        <w:t xml:space="preserve"> To calculate the tax free amount of an </w:t>
      </w:r>
      <w:hyperlink r:id="rId2362" w:history="1">
        <w:r>
          <w:rPr>
            <w:rStyle w:val="Hyperlink"/>
            <w:rFonts w:ascii="Helvetica" w:eastAsiaTheme="majorEastAsia" w:hAnsi="Helvetica" w:cs="Helvetica"/>
            <w:sz w:val="19"/>
            <w:szCs w:val="19"/>
            <w:lang w:val="en"/>
          </w:rPr>
          <w:t>ordinary payment</w:t>
        </w:r>
      </w:hyperlink>
      <w:r>
        <w:rPr>
          <w:rFonts w:ascii="Helvetica" w:hAnsi="Helvetica" w:cs="Helvetica"/>
          <w:sz w:val="19"/>
          <w:szCs w:val="19"/>
          <w:lang w:val="en"/>
        </w:rPr>
        <w:t xml:space="preserve"> when no bereavement </w:t>
      </w:r>
      <w:proofErr w:type="gramStart"/>
      <w:r>
        <w:rPr>
          <w:rFonts w:ascii="Helvetica" w:hAnsi="Helvetica" w:cs="Helvetica"/>
          <w:sz w:val="19"/>
          <w:szCs w:val="19"/>
          <w:lang w:val="en"/>
        </w:rPr>
        <w:t>lump sum</w:t>
      </w:r>
      <w:proofErr w:type="gramEnd"/>
      <w:r>
        <w:rPr>
          <w:rFonts w:ascii="Helvetica" w:hAnsi="Helvetica" w:cs="Helvetica"/>
          <w:sz w:val="19"/>
          <w:szCs w:val="19"/>
          <w:lang w:val="en"/>
        </w:rPr>
        <w:t xml:space="preserve"> payment is payable, see the following calculation:</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Work out the supplementary amount of the payment.</w:t>
            </w:r>
          </w:p>
          <w:p w:rsidR="00A20B9A" w:rsidRDefault="00A20B9A">
            <w:pPr>
              <w:rPr>
                <w:rFonts w:ascii="Helvetica" w:hAnsi="Helvetica" w:cs="Helvetica"/>
                <w:color w:val="000000"/>
                <w:sz w:val="19"/>
                <w:szCs w:val="19"/>
              </w:rPr>
            </w:pPr>
            <w:r>
              <w:rPr>
                <w:rFonts w:ascii="Helvetica" w:hAnsi="Helvetica" w:cs="Helvetica"/>
                <w:color w:val="000000"/>
                <w:sz w:val="19"/>
                <w:szCs w:val="19"/>
              </w:rPr>
              <w:t>Note: the supplementary amount is tax exempt see glossary for details.</w:t>
            </w:r>
          </w:p>
        </w:tc>
      </w:tr>
    </w:tbl>
    <w:p w:rsidR="00A20B9A" w:rsidRDefault="00A20B9A" w:rsidP="00A20B9A">
      <w:pPr>
        <w:shd w:val="clear" w:color="auto" w:fill="FFFFFF"/>
        <w:rPr>
          <w:rFonts w:ascii="Helvetica" w:hAnsi="Helvetica" w:cs="Helvetica"/>
          <w:vanish/>
          <w:color w:val="000000"/>
          <w:sz w:val="19"/>
          <w:szCs w:val="19"/>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Subtract the supplementary amount from the amount of the payment.</w:t>
            </w:r>
          </w:p>
        </w:tc>
      </w:tr>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Work out what would have been the amount of the payment if the student’s or Australian Apprentice’s partner had not died.</w:t>
            </w:r>
          </w:p>
        </w:tc>
      </w:tr>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4. </w:t>
            </w:r>
            <w:r>
              <w:rPr>
                <w:rFonts w:ascii="Helvetica" w:hAnsi="Helvetica" w:cs="Helvetica"/>
                <w:color w:val="000000"/>
                <w:sz w:val="19"/>
                <w:szCs w:val="19"/>
              </w:rPr>
              <w:br/>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Work out when would have the supplementary amount of the payment if the student’s or Australian Apprentice’s partner had not died.</w:t>
            </w:r>
          </w:p>
          <w:p w:rsidR="00A20B9A" w:rsidRDefault="00A20B9A">
            <w:pPr>
              <w:rPr>
                <w:rFonts w:ascii="Helvetica" w:hAnsi="Helvetica" w:cs="Helvetica"/>
                <w:color w:val="000000"/>
                <w:sz w:val="19"/>
                <w:szCs w:val="19"/>
              </w:rPr>
            </w:pPr>
            <w:r>
              <w:rPr>
                <w:rFonts w:ascii="Helvetica" w:hAnsi="Helvetica" w:cs="Helvetica"/>
                <w:color w:val="000000"/>
                <w:sz w:val="19"/>
                <w:szCs w:val="19"/>
              </w:rPr>
              <w:t> </w:t>
            </w:r>
          </w:p>
        </w:tc>
      </w:tr>
      <w:tr w:rsidR="00A20B9A" w:rsidTr="00A20B9A">
        <w:tc>
          <w:tcPr>
            <w:tcW w:w="1275" w:type="dxa"/>
            <w:vAlign w:val="center"/>
            <w:hideMark/>
          </w:tcPr>
          <w:p w:rsidR="00A20B9A" w:rsidRDefault="00A20B9A">
            <w:pPr>
              <w:spacing w:after="240"/>
              <w:rPr>
                <w:rFonts w:ascii="Helvetica" w:hAnsi="Helvetica" w:cs="Helvetica"/>
                <w:color w:val="000000"/>
                <w:sz w:val="19"/>
                <w:szCs w:val="19"/>
              </w:rPr>
            </w:pPr>
            <w:r>
              <w:rPr>
                <w:rFonts w:ascii="Helvetica" w:hAnsi="Helvetica" w:cs="Helvetica"/>
                <w:color w:val="000000"/>
                <w:sz w:val="19"/>
                <w:szCs w:val="19"/>
              </w:rPr>
              <w:t>Step 5.</w:t>
            </w:r>
            <w:r>
              <w:rPr>
                <w:rFonts w:ascii="Helvetica" w:hAnsi="Helvetica" w:cs="Helvetica"/>
                <w:color w:val="000000"/>
                <w:sz w:val="19"/>
                <w:szCs w:val="19"/>
              </w:rPr>
              <w:br/>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Subtract the amount at Step 4 from the amount at Step 3.</w:t>
            </w:r>
          </w:p>
          <w:p w:rsidR="00A20B9A" w:rsidRDefault="00A20B9A">
            <w:pPr>
              <w:rPr>
                <w:rFonts w:ascii="Helvetica" w:hAnsi="Helvetica" w:cs="Helvetica"/>
                <w:color w:val="000000"/>
                <w:sz w:val="19"/>
                <w:szCs w:val="19"/>
              </w:rPr>
            </w:pPr>
            <w:r>
              <w:rPr>
                <w:rFonts w:ascii="Helvetica" w:hAnsi="Helvetica" w:cs="Helvetica"/>
                <w:color w:val="000000"/>
                <w:sz w:val="19"/>
                <w:szCs w:val="19"/>
              </w:rPr>
              <w:t> </w:t>
            </w:r>
          </w:p>
        </w:tc>
      </w:tr>
      <w:tr w:rsidR="00A20B9A" w:rsidTr="00A20B9A">
        <w:tc>
          <w:tcPr>
            <w:tcW w:w="1275" w:type="dxa"/>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Step 6</w:t>
            </w:r>
          </w:p>
        </w:tc>
        <w:tc>
          <w:tcPr>
            <w:tcW w:w="0" w:type="auto"/>
            <w:vAlign w:val="center"/>
            <w:hideMark/>
          </w:tcPr>
          <w:p w:rsidR="00A20B9A" w:rsidRDefault="00A20B9A">
            <w:pPr>
              <w:rPr>
                <w:rFonts w:ascii="Helvetica" w:hAnsi="Helvetica" w:cs="Helvetica"/>
                <w:color w:val="000000"/>
                <w:sz w:val="19"/>
                <w:szCs w:val="19"/>
              </w:rPr>
            </w:pPr>
            <w:r>
              <w:rPr>
                <w:rFonts w:ascii="Helvetica" w:hAnsi="Helvetica" w:cs="Helvetica"/>
                <w:color w:val="000000"/>
                <w:sz w:val="19"/>
                <w:szCs w:val="19"/>
              </w:rPr>
              <w:t>Subtract the amount at Step 5 from the amount at Step 2: the result is the tax free amount.</w:t>
            </w:r>
          </w:p>
        </w:tc>
      </w:tr>
    </w:tbl>
    <w:p w:rsidR="00A20B9A" w:rsidRDefault="00A20B9A" w:rsidP="00A20B9A">
      <w:pPr>
        <w:pStyle w:val="Heading3"/>
        <w:shd w:val="clear" w:color="auto" w:fill="FFFFFF"/>
        <w:rPr>
          <w:rFonts w:ascii="Helvetica" w:hAnsi="Helvetica" w:cs="Helvetica"/>
          <w:color w:val="333333"/>
          <w:sz w:val="27"/>
          <w:szCs w:val="27"/>
          <w:lang w:val="en"/>
        </w:rPr>
      </w:pPr>
      <w:bookmarkStart w:id="144" w:name="100.7_Overpayments"/>
      <w:bookmarkEnd w:id="144"/>
      <w:r>
        <w:rPr>
          <w:rFonts w:ascii="Helvetica" w:hAnsi="Helvetica" w:cs="Helvetica"/>
          <w:sz w:val="27"/>
          <w:szCs w:val="27"/>
          <w:lang w:val="en"/>
        </w:rPr>
        <w:t>100.7 Overpayments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payments in excess of entitlement have occurred, refer to </w:t>
      </w:r>
      <w:hyperlink r:id="rId2363"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a recoverable debt is and from whom this amount should be recovered.</w:t>
      </w:r>
    </w:p>
    <w:p w:rsidR="00A20B9A" w:rsidRDefault="00A20B9A">
      <w:pPr>
        <w:rPr>
          <w:rStyle w:val="BookTitle"/>
          <w:i w:val="0"/>
          <w:iCs w:val="0"/>
          <w:smallCaps w:val="0"/>
          <w:spacing w:val="0"/>
        </w:rPr>
      </w:pPr>
      <w:r>
        <w:rPr>
          <w:rStyle w:val="BookTitle"/>
          <w:i w:val="0"/>
          <w:iCs w:val="0"/>
          <w:smallCaps w:val="0"/>
          <w:spacing w:val="0"/>
        </w:rPr>
        <w:br w:type="page"/>
      </w:r>
    </w:p>
    <w:p w:rsidR="00A20B9A" w:rsidRDefault="00A20B9A" w:rsidP="00A20B9A">
      <w:pPr>
        <w:shd w:val="clear" w:color="auto" w:fill="993720"/>
        <w:spacing w:line="570" w:lineRule="atLeast"/>
        <w:textAlignment w:val="center"/>
        <w:outlineLvl w:val="2"/>
        <w:rPr>
          <w:rFonts w:ascii="Helvetica" w:hAnsi="Helvetica" w:cs="Helvetica"/>
          <w:color w:val="FFFFFF"/>
          <w:sz w:val="29"/>
          <w:szCs w:val="29"/>
          <w:lang w:val="en"/>
        </w:rPr>
      </w:pPr>
      <w:r>
        <w:rPr>
          <w:rFonts w:ascii="Helvetica" w:hAnsi="Helvetica" w:cs="Helvetica"/>
          <w:color w:val="FFFFFF"/>
          <w:sz w:val="29"/>
          <w:szCs w:val="29"/>
          <w:lang w:val="en"/>
        </w:rPr>
        <w:lastRenderedPageBreak/>
        <w:t xml:space="preserve">Chapter 101 - Crisis Payment </w:t>
      </w:r>
    </w:p>
    <w:p w:rsidR="00A20B9A" w:rsidRDefault="00A20B9A" w:rsidP="00A20B9A">
      <w:pPr>
        <w:shd w:val="clear" w:color="auto" w:fill="FFFFFF"/>
        <w:spacing w:line="240" w:lineRule="auto"/>
        <w:rPr>
          <w:rFonts w:ascii="Helvetica" w:hAnsi="Helvetica" w:cs="Helvetica"/>
          <w:color w:val="000000"/>
          <w:sz w:val="19"/>
          <w:szCs w:val="19"/>
          <w:lang w:val="en"/>
        </w:rPr>
      </w:pPr>
      <w:r>
        <w:rPr>
          <w:rFonts w:ascii="Helvetica" w:hAnsi="Helvetica" w:cs="Helvetica"/>
          <w:color w:val="000000"/>
          <w:sz w:val="19"/>
          <w:szCs w:val="19"/>
          <w:lang w:val="en"/>
        </w:rPr>
        <w:t xml:space="preserve">You are here: </w:t>
      </w:r>
      <w:hyperlink r:id="rId2364" w:tooltip="Indigenous" w:history="1">
        <w:r>
          <w:rPr>
            <w:rStyle w:val="Hyperlink"/>
            <w:rFonts w:ascii="Helvetica" w:hAnsi="Helvetica" w:cs="Helvetica"/>
            <w:sz w:val="19"/>
            <w:szCs w:val="19"/>
            <w:lang w:val="en"/>
          </w:rPr>
          <w:t>Indigenous</w:t>
        </w:r>
      </w:hyperlink>
      <w:r>
        <w:rPr>
          <w:rFonts w:ascii="Helvetica" w:hAnsi="Helvetica" w:cs="Helvetica"/>
          <w:color w:val="000000"/>
          <w:sz w:val="19"/>
          <w:szCs w:val="19"/>
          <w:lang w:val="en"/>
        </w:rPr>
        <w:t xml:space="preserve"> &gt; </w:t>
      </w:r>
      <w:hyperlink r:id="rId2365" w:tooltip="Indigenous Schooling" w:history="1">
        <w:r>
          <w:rPr>
            <w:rStyle w:val="Hyperlink"/>
            <w:rFonts w:ascii="Helvetica" w:hAnsi="Helvetica" w:cs="Helvetica"/>
            <w:sz w:val="19"/>
            <w:szCs w:val="19"/>
            <w:lang w:val="en"/>
          </w:rPr>
          <w:t>Indigenous Schooling</w:t>
        </w:r>
      </w:hyperlink>
      <w:r>
        <w:rPr>
          <w:rFonts w:ascii="Helvetica" w:hAnsi="Helvetica" w:cs="Helvetica"/>
          <w:color w:val="000000"/>
          <w:sz w:val="19"/>
          <w:szCs w:val="19"/>
          <w:lang w:val="en"/>
        </w:rPr>
        <w:t xml:space="preserve"> &gt; </w:t>
      </w:r>
      <w:hyperlink r:id="rId2366" w:history="1">
        <w:r>
          <w:rPr>
            <w:rStyle w:val="Hyperlink"/>
            <w:rFonts w:ascii="Helvetica" w:hAnsi="Helvetica" w:cs="Helvetica"/>
            <w:sz w:val="19"/>
            <w:szCs w:val="19"/>
            <w:lang w:val="en"/>
          </w:rPr>
          <w:t>Programs</w:t>
        </w:r>
      </w:hyperlink>
      <w:r>
        <w:rPr>
          <w:rFonts w:ascii="Helvetica" w:hAnsi="Helvetica" w:cs="Helvetica"/>
          <w:color w:val="000000"/>
          <w:sz w:val="19"/>
          <w:szCs w:val="19"/>
          <w:lang w:val="en"/>
        </w:rPr>
        <w:t xml:space="preserve"> &gt; </w:t>
      </w:r>
      <w:hyperlink r:id="rId2367" w:tooltip="ABSTUDY Policy Manual" w:history="1">
        <w:r>
          <w:rPr>
            <w:rStyle w:val="Hyperlink"/>
            <w:rFonts w:ascii="Helvetica" w:hAnsi="Helvetica" w:cs="Helvetica"/>
            <w:sz w:val="19"/>
            <w:szCs w:val="19"/>
            <w:lang w:val="en"/>
          </w:rPr>
          <w:t>ABSTUDY Policy Manual</w:t>
        </w:r>
      </w:hyperlink>
      <w:r>
        <w:rPr>
          <w:rFonts w:ascii="Helvetica" w:hAnsi="Helvetica" w:cs="Helvetica"/>
          <w:color w:val="000000"/>
          <w:sz w:val="19"/>
          <w:szCs w:val="19"/>
          <w:lang w:val="en"/>
        </w:rPr>
        <w:t xml:space="preserve"> &gt; </w:t>
      </w:r>
      <w:hyperlink r:id="rId2368" w:tooltip="ABSTUDY Policy Manual 2012" w:history="1">
        <w:r>
          <w:rPr>
            <w:rStyle w:val="Hyperlink"/>
            <w:rFonts w:ascii="Helvetica" w:hAnsi="Helvetica" w:cs="Helvetica"/>
            <w:sz w:val="19"/>
            <w:szCs w:val="19"/>
            <w:lang w:val="en"/>
          </w:rPr>
          <w:t>2012</w:t>
        </w:r>
      </w:hyperlink>
      <w:r>
        <w:rPr>
          <w:rFonts w:ascii="Helvetica" w:hAnsi="Helvetica" w:cs="Helvetica"/>
          <w:color w:val="000000"/>
          <w:sz w:val="19"/>
          <w:szCs w:val="19"/>
          <w:lang w:val="en"/>
        </w:rPr>
        <w:t xml:space="preserve"> &gt; </w:t>
      </w:r>
      <w:hyperlink r:id="rId2369" w:tooltip="Allowances and benefits" w:history="1">
        <w:r>
          <w:rPr>
            <w:rStyle w:val="Hyperlink"/>
            <w:rFonts w:ascii="Helvetica" w:hAnsi="Helvetica" w:cs="Helvetica"/>
            <w:sz w:val="19"/>
            <w:szCs w:val="19"/>
            <w:lang w:val="en"/>
          </w:rPr>
          <w:t>Allowances and benefits</w:t>
        </w:r>
      </w:hyperlink>
      <w:r>
        <w:rPr>
          <w:rFonts w:ascii="Helvetica" w:hAnsi="Helvetica" w:cs="Helvetica"/>
          <w:color w:val="000000"/>
          <w:sz w:val="19"/>
          <w:szCs w:val="19"/>
          <w:lang w:val="en"/>
        </w:rPr>
        <w:t xml:space="preserve"> &gt; Chapter 101 - Crisis Payment </w:t>
      </w:r>
    </w:p>
    <w:p w:rsidR="00A20B9A" w:rsidRDefault="00A20B9A" w:rsidP="00A20B9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ABSTUDY Allowances and Benefits: Chapter 101 - Crisis Payment</w:t>
      </w:r>
    </w:p>
    <w:p w:rsidR="00A20B9A" w:rsidRDefault="00A20B9A" w:rsidP="00A20B9A">
      <w:pPr>
        <w:rPr>
          <w:lang w:val="en"/>
        </w:rPr>
      </w:pPr>
      <w:r>
        <w:rPr>
          <w:lang w:val="en"/>
        </w:rPr>
        <w:t>This policy is effective from 1 January 2008</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qualification and payment of Crisis Payment.</w:t>
      </w:r>
    </w:p>
    <w:p w:rsidR="00A20B9A" w:rsidRDefault="00A20B9A" w:rsidP="00A20B9A">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 xml:space="preserve">On this page </w:t>
      </w:r>
    </w:p>
    <w:p w:rsidR="00A20B9A" w:rsidRDefault="0040632E" w:rsidP="00A20B9A">
      <w:pPr>
        <w:numPr>
          <w:ilvl w:val="0"/>
          <w:numId w:val="5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70" w:anchor="101.1_purpose_of_crisis_payment" w:history="1">
        <w:r w:rsidR="00A20B9A">
          <w:rPr>
            <w:rStyle w:val="Hyperlink"/>
            <w:rFonts w:ascii="Helvetica" w:hAnsi="Helvetica" w:cs="Helvetica"/>
            <w:sz w:val="19"/>
            <w:szCs w:val="19"/>
            <w:lang w:val="en"/>
          </w:rPr>
          <w:t>101.1 Purpose of Crisis Payment</w:t>
        </w:r>
      </w:hyperlink>
      <w:r w:rsidR="00A20B9A">
        <w:rPr>
          <w:rFonts w:ascii="Helvetica" w:hAnsi="Helvetica" w:cs="Helvetica"/>
          <w:color w:val="000000"/>
          <w:sz w:val="19"/>
          <w:szCs w:val="19"/>
          <w:lang w:val="en"/>
        </w:rPr>
        <w:t xml:space="preserve"> </w:t>
      </w:r>
    </w:p>
    <w:p w:rsidR="00A20B9A" w:rsidRDefault="0040632E" w:rsidP="00A20B9A">
      <w:pPr>
        <w:numPr>
          <w:ilvl w:val="0"/>
          <w:numId w:val="5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71" w:anchor="101.2_qualification_for_crisis_payment" w:history="1">
        <w:r w:rsidR="00A20B9A">
          <w:rPr>
            <w:rStyle w:val="Hyperlink"/>
            <w:rFonts w:ascii="Helvetica" w:hAnsi="Helvetica" w:cs="Helvetica"/>
            <w:sz w:val="19"/>
            <w:szCs w:val="19"/>
            <w:lang w:val="en"/>
          </w:rPr>
          <w:t>101.2 Qualification for Crisis Payment</w:t>
        </w:r>
      </w:hyperlink>
      <w:r w:rsidR="00A20B9A">
        <w:rPr>
          <w:rFonts w:ascii="Helvetica" w:hAnsi="Helvetica" w:cs="Helvetica"/>
          <w:color w:val="000000"/>
          <w:sz w:val="19"/>
          <w:szCs w:val="19"/>
          <w:lang w:val="en"/>
        </w:rPr>
        <w:t xml:space="preserve"> </w:t>
      </w:r>
    </w:p>
    <w:p w:rsidR="00A20B9A" w:rsidRDefault="0040632E" w:rsidP="00A20B9A">
      <w:pPr>
        <w:numPr>
          <w:ilvl w:val="0"/>
          <w:numId w:val="5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72" w:anchor="101.3_rate_of_crisis_payment" w:history="1">
        <w:r w:rsidR="00A20B9A">
          <w:rPr>
            <w:rStyle w:val="Hyperlink"/>
            <w:rFonts w:ascii="Helvetica" w:hAnsi="Helvetica" w:cs="Helvetica"/>
            <w:sz w:val="19"/>
            <w:szCs w:val="19"/>
            <w:lang w:val="en"/>
          </w:rPr>
          <w:t>101.3 Rate of Crisis Payment</w:t>
        </w:r>
      </w:hyperlink>
      <w:r w:rsidR="00A20B9A">
        <w:rPr>
          <w:rFonts w:ascii="Helvetica" w:hAnsi="Helvetica" w:cs="Helvetica"/>
          <w:color w:val="000000"/>
          <w:sz w:val="19"/>
          <w:szCs w:val="19"/>
          <w:lang w:val="en"/>
        </w:rPr>
        <w:t xml:space="preserve"> </w:t>
      </w:r>
    </w:p>
    <w:p w:rsidR="00A20B9A" w:rsidRDefault="0040632E" w:rsidP="00A20B9A">
      <w:pPr>
        <w:numPr>
          <w:ilvl w:val="0"/>
          <w:numId w:val="561"/>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373" w:anchor="101.4_payment_of_crisis_payment" w:history="1">
        <w:r w:rsidR="00A20B9A">
          <w:rPr>
            <w:rStyle w:val="Hyperlink"/>
            <w:rFonts w:ascii="Helvetica" w:hAnsi="Helvetica" w:cs="Helvetica"/>
            <w:sz w:val="19"/>
            <w:szCs w:val="19"/>
            <w:lang w:val="en"/>
          </w:rPr>
          <w:t>101.4 Payment of Crisis Payment</w:t>
        </w:r>
      </w:hyperlink>
    </w:p>
    <w:p w:rsidR="00A20B9A" w:rsidRDefault="00A20B9A" w:rsidP="00A20B9A">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101.1 Purpose of Crisis Payment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Crisis Payment is a payment designed to assist new and existing ABSTUDY customers who are in </w:t>
      </w:r>
      <w:hyperlink r:id="rId2374" w:history="1">
        <w:r>
          <w:rPr>
            <w:rStyle w:val="Hyperlink"/>
            <w:rFonts w:ascii="Helvetica" w:eastAsiaTheme="majorEastAsia" w:hAnsi="Helvetica" w:cs="Helvetica"/>
            <w:sz w:val="19"/>
            <w:szCs w:val="19"/>
            <w:lang w:val="en"/>
          </w:rPr>
          <w:t>severe financial hardship</w:t>
        </w:r>
      </w:hyperlink>
      <w:r>
        <w:rPr>
          <w:rFonts w:ascii="Helvetica" w:hAnsi="Helvetica" w:cs="Helvetica"/>
          <w:sz w:val="19"/>
          <w:szCs w:val="19"/>
          <w:lang w:val="en"/>
        </w:rPr>
        <w:t xml:space="preserve">  through circumstances such as </w:t>
      </w:r>
      <w:hyperlink r:id="rId2375" w:history="1">
        <w:r>
          <w:rPr>
            <w:rStyle w:val="Hyperlink"/>
            <w:rFonts w:ascii="Helvetica" w:eastAsiaTheme="majorEastAsia" w:hAnsi="Helvetica" w:cs="Helvetica"/>
            <w:sz w:val="19"/>
            <w:szCs w:val="19"/>
            <w:lang w:val="en"/>
          </w:rPr>
          <w:t>domestic violence</w:t>
        </w:r>
      </w:hyperlink>
      <w:r>
        <w:rPr>
          <w:rFonts w:ascii="Helvetica" w:hAnsi="Helvetica" w:cs="Helvetica"/>
          <w:sz w:val="19"/>
          <w:szCs w:val="19"/>
          <w:lang w:val="en"/>
        </w:rPr>
        <w:t xml:space="preserve">, flooding and house fire, as well as those customers who need to re-establish themselves in the community after having been in </w:t>
      </w:r>
      <w:hyperlink r:id="rId2376" w:history="1">
        <w:r>
          <w:rPr>
            <w:rStyle w:val="Hyperlink"/>
            <w:rFonts w:ascii="Helvetica" w:eastAsiaTheme="majorEastAsia" w:hAnsi="Helvetica" w:cs="Helvetica"/>
            <w:sz w:val="19"/>
            <w:szCs w:val="19"/>
            <w:lang w:val="en"/>
          </w:rPr>
          <w:t>prison or psychiatric confinement.</w:t>
        </w:r>
      </w:hyperlink>
      <w:r>
        <w:rPr>
          <w:rFonts w:ascii="Helvetica" w:hAnsi="Helvetica" w:cs="Helvetica"/>
          <w:sz w:val="19"/>
          <w:szCs w:val="19"/>
          <w:lang w:val="en"/>
        </w:rPr>
        <w:t> </w:t>
      </w:r>
    </w:p>
    <w:p w:rsidR="00A20B9A" w:rsidRDefault="00A20B9A" w:rsidP="00A20B9A">
      <w:pPr>
        <w:pStyle w:val="Heading3"/>
        <w:shd w:val="clear" w:color="auto" w:fill="FFFFFF"/>
        <w:rPr>
          <w:rFonts w:ascii="Helvetica" w:hAnsi="Helvetica" w:cs="Helvetica"/>
          <w:sz w:val="27"/>
          <w:szCs w:val="27"/>
          <w:lang w:val="en"/>
        </w:rPr>
      </w:pPr>
      <w:r>
        <w:rPr>
          <w:rFonts w:ascii="Helvetica" w:hAnsi="Helvetica" w:cs="Helvetica"/>
          <w:sz w:val="27"/>
          <w:szCs w:val="27"/>
          <w:lang w:val="en"/>
        </w:rPr>
        <w:t>101.2 Qualification for Crisis Payment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Crisis Payment, the claim must be made in Australia and the following criteria must be met:</w:t>
      </w:r>
    </w:p>
    <w:p w:rsidR="00A20B9A" w:rsidRDefault="00A20B9A" w:rsidP="00A20B9A">
      <w:pPr>
        <w:numPr>
          <w:ilvl w:val="0"/>
          <w:numId w:val="5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77"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be qualified for one of the following ABSTUDY Awards: </w:t>
      </w:r>
    </w:p>
    <w:p w:rsidR="00A20B9A" w:rsidRDefault="0040632E" w:rsidP="00A20B9A">
      <w:pPr>
        <w:numPr>
          <w:ilvl w:val="1"/>
          <w:numId w:val="56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378" w:history="1">
        <w:r w:rsidR="00A20B9A">
          <w:rPr>
            <w:rStyle w:val="Hyperlink"/>
            <w:rFonts w:ascii="Helvetica" w:hAnsi="Helvetica" w:cs="Helvetica"/>
            <w:sz w:val="19"/>
            <w:szCs w:val="19"/>
            <w:lang w:val="en"/>
          </w:rPr>
          <w:t>Schooling B Award</w:t>
        </w:r>
      </w:hyperlink>
      <w:r w:rsidR="00A20B9A">
        <w:rPr>
          <w:rFonts w:ascii="Helvetica" w:hAnsi="Helvetica" w:cs="Helvetica"/>
          <w:color w:val="000000"/>
          <w:sz w:val="19"/>
          <w:szCs w:val="19"/>
          <w:lang w:val="en"/>
        </w:rPr>
        <w:t xml:space="preserve">; or </w:t>
      </w:r>
    </w:p>
    <w:p w:rsidR="00A20B9A" w:rsidRDefault="0040632E" w:rsidP="00A20B9A">
      <w:pPr>
        <w:numPr>
          <w:ilvl w:val="1"/>
          <w:numId w:val="56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379" w:history="1">
        <w:r w:rsidR="00A20B9A">
          <w:rPr>
            <w:rStyle w:val="Hyperlink"/>
            <w:rFonts w:ascii="Helvetica" w:hAnsi="Helvetica" w:cs="Helvetica"/>
            <w:sz w:val="19"/>
            <w:szCs w:val="19"/>
            <w:lang w:val="en"/>
          </w:rPr>
          <w:t>Tertiary Award</w:t>
        </w:r>
      </w:hyperlink>
      <w:r w:rsidR="00A20B9A">
        <w:rPr>
          <w:rFonts w:ascii="Helvetica" w:hAnsi="Helvetica" w:cs="Helvetica"/>
          <w:color w:val="000000"/>
          <w:sz w:val="19"/>
          <w:szCs w:val="19"/>
          <w:lang w:val="en"/>
        </w:rPr>
        <w:t xml:space="preserve">; or </w:t>
      </w:r>
    </w:p>
    <w:p w:rsidR="00A20B9A" w:rsidRDefault="0040632E" w:rsidP="00A20B9A">
      <w:pPr>
        <w:numPr>
          <w:ilvl w:val="1"/>
          <w:numId w:val="562"/>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380" w:history="1">
        <w:r w:rsidR="00A20B9A">
          <w:rPr>
            <w:rStyle w:val="Hyperlink"/>
            <w:rFonts w:ascii="Helvetica" w:hAnsi="Helvetica" w:cs="Helvetica"/>
            <w:sz w:val="19"/>
            <w:szCs w:val="19"/>
            <w:lang w:val="en"/>
          </w:rPr>
          <w:t>Masters and Doctorate Award</w:t>
        </w:r>
      </w:hyperlink>
      <w:r w:rsidR="00A20B9A">
        <w:rPr>
          <w:rFonts w:ascii="Helvetica" w:hAnsi="Helvetica" w:cs="Helvetica"/>
          <w:color w:val="000000"/>
          <w:sz w:val="19"/>
          <w:szCs w:val="19"/>
          <w:lang w:val="en"/>
        </w:rPr>
        <w:t>; and</w:t>
      </w:r>
    </w:p>
    <w:p w:rsidR="00A20B9A" w:rsidRDefault="00A20B9A" w:rsidP="00A20B9A">
      <w:pPr>
        <w:numPr>
          <w:ilvl w:val="0"/>
          <w:numId w:val="5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8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in receipt of at least $1 of ABSTUDY Living Allowance, and </w:t>
      </w:r>
    </w:p>
    <w:p w:rsidR="00A20B9A" w:rsidRDefault="00A20B9A" w:rsidP="00A20B9A">
      <w:pPr>
        <w:numPr>
          <w:ilvl w:val="0"/>
          <w:numId w:val="5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82"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in </w:t>
      </w:r>
      <w:hyperlink r:id="rId2383" w:history="1">
        <w:r>
          <w:rPr>
            <w:rStyle w:val="Hyperlink"/>
            <w:rFonts w:ascii="Helvetica" w:hAnsi="Helvetica" w:cs="Helvetica"/>
            <w:sz w:val="19"/>
            <w:szCs w:val="19"/>
            <w:lang w:val="en"/>
          </w:rPr>
          <w:t>severe financial hardship</w:t>
        </w:r>
      </w:hyperlink>
      <w:r>
        <w:rPr>
          <w:rFonts w:ascii="Helvetica" w:hAnsi="Helvetica" w:cs="Helvetica"/>
          <w:color w:val="000000"/>
          <w:sz w:val="19"/>
          <w:szCs w:val="19"/>
          <w:lang w:val="en"/>
        </w:rPr>
        <w:t xml:space="preserve"> the day on which the claim for Crisis Payment is made; and </w:t>
      </w:r>
    </w:p>
    <w:p w:rsidR="00A20B9A" w:rsidRDefault="00A20B9A" w:rsidP="00A20B9A">
      <w:pPr>
        <w:numPr>
          <w:ilvl w:val="0"/>
          <w:numId w:val="5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8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under </w:t>
      </w:r>
      <w:r>
        <w:rPr>
          <w:rFonts w:ascii="Helvetica" w:hAnsi="Helvetica" w:cs="Helvetica"/>
          <w:color w:val="000000"/>
          <w:sz w:val="19"/>
          <w:szCs w:val="19"/>
          <w:u w:val="single"/>
          <w:lang w:val="en"/>
        </w:rPr>
        <w:t>extreme circumstances forcing departure from home</w:t>
      </w:r>
      <w:r>
        <w:rPr>
          <w:rFonts w:ascii="Helvetica" w:hAnsi="Helvetica" w:cs="Helvetica"/>
          <w:color w:val="000000"/>
          <w:sz w:val="19"/>
          <w:szCs w:val="19"/>
          <w:lang w:val="en"/>
        </w:rPr>
        <w:t xml:space="preserve">; or </w:t>
      </w:r>
    </w:p>
    <w:p w:rsidR="00A20B9A" w:rsidRDefault="00A20B9A" w:rsidP="00A20B9A">
      <w:pPr>
        <w:numPr>
          <w:ilvl w:val="0"/>
          <w:numId w:val="56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85"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a victim of </w:t>
      </w:r>
      <w:hyperlink r:id="rId2386" w:history="1">
        <w:r>
          <w:rPr>
            <w:rStyle w:val="Hyperlink"/>
            <w:rFonts w:ascii="Helvetica" w:hAnsi="Helvetica" w:cs="Helvetica"/>
            <w:sz w:val="19"/>
            <w:szCs w:val="19"/>
            <w:lang w:val="en"/>
          </w:rPr>
          <w:t>domestic violence</w:t>
        </w:r>
      </w:hyperlink>
      <w:r>
        <w:rPr>
          <w:rFonts w:ascii="Helvetica" w:hAnsi="Helvetica" w:cs="Helvetica"/>
          <w:color w:val="000000"/>
          <w:sz w:val="19"/>
          <w:szCs w:val="19"/>
          <w:lang w:val="en"/>
        </w:rPr>
        <w:t xml:space="preserve"> but remaining in their home; or </w:t>
      </w:r>
    </w:p>
    <w:p w:rsidR="00A20B9A" w:rsidRDefault="00A20B9A" w:rsidP="00A20B9A">
      <w:pPr>
        <w:numPr>
          <w:ilvl w:val="0"/>
          <w:numId w:val="562"/>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w:t>
      </w:r>
      <w:hyperlink r:id="rId238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a released prisoner or from psychiatric confinement.</w:t>
      </w:r>
    </w:p>
    <w:p w:rsidR="00A20B9A" w:rsidRDefault="00A20B9A" w:rsidP="00A20B9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101.2.1 Extreme circumstances forcing departure from home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2388"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qualified for a crisis payment if:</w:t>
      </w:r>
    </w:p>
    <w:p w:rsidR="00A20B9A" w:rsidRDefault="00A20B9A" w:rsidP="00A20B9A">
      <w:pPr>
        <w:numPr>
          <w:ilvl w:val="0"/>
          <w:numId w:val="5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left ,or cannot return to , his or her home because of an extreme circumstance; and </w:t>
      </w:r>
    </w:p>
    <w:p w:rsidR="00A20B9A" w:rsidRDefault="00A20B9A" w:rsidP="00A20B9A">
      <w:pPr>
        <w:numPr>
          <w:ilvl w:val="0"/>
          <w:numId w:val="5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extreme circumstance makes it unreasonable to expect the student or Australian Apprentice to remain in, or return to, the home; and </w:t>
      </w:r>
    </w:p>
    <w:p w:rsidR="00A20B9A" w:rsidRDefault="00A20B9A" w:rsidP="00A20B9A">
      <w:pPr>
        <w:numPr>
          <w:ilvl w:val="0"/>
          <w:numId w:val="5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established, or intends to </w:t>
      </w:r>
      <w:hyperlink r:id="rId2389" w:history="1">
        <w:r>
          <w:rPr>
            <w:rStyle w:val="Hyperlink"/>
            <w:rFonts w:ascii="Helvetica" w:hAnsi="Helvetica" w:cs="Helvetica"/>
            <w:sz w:val="19"/>
            <w:szCs w:val="19"/>
            <w:lang w:val="en"/>
          </w:rPr>
          <w:t>establish, a new home</w:t>
        </w:r>
      </w:hyperlink>
      <w:r>
        <w:rPr>
          <w:rFonts w:ascii="Helvetica" w:hAnsi="Helvetica" w:cs="Helvetica"/>
          <w:color w:val="000000"/>
          <w:sz w:val="19"/>
          <w:szCs w:val="19"/>
          <w:lang w:val="en"/>
        </w:rPr>
        <w:t xml:space="preserve">; and </w:t>
      </w:r>
    </w:p>
    <w:p w:rsidR="00A20B9A" w:rsidRDefault="00A20B9A" w:rsidP="00A20B9A">
      <w:pPr>
        <w:numPr>
          <w:ilvl w:val="0"/>
          <w:numId w:val="5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at the time the extreme circumstance occurred, the student or Australian Apprentice was in Australia; and </w:t>
      </w:r>
    </w:p>
    <w:p w:rsidR="00A20B9A" w:rsidRDefault="00A20B9A" w:rsidP="00A20B9A">
      <w:pPr>
        <w:numPr>
          <w:ilvl w:val="0"/>
          <w:numId w:val="56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contacts Centrelink with their intent to claim within 7 days of the extreme circumstance occurring and then lodge the claim within 14 days of contacting Centrelink.</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Note: Crisis Payment may also be payable to an alleged or actual perpetrator of </w:t>
      </w:r>
      <w:hyperlink r:id="rId2390" w:history="1">
        <w:r>
          <w:rPr>
            <w:rStyle w:val="Hyperlink"/>
            <w:rFonts w:ascii="Helvetica" w:eastAsiaTheme="majorEastAsia" w:hAnsi="Helvetica" w:cs="Helvetica"/>
            <w:sz w:val="19"/>
            <w:szCs w:val="19"/>
            <w:lang w:val="en"/>
          </w:rPr>
          <w:t>domestic violence</w:t>
        </w:r>
      </w:hyperlink>
      <w:r>
        <w:rPr>
          <w:rFonts w:ascii="Helvetica" w:hAnsi="Helvetica" w:cs="Helvetica"/>
          <w:sz w:val="19"/>
          <w:szCs w:val="19"/>
          <w:lang w:val="en"/>
        </w:rPr>
        <w:t xml:space="preserve"> who has been removed from the family home by police following an instance of alleged or actual domestic violence and who cannot remain in, or return to the home for legal reason.  It must be verified that the perpetrator actually lived with the victim in the family home immediately before being removed from the family home by police.</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101.2.2 Remaining in home after removal of family member due to domestic or family violence:</w:t>
      </w:r>
    </w:p>
    <w:p w:rsidR="00A20B9A" w:rsidRDefault="00A20B9A" w:rsidP="00A20B9A">
      <w:pPr>
        <w:numPr>
          <w:ilvl w:val="0"/>
          <w:numId w:val="56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9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has been subjected to </w:t>
      </w:r>
      <w:hyperlink r:id="rId2392" w:history="1">
        <w:r>
          <w:rPr>
            <w:rStyle w:val="Hyperlink"/>
            <w:rFonts w:ascii="Helvetica" w:hAnsi="Helvetica" w:cs="Helvetica"/>
            <w:sz w:val="19"/>
            <w:szCs w:val="19"/>
            <w:lang w:val="en"/>
          </w:rPr>
          <w:t>domestic or family violence</w:t>
        </w:r>
      </w:hyperlink>
      <w:r>
        <w:rPr>
          <w:rFonts w:ascii="Helvetica" w:hAnsi="Helvetica" w:cs="Helvetica"/>
          <w:color w:val="000000"/>
          <w:sz w:val="19"/>
          <w:szCs w:val="19"/>
          <w:lang w:val="en"/>
        </w:rPr>
        <w:t xml:space="preserve">, in Australia, by a </w:t>
      </w:r>
      <w:hyperlink r:id="rId2393" w:history="1">
        <w:r>
          <w:rPr>
            <w:rStyle w:val="Hyperlink"/>
            <w:rFonts w:ascii="Helvetica" w:hAnsi="Helvetica" w:cs="Helvetica"/>
            <w:sz w:val="19"/>
            <w:szCs w:val="19"/>
            <w:lang w:val="en"/>
          </w:rPr>
          <w:t>family member</w:t>
        </w:r>
      </w:hyperlink>
      <w:r>
        <w:rPr>
          <w:rFonts w:ascii="Helvetica" w:hAnsi="Helvetica" w:cs="Helvetica"/>
          <w:color w:val="000000"/>
          <w:sz w:val="19"/>
          <w:szCs w:val="19"/>
          <w:lang w:val="en"/>
        </w:rPr>
        <w:t xml:space="preserve"> of the student or Australian Apprentice, and at the time of the </w:t>
      </w:r>
      <w:hyperlink r:id="rId2394" w:history="1">
        <w:r>
          <w:rPr>
            <w:rStyle w:val="Hyperlink"/>
            <w:rFonts w:ascii="Helvetica" w:hAnsi="Helvetica" w:cs="Helvetica"/>
            <w:sz w:val="19"/>
            <w:szCs w:val="19"/>
            <w:lang w:val="en"/>
          </w:rPr>
          <w:t>domestic violence</w:t>
        </w:r>
      </w:hyperlink>
      <w:r>
        <w:rPr>
          <w:rFonts w:ascii="Helvetica" w:hAnsi="Helvetica" w:cs="Helvetica"/>
          <w:color w:val="000000"/>
          <w:sz w:val="19"/>
          <w:szCs w:val="19"/>
          <w:lang w:val="en"/>
        </w:rPr>
        <w:t xml:space="preserve"> the student or Australian Apprentice was living with that family member; and </w:t>
      </w:r>
    </w:p>
    <w:p w:rsidR="00A20B9A" w:rsidRDefault="00A20B9A" w:rsidP="00A20B9A">
      <w:pPr>
        <w:numPr>
          <w:ilvl w:val="0"/>
          <w:numId w:val="56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after the family member has been removed or leaves the student’s or Australian Apprentice’s home because of the domestic violence, the student or Australian Apprentice remains in their home; and </w:t>
      </w:r>
    </w:p>
    <w:p w:rsidR="00A20B9A" w:rsidRDefault="00A20B9A" w:rsidP="00A20B9A">
      <w:pPr>
        <w:numPr>
          <w:ilvl w:val="0"/>
          <w:numId w:val="56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home is in Australia; and </w:t>
      </w:r>
    </w:p>
    <w:p w:rsidR="00A20B9A" w:rsidRDefault="00A20B9A" w:rsidP="00A20B9A">
      <w:pPr>
        <w:numPr>
          <w:ilvl w:val="0"/>
          <w:numId w:val="56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notifies Centrelink within 7 days of the circumstance occurring and then lodges the claim within 14 days of the circumstance occurring.</w:t>
      </w:r>
    </w:p>
    <w:p w:rsidR="00A20B9A" w:rsidRDefault="00A20B9A" w:rsidP="00A20B9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 xml:space="preserve">101.2.3 Release from </w:t>
      </w:r>
      <w:proofErr w:type="spellStart"/>
      <w:r>
        <w:rPr>
          <w:rFonts w:ascii="Helvetica" w:hAnsi="Helvetica" w:cs="Helvetica"/>
          <w:sz w:val="25"/>
          <w:szCs w:val="25"/>
          <w:lang w:val="en"/>
        </w:rPr>
        <w:t>gaol</w:t>
      </w:r>
      <w:proofErr w:type="spellEnd"/>
      <w:r>
        <w:rPr>
          <w:rFonts w:ascii="Helvetica" w:hAnsi="Helvetica" w:cs="Helvetica"/>
          <w:sz w:val="25"/>
          <w:szCs w:val="25"/>
          <w:lang w:val="en"/>
        </w:rPr>
        <w:t xml:space="preserve"> or psychiatric confinement:    </w:t>
      </w:r>
    </w:p>
    <w:p w:rsidR="00A20B9A" w:rsidRDefault="00A20B9A" w:rsidP="00A20B9A">
      <w:pPr>
        <w:numPr>
          <w:ilvl w:val="0"/>
          <w:numId w:val="565"/>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2395"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released from </w:t>
      </w:r>
      <w:hyperlink r:id="rId2396" w:history="1">
        <w:proofErr w:type="spellStart"/>
        <w:r>
          <w:rPr>
            <w:rStyle w:val="Hyperlink"/>
            <w:rFonts w:ascii="Helvetica" w:hAnsi="Helvetica" w:cs="Helvetica"/>
            <w:sz w:val="19"/>
            <w:szCs w:val="19"/>
            <w:lang w:val="en"/>
          </w:rPr>
          <w:t>gaol</w:t>
        </w:r>
        <w:proofErr w:type="spellEnd"/>
        <w:r>
          <w:rPr>
            <w:rStyle w:val="Hyperlink"/>
            <w:rFonts w:ascii="Helvetica" w:hAnsi="Helvetica" w:cs="Helvetica"/>
            <w:sz w:val="19"/>
            <w:szCs w:val="19"/>
            <w:lang w:val="en"/>
          </w:rPr>
          <w:t>, or from psychiatric confinement</w:t>
        </w:r>
      </w:hyperlink>
      <w:r>
        <w:rPr>
          <w:rFonts w:ascii="Helvetica" w:hAnsi="Helvetica" w:cs="Helvetica"/>
          <w:color w:val="000000"/>
          <w:sz w:val="19"/>
          <w:szCs w:val="19"/>
          <w:lang w:val="en"/>
        </w:rPr>
        <w:t xml:space="preserve">, after at least 14 days as result of having been charged with committing an offence; and </w:t>
      </w:r>
    </w:p>
    <w:p w:rsidR="00A20B9A" w:rsidRDefault="00A20B9A" w:rsidP="00A20B9A">
      <w:pPr>
        <w:numPr>
          <w:ilvl w:val="0"/>
          <w:numId w:val="565"/>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must make a claim for Crisis Payment no more than 21 days before their release or within 7 days after their day of release.  This includes release from overseas prisons provided the person returns to Australia and claims within 7 days of release.</w:t>
      </w:r>
    </w:p>
    <w:p w:rsidR="00A20B9A" w:rsidRDefault="00A20B9A" w:rsidP="00A20B9A">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101.2.4 Social work assessments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Crisis payment claims related to </w:t>
      </w:r>
      <w:hyperlink r:id="rId2397" w:history="1">
        <w:r>
          <w:rPr>
            <w:rStyle w:val="Hyperlink"/>
            <w:rFonts w:ascii="Helvetica" w:eastAsiaTheme="majorEastAsia" w:hAnsi="Helvetica" w:cs="Helvetica"/>
            <w:sz w:val="19"/>
            <w:szCs w:val="19"/>
            <w:lang w:val="en"/>
          </w:rPr>
          <w:t>domestic or family violence</w:t>
        </w:r>
      </w:hyperlink>
      <w:r>
        <w:rPr>
          <w:rFonts w:ascii="Helvetica" w:hAnsi="Helvetica" w:cs="Helvetica"/>
          <w:sz w:val="19"/>
          <w:szCs w:val="19"/>
          <w:lang w:val="en"/>
        </w:rPr>
        <w:t> must be referred to a Centrelink Social Worker for determination.</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101.2.5 Claim in Australia</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for Crisis Payment must be made in Australia</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101.2.6 Number of Payments allowed</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Crisis Payment claims in respect of extreme circumstances or </w:t>
      </w:r>
      <w:hyperlink r:id="rId2398" w:history="1">
        <w:r>
          <w:rPr>
            <w:rStyle w:val="Hyperlink"/>
            <w:rFonts w:ascii="Helvetica" w:eastAsiaTheme="majorEastAsia" w:hAnsi="Helvetica" w:cs="Helvetica"/>
            <w:sz w:val="19"/>
            <w:szCs w:val="19"/>
            <w:lang w:val="en"/>
          </w:rPr>
          <w:t>domestic or family violence</w:t>
        </w:r>
      </w:hyperlink>
      <w:r>
        <w:rPr>
          <w:rFonts w:ascii="Helvetica" w:hAnsi="Helvetica" w:cs="Helvetica"/>
          <w:sz w:val="19"/>
          <w:szCs w:val="19"/>
          <w:lang w:val="en"/>
        </w:rPr>
        <w:t xml:space="preserve">, the student or </w:t>
      </w:r>
      <w:hyperlink r:id="rId2399"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is entitled to up to four Crisis Payments in any 12 month period including payments under ABSTUDY and those under the </w:t>
      </w:r>
      <w:r>
        <w:rPr>
          <w:rFonts w:ascii="Helvetica" w:hAnsi="Helvetica" w:cs="Helvetica"/>
          <w:i/>
          <w:iCs/>
          <w:sz w:val="19"/>
          <w:szCs w:val="19"/>
          <w:lang w:val="en"/>
        </w:rPr>
        <w:t>Social Security Act</w:t>
      </w:r>
      <w:r>
        <w:rPr>
          <w:rFonts w:ascii="Helvetica" w:hAnsi="Helvetica" w:cs="Helvetica"/>
          <w:sz w:val="19"/>
          <w:szCs w:val="19"/>
          <w:lang w:val="en"/>
        </w:rPr>
        <w:t xml:space="preserve"> </w:t>
      </w:r>
      <w:r>
        <w:rPr>
          <w:rFonts w:ascii="Helvetica" w:hAnsi="Helvetica" w:cs="Helvetica"/>
          <w:i/>
          <w:iCs/>
          <w:sz w:val="19"/>
          <w:szCs w:val="19"/>
          <w:lang w:val="en"/>
        </w:rPr>
        <w:t>1991</w:t>
      </w:r>
      <w:r>
        <w:rPr>
          <w:rFonts w:ascii="Helvetica" w:hAnsi="Helvetica" w:cs="Helvetica"/>
          <w:sz w:val="19"/>
          <w:szCs w:val="19"/>
          <w:lang w:val="en"/>
        </w:rPr>
        <w: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is no limit on the number of Crisis Payment claims in respect of </w:t>
      </w:r>
      <w:hyperlink r:id="rId2400" w:history="1">
        <w:r>
          <w:rPr>
            <w:rStyle w:val="Hyperlink"/>
            <w:rFonts w:ascii="Helvetica" w:eastAsiaTheme="majorEastAsia" w:hAnsi="Helvetica" w:cs="Helvetica"/>
            <w:sz w:val="19"/>
            <w:szCs w:val="19"/>
            <w:lang w:val="en"/>
          </w:rPr>
          <w:t>prison or psychiatric</w:t>
        </w:r>
      </w:hyperlink>
      <w:r>
        <w:rPr>
          <w:rFonts w:ascii="Helvetica" w:hAnsi="Helvetica" w:cs="Helvetica"/>
          <w:sz w:val="19"/>
          <w:szCs w:val="19"/>
          <w:lang w:val="en"/>
        </w:rPr>
        <w:t> releases.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Crisis Payment is not payable to a student or Australian Apprentice in respect of an extreme circumstance or release from goal or psychiatric confinement if the student or Australian </w:t>
      </w:r>
      <w:r>
        <w:rPr>
          <w:rFonts w:ascii="Helvetica" w:hAnsi="Helvetica" w:cs="Helvetica"/>
          <w:sz w:val="19"/>
          <w:szCs w:val="19"/>
          <w:lang w:val="en"/>
        </w:rPr>
        <w:lastRenderedPageBreak/>
        <w:t xml:space="preserve">Apprentice is qualified for a Crisis Payment under the </w:t>
      </w:r>
      <w:r>
        <w:rPr>
          <w:rFonts w:ascii="Helvetica" w:hAnsi="Helvetica" w:cs="Helvetica"/>
          <w:i/>
          <w:iCs/>
          <w:sz w:val="19"/>
          <w:szCs w:val="19"/>
          <w:lang w:val="en"/>
        </w:rPr>
        <w:t>Social Security Act 1991</w:t>
      </w:r>
      <w:r>
        <w:rPr>
          <w:rFonts w:ascii="Helvetica" w:hAnsi="Helvetica" w:cs="Helvetica"/>
          <w:sz w:val="19"/>
          <w:szCs w:val="19"/>
          <w:lang w:val="en"/>
        </w:rPr>
        <w:t xml:space="preserve"> in respect of the same circumstance.</w:t>
      </w:r>
    </w:p>
    <w:p w:rsidR="00A20B9A" w:rsidRDefault="00A20B9A" w:rsidP="00A20B9A">
      <w:pPr>
        <w:pStyle w:val="Heading3"/>
        <w:shd w:val="clear" w:color="auto" w:fill="FFFFFF"/>
        <w:rPr>
          <w:rFonts w:ascii="Helvetica" w:hAnsi="Helvetica" w:cs="Helvetica"/>
          <w:sz w:val="27"/>
          <w:szCs w:val="27"/>
          <w:lang w:val="en"/>
        </w:rPr>
      </w:pPr>
      <w:r>
        <w:rPr>
          <w:rFonts w:ascii="Helvetica" w:hAnsi="Helvetica" w:cs="Helvetica"/>
          <w:sz w:val="27"/>
          <w:szCs w:val="27"/>
          <w:lang w:val="en"/>
        </w:rPr>
        <w:t>101.3 Rate of Crisis Payment</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Crisis Payment is paid in addition to the student’s or </w:t>
      </w:r>
      <w:hyperlink r:id="rId2401" w:anchor="new_apprentice" w:history="1">
        <w:r>
          <w:rPr>
            <w:rStyle w:val="Hyperlink"/>
            <w:rFonts w:ascii="Helvetica" w:eastAsiaTheme="majorEastAsia" w:hAnsi="Helvetica" w:cs="Helvetica"/>
            <w:sz w:val="19"/>
            <w:szCs w:val="19"/>
            <w:lang w:val="en"/>
          </w:rPr>
          <w:t>Australian Apprentice’s</w:t>
        </w:r>
      </w:hyperlink>
      <w:r>
        <w:rPr>
          <w:rFonts w:ascii="Helvetica" w:hAnsi="Helvetica" w:cs="Helvetica"/>
          <w:sz w:val="19"/>
          <w:szCs w:val="19"/>
          <w:lang w:val="en"/>
        </w:rPr>
        <w:t xml:space="preserve"> ABSTUDY Living Allowance. The amount paid is equal to one week's payment at the maximum basic rate of the ABSTUDY Living Allowance to which the customer is entitled. </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Crisis Payment does not include any add-on payments such as Rent Assistance, Pharmaceutical Allowance or Remote Area Allowance.</w:t>
      </w:r>
    </w:p>
    <w:p w:rsidR="00A20B9A" w:rsidRDefault="00A20B9A" w:rsidP="00A20B9A">
      <w:pPr>
        <w:pStyle w:val="Heading3"/>
        <w:shd w:val="clear" w:color="auto" w:fill="FFFFFF"/>
        <w:rPr>
          <w:rFonts w:ascii="Helvetica" w:hAnsi="Helvetica" w:cs="Helvetica"/>
          <w:sz w:val="27"/>
          <w:szCs w:val="27"/>
          <w:lang w:val="en"/>
        </w:rPr>
      </w:pPr>
      <w:r>
        <w:rPr>
          <w:rFonts w:ascii="Helvetica" w:hAnsi="Helvetica" w:cs="Helvetica"/>
          <w:sz w:val="27"/>
          <w:szCs w:val="27"/>
          <w:lang w:val="en"/>
        </w:rPr>
        <w:t>101.4 Payment of Crisis Payment</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101.4.1 Payment frequency</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Crisis Payment is made as a one-off payment which is equal to one week’s payment at the maximum basic rate of the ABSTUDY Living Allowance to which the customer is entitled.</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101.4.2 Payee</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Crisis Payment will be the student or </w:t>
      </w:r>
      <w:hyperlink r:id="rId2402" w:anchor="new_apprentice" w:history="1">
        <w:r>
          <w:rPr>
            <w:rStyle w:val="Hyperlink"/>
            <w:rFonts w:ascii="Helvetica" w:eastAsiaTheme="majorEastAsia" w:hAnsi="Helvetica" w:cs="Helvetica"/>
            <w:sz w:val="19"/>
            <w:szCs w:val="19"/>
            <w:lang w:val="en"/>
          </w:rPr>
          <w:t>Australian Apprentice</w:t>
        </w:r>
      </w:hyperlink>
      <w:r>
        <w:rPr>
          <w:rFonts w:ascii="Helvetica" w:hAnsi="Helvetica" w:cs="Helvetica"/>
          <w:sz w:val="19"/>
          <w:szCs w:val="19"/>
          <w:lang w:val="en"/>
        </w:rPr>
        <w:t xml:space="preserve">. </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101.4.3 Taxation Status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Crisis Payment, see </w:t>
      </w:r>
      <w:hyperlink r:id="rId2403" w:history="1">
        <w:r>
          <w:rPr>
            <w:rStyle w:val="Hyperlink"/>
            <w:rFonts w:ascii="Helvetica" w:eastAsiaTheme="majorEastAsia" w:hAnsi="Helvetica" w:cs="Helvetica"/>
            <w:sz w:val="19"/>
            <w:szCs w:val="19"/>
            <w:lang w:val="en"/>
          </w:rPr>
          <w:t>Chapter 5 Taxation</w:t>
        </w:r>
      </w:hyperlink>
      <w:r>
        <w:rPr>
          <w:rFonts w:ascii="Helvetica" w:hAnsi="Helvetica" w:cs="Helvetica"/>
          <w:sz w:val="19"/>
          <w:szCs w:val="19"/>
          <w:lang w:val="en"/>
        </w:rPr>
        <w:t>.</w:t>
      </w:r>
    </w:p>
    <w:p w:rsidR="00A20B9A" w:rsidRDefault="00A20B9A" w:rsidP="00A20B9A">
      <w:pPr>
        <w:pStyle w:val="Heading4"/>
        <w:shd w:val="clear" w:color="auto" w:fill="FFFFFF"/>
        <w:rPr>
          <w:rFonts w:ascii="Helvetica" w:hAnsi="Helvetica" w:cs="Helvetica"/>
          <w:sz w:val="25"/>
          <w:szCs w:val="25"/>
          <w:lang w:val="en"/>
        </w:rPr>
      </w:pPr>
      <w:r>
        <w:rPr>
          <w:rFonts w:ascii="Helvetica" w:hAnsi="Helvetica" w:cs="Helvetica"/>
          <w:sz w:val="25"/>
          <w:szCs w:val="25"/>
          <w:lang w:val="en"/>
        </w:rPr>
        <w:t>101.4.4 Overpayments</w:t>
      </w:r>
    </w:p>
    <w:p w:rsidR="00A20B9A" w:rsidRDefault="00A20B9A" w:rsidP="00A20B9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2404" w:history="1">
        <w:r>
          <w:rPr>
            <w:rStyle w:val="Hyperlink"/>
            <w:rFonts w:ascii="Helvetica" w:eastAsiaTheme="majorEastAsi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a recoverable debt is and from whom this amount should be recovered.</w:t>
      </w:r>
    </w:p>
    <w:p w:rsidR="00A20B9A" w:rsidRDefault="00A20B9A">
      <w:pPr>
        <w:rPr>
          <w:rStyle w:val="BookTitle"/>
          <w:i w:val="0"/>
          <w:iCs w:val="0"/>
          <w:smallCaps w:val="0"/>
          <w:spacing w:val="0"/>
        </w:rPr>
      </w:pPr>
      <w:r>
        <w:rPr>
          <w:rStyle w:val="BookTitle"/>
          <w:i w:val="0"/>
          <w:iCs w:val="0"/>
          <w:smallCaps w:val="0"/>
          <w:spacing w:val="0"/>
        </w:rPr>
        <w:br w:type="page"/>
      </w:r>
    </w:p>
    <w:p w:rsidR="00A20B9A" w:rsidRPr="00A20B9A" w:rsidRDefault="00A20B9A" w:rsidP="00A20B9A">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A20B9A">
        <w:rPr>
          <w:rFonts w:ascii="Helvetica" w:eastAsia="Times New Roman" w:hAnsi="Helvetica" w:cs="Helvetica"/>
          <w:color w:val="FFFFFF"/>
          <w:sz w:val="29"/>
          <w:szCs w:val="29"/>
          <w:lang w:val="en" w:eastAsia="en-AU"/>
        </w:rPr>
        <w:lastRenderedPageBreak/>
        <w:t xml:space="preserve">Chapter 102 - Relocation Scholarship </w:t>
      </w:r>
    </w:p>
    <w:p w:rsidR="00A20B9A" w:rsidRPr="00A20B9A" w:rsidRDefault="00A20B9A" w:rsidP="00A20B9A">
      <w:pPr>
        <w:shd w:val="clear" w:color="auto" w:fill="FFFFFF"/>
        <w:spacing w:after="0" w:line="240" w:lineRule="auto"/>
        <w:rPr>
          <w:rFonts w:ascii="Helvetica" w:eastAsia="Times New Roman" w:hAnsi="Helvetica" w:cs="Helvetica"/>
          <w:color w:val="000000"/>
          <w:sz w:val="19"/>
          <w:szCs w:val="19"/>
          <w:lang w:val="en" w:eastAsia="en-AU"/>
        </w:rPr>
      </w:pPr>
      <w:r w:rsidRPr="00A20B9A">
        <w:rPr>
          <w:rFonts w:ascii="Helvetica" w:eastAsia="Times New Roman" w:hAnsi="Helvetica" w:cs="Helvetica"/>
          <w:color w:val="000000"/>
          <w:sz w:val="19"/>
          <w:szCs w:val="19"/>
          <w:lang w:val="en" w:eastAsia="en-AU"/>
        </w:rPr>
        <w:t xml:space="preserve">You are here: </w:t>
      </w:r>
      <w:hyperlink r:id="rId2405" w:tooltip="Indigenous" w:history="1">
        <w:r w:rsidRPr="00A20B9A">
          <w:rPr>
            <w:rFonts w:ascii="Helvetica" w:eastAsia="Times New Roman" w:hAnsi="Helvetica" w:cs="Helvetica"/>
            <w:color w:val="3344DD"/>
            <w:sz w:val="19"/>
            <w:szCs w:val="19"/>
            <w:u w:val="single"/>
            <w:lang w:val="en" w:eastAsia="en-AU"/>
          </w:rPr>
          <w:t>Indigenous</w:t>
        </w:r>
      </w:hyperlink>
      <w:r w:rsidRPr="00A20B9A">
        <w:rPr>
          <w:rFonts w:ascii="Helvetica" w:eastAsia="Times New Roman" w:hAnsi="Helvetica" w:cs="Helvetica"/>
          <w:color w:val="000000"/>
          <w:sz w:val="19"/>
          <w:szCs w:val="19"/>
          <w:lang w:val="en" w:eastAsia="en-AU"/>
        </w:rPr>
        <w:t xml:space="preserve"> &gt; </w:t>
      </w:r>
      <w:hyperlink r:id="rId2406" w:tooltip="Indigenous Schooling" w:history="1">
        <w:r w:rsidRPr="00A20B9A">
          <w:rPr>
            <w:rFonts w:ascii="Helvetica" w:eastAsia="Times New Roman" w:hAnsi="Helvetica" w:cs="Helvetica"/>
            <w:color w:val="3344DD"/>
            <w:sz w:val="19"/>
            <w:szCs w:val="19"/>
            <w:u w:val="single"/>
            <w:lang w:val="en" w:eastAsia="en-AU"/>
          </w:rPr>
          <w:t>Indigenous Schooling</w:t>
        </w:r>
      </w:hyperlink>
      <w:r w:rsidRPr="00A20B9A">
        <w:rPr>
          <w:rFonts w:ascii="Helvetica" w:eastAsia="Times New Roman" w:hAnsi="Helvetica" w:cs="Helvetica"/>
          <w:color w:val="000000"/>
          <w:sz w:val="19"/>
          <w:szCs w:val="19"/>
          <w:lang w:val="en" w:eastAsia="en-AU"/>
        </w:rPr>
        <w:t xml:space="preserve"> &gt; </w:t>
      </w:r>
      <w:hyperlink r:id="rId2407" w:history="1">
        <w:r w:rsidRPr="00A20B9A">
          <w:rPr>
            <w:rFonts w:ascii="Helvetica" w:eastAsia="Times New Roman" w:hAnsi="Helvetica" w:cs="Helvetica"/>
            <w:color w:val="3344DD"/>
            <w:sz w:val="19"/>
            <w:szCs w:val="19"/>
            <w:u w:val="single"/>
            <w:lang w:val="en" w:eastAsia="en-AU"/>
          </w:rPr>
          <w:t>Programs</w:t>
        </w:r>
      </w:hyperlink>
      <w:r w:rsidRPr="00A20B9A">
        <w:rPr>
          <w:rFonts w:ascii="Helvetica" w:eastAsia="Times New Roman" w:hAnsi="Helvetica" w:cs="Helvetica"/>
          <w:color w:val="000000"/>
          <w:sz w:val="19"/>
          <w:szCs w:val="19"/>
          <w:lang w:val="en" w:eastAsia="en-AU"/>
        </w:rPr>
        <w:t xml:space="preserve"> &gt; </w:t>
      </w:r>
      <w:hyperlink r:id="rId2408" w:tooltip="ABSTUDY Policy Manual" w:history="1">
        <w:r w:rsidRPr="00A20B9A">
          <w:rPr>
            <w:rFonts w:ascii="Helvetica" w:eastAsia="Times New Roman" w:hAnsi="Helvetica" w:cs="Helvetica"/>
            <w:color w:val="3344DD"/>
            <w:sz w:val="19"/>
            <w:szCs w:val="19"/>
            <w:u w:val="single"/>
            <w:lang w:val="en" w:eastAsia="en-AU"/>
          </w:rPr>
          <w:t>ABSTUDY Policy Manual</w:t>
        </w:r>
      </w:hyperlink>
      <w:r w:rsidRPr="00A20B9A">
        <w:rPr>
          <w:rFonts w:ascii="Helvetica" w:eastAsia="Times New Roman" w:hAnsi="Helvetica" w:cs="Helvetica"/>
          <w:color w:val="000000"/>
          <w:sz w:val="19"/>
          <w:szCs w:val="19"/>
          <w:lang w:val="en" w:eastAsia="en-AU"/>
        </w:rPr>
        <w:t xml:space="preserve"> &gt; </w:t>
      </w:r>
      <w:hyperlink r:id="rId2409" w:tooltip="ABSTUDY Policy Manual 2012" w:history="1">
        <w:r w:rsidRPr="00A20B9A">
          <w:rPr>
            <w:rFonts w:ascii="Helvetica" w:eastAsia="Times New Roman" w:hAnsi="Helvetica" w:cs="Helvetica"/>
            <w:color w:val="3344DD"/>
            <w:sz w:val="19"/>
            <w:szCs w:val="19"/>
            <w:u w:val="single"/>
            <w:lang w:val="en" w:eastAsia="en-AU"/>
          </w:rPr>
          <w:t>2012</w:t>
        </w:r>
      </w:hyperlink>
      <w:r w:rsidRPr="00A20B9A">
        <w:rPr>
          <w:rFonts w:ascii="Helvetica" w:eastAsia="Times New Roman" w:hAnsi="Helvetica" w:cs="Helvetica"/>
          <w:color w:val="000000"/>
          <w:sz w:val="19"/>
          <w:szCs w:val="19"/>
          <w:lang w:val="en" w:eastAsia="en-AU"/>
        </w:rPr>
        <w:t xml:space="preserve"> &gt; </w:t>
      </w:r>
      <w:hyperlink r:id="rId2410" w:tooltip="Allowances and benefits" w:history="1">
        <w:r w:rsidRPr="00A20B9A">
          <w:rPr>
            <w:rFonts w:ascii="Helvetica" w:eastAsia="Times New Roman" w:hAnsi="Helvetica" w:cs="Helvetica"/>
            <w:color w:val="3344DD"/>
            <w:sz w:val="19"/>
            <w:szCs w:val="19"/>
            <w:u w:val="single"/>
            <w:lang w:val="en" w:eastAsia="en-AU"/>
          </w:rPr>
          <w:t>Allowances and benefits</w:t>
        </w:r>
      </w:hyperlink>
      <w:r w:rsidRPr="00A20B9A">
        <w:rPr>
          <w:rFonts w:ascii="Helvetica" w:eastAsia="Times New Roman" w:hAnsi="Helvetica" w:cs="Helvetica"/>
          <w:color w:val="000000"/>
          <w:sz w:val="19"/>
          <w:szCs w:val="19"/>
          <w:lang w:val="en" w:eastAsia="en-AU"/>
        </w:rPr>
        <w:t xml:space="preserve"> &gt; Chapter 102 - Relocation Scholarship </w:t>
      </w:r>
    </w:p>
    <w:p w:rsidR="00A20B9A" w:rsidRPr="00A20B9A" w:rsidRDefault="00A20B9A" w:rsidP="00A20B9A">
      <w:pPr>
        <w:shd w:val="clear" w:color="auto" w:fill="FFFFFF"/>
        <w:spacing w:after="240" w:line="312" w:lineRule="atLeast"/>
        <w:rPr>
          <w:rFonts w:ascii="Helvetica" w:eastAsia="Times New Roman" w:hAnsi="Helvetica" w:cs="Helvetica"/>
          <w:color w:val="000000"/>
          <w:sz w:val="19"/>
          <w:szCs w:val="19"/>
          <w:lang w:val="en" w:eastAsia="en-AU"/>
        </w:rPr>
      </w:pPr>
      <w:r w:rsidRPr="00A20B9A">
        <w:rPr>
          <w:rFonts w:ascii="Helvetica" w:eastAsia="Times New Roman" w:hAnsi="Helvetica" w:cs="Helvetica"/>
          <w:color w:val="000000"/>
          <w:sz w:val="19"/>
          <w:szCs w:val="19"/>
          <w:lang w:val="en" w:eastAsia="en-AU"/>
        </w:rPr>
        <w:t xml:space="preserve">This chapter provides details of the Relocation Scholarship that may be available to students undertaking </w:t>
      </w:r>
      <w:hyperlink r:id="rId2411" w:tooltip="Glossary" w:history="1">
        <w:r w:rsidRPr="00A20B9A">
          <w:rPr>
            <w:rFonts w:ascii="Helvetica" w:eastAsia="Times New Roman" w:hAnsi="Helvetica" w:cs="Helvetica"/>
            <w:color w:val="3344DD"/>
            <w:sz w:val="19"/>
            <w:szCs w:val="19"/>
            <w:u w:val="single"/>
            <w:lang w:val="en" w:eastAsia="en-AU"/>
          </w:rPr>
          <w:t>approved scholarship courses</w:t>
        </w:r>
      </w:hyperlink>
      <w:r w:rsidRPr="00A20B9A">
        <w:rPr>
          <w:rFonts w:ascii="Helvetica" w:eastAsia="Times New Roman" w:hAnsi="Helvetica" w:cs="Helvetica"/>
          <w:color w:val="000000"/>
          <w:sz w:val="19"/>
          <w:szCs w:val="19"/>
          <w:lang w:val="en" w:eastAsia="en-AU"/>
        </w:rPr>
        <w:t>.</w:t>
      </w:r>
    </w:p>
    <w:p w:rsidR="00D4392B" w:rsidRDefault="00D4392B" w:rsidP="00D4392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D4392B" w:rsidRDefault="0040632E" w:rsidP="00D4392B">
      <w:pPr>
        <w:numPr>
          <w:ilvl w:val="0"/>
          <w:numId w:val="56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12" w:anchor="purpose" w:history="1">
        <w:r w:rsidR="00D4392B">
          <w:rPr>
            <w:rStyle w:val="Hyperlink"/>
            <w:rFonts w:ascii="Helvetica" w:hAnsi="Helvetica" w:cs="Helvetica"/>
            <w:sz w:val="19"/>
            <w:szCs w:val="19"/>
            <w:lang w:val="en"/>
          </w:rPr>
          <w:t>102.1 Purpose of Relocation Scholarship</w:t>
        </w:r>
      </w:hyperlink>
    </w:p>
    <w:p w:rsidR="00D4392B" w:rsidRDefault="0040632E" w:rsidP="00D4392B">
      <w:pPr>
        <w:numPr>
          <w:ilvl w:val="0"/>
          <w:numId w:val="56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13" w:anchor="qualification" w:history="1">
        <w:r w:rsidR="00D4392B">
          <w:rPr>
            <w:rStyle w:val="Hyperlink"/>
            <w:rFonts w:ascii="Helvetica" w:hAnsi="Helvetica" w:cs="Helvetica"/>
            <w:sz w:val="19"/>
            <w:szCs w:val="19"/>
            <w:lang w:val="en"/>
          </w:rPr>
          <w:t>102.2 Qualification for Relocation Scholarship</w:t>
        </w:r>
      </w:hyperlink>
    </w:p>
    <w:p w:rsidR="00D4392B" w:rsidRDefault="0040632E" w:rsidP="00D4392B">
      <w:pPr>
        <w:numPr>
          <w:ilvl w:val="0"/>
          <w:numId w:val="56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14" w:anchor="startup" w:history="1">
        <w:r w:rsidR="00D4392B">
          <w:rPr>
            <w:rStyle w:val="Hyperlink"/>
            <w:rFonts w:ascii="Helvetica" w:hAnsi="Helvetica" w:cs="Helvetica"/>
            <w:sz w:val="19"/>
            <w:szCs w:val="19"/>
            <w:lang w:val="en"/>
          </w:rPr>
          <w:t>102.3 Rates of Relocation Scholarship</w:t>
        </w:r>
      </w:hyperlink>
    </w:p>
    <w:p w:rsidR="00D4392B" w:rsidRDefault="0040632E" w:rsidP="00D4392B">
      <w:pPr>
        <w:numPr>
          <w:ilvl w:val="0"/>
          <w:numId w:val="566"/>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15" w:anchor="payment" w:history="1">
        <w:r w:rsidR="00D4392B">
          <w:rPr>
            <w:rStyle w:val="Hyperlink"/>
            <w:rFonts w:ascii="Helvetica" w:hAnsi="Helvetica" w:cs="Helvetica"/>
            <w:sz w:val="19"/>
            <w:szCs w:val="19"/>
            <w:lang w:val="en"/>
          </w:rPr>
          <w:t>102.4 Payment of Relocation Scholarship</w:t>
        </w:r>
      </w:hyperlink>
    </w:p>
    <w:p w:rsidR="00D4392B" w:rsidRDefault="00D4392B" w:rsidP="00D4392B">
      <w:pPr>
        <w:pStyle w:val="Heading3"/>
        <w:shd w:val="clear" w:color="auto" w:fill="FFFFFF"/>
        <w:rPr>
          <w:rFonts w:ascii="Helvetica" w:hAnsi="Helvetica" w:cs="Helvetica"/>
          <w:color w:val="333333"/>
          <w:sz w:val="27"/>
          <w:szCs w:val="27"/>
          <w:lang w:val="en"/>
        </w:rPr>
      </w:pPr>
      <w:bookmarkStart w:id="145" w:name="purpose"/>
      <w:bookmarkEnd w:id="145"/>
      <w:r>
        <w:rPr>
          <w:rFonts w:ascii="Helvetica" w:hAnsi="Helvetica" w:cs="Helvetica"/>
          <w:sz w:val="27"/>
          <w:szCs w:val="27"/>
          <w:lang w:val="en"/>
        </w:rPr>
        <w:t>102.1 Purpose of Relocation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Relocation Scholarship is to assist eligible students who have to live away from home to study with the cost of establishing new accommodation in order to attend university. The aim is to remove financial barriers to the educational participation of students from low socio-economic status (SES) backgrounds, particularly those from regional and remote areas and Indigenous students.</w:t>
      </w:r>
    </w:p>
    <w:p w:rsidR="00D4392B" w:rsidRDefault="00D4392B" w:rsidP="00D4392B">
      <w:pPr>
        <w:pStyle w:val="Heading3"/>
        <w:shd w:val="clear" w:color="auto" w:fill="FFFFFF"/>
        <w:rPr>
          <w:rFonts w:ascii="Helvetica" w:hAnsi="Helvetica" w:cs="Helvetica"/>
          <w:sz w:val="27"/>
          <w:szCs w:val="27"/>
          <w:lang w:val="en"/>
        </w:rPr>
      </w:pPr>
      <w:bookmarkStart w:id="146" w:name="qualification"/>
      <w:bookmarkEnd w:id="146"/>
      <w:r>
        <w:rPr>
          <w:rFonts w:ascii="Helvetica" w:hAnsi="Helvetica" w:cs="Helvetica"/>
          <w:sz w:val="27"/>
          <w:szCs w:val="27"/>
          <w:lang w:val="en"/>
        </w:rPr>
        <w:t>102.2 Qualification for Relocation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qualified for a Relocation Scholarship if the person:</w:t>
      </w:r>
    </w:p>
    <w:p w:rsidR="00D4392B" w:rsidRDefault="00D4392B" w:rsidP="00D4392B">
      <w:pPr>
        <w:numPr>
          <w:ilvl w:val="0"/>
          <w:numId w:val="56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qualified for and receives the minimum rate of ABSTUDY Living Allowance either,</w:t>
      </w:r>
    </w:p>
    <w:p w:rsidR="00D4392B" w:rsidRDefault="00D4392B" w:rsidP="00D4392B">
      <w:pPr>
        <w:numPr>
          <w:ilvl w:val="1"/>
          <w:numId w:val="56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as a full-time dependent student at away from home rate, OR</w:t>
      </w:r>
    </w:p>
    <w:p w:rsidR="00D4392B" w:rsidRDefault="00D4392B" w:rsidP="00D4392B">
      <w:pPr>
        <w:numPr>
          <w:ilvl w:val="1"/>
          <w:numId w:val="567"/>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as a full-time independent student as a result of certain circumstances (see 102.2.1.1 below), and</w:t>
      </w:r>
    </w:p>
    <w:p w:rsidR="00D4392B" w:rsidRDefault="00D4392B" w:rsidP="00D4392B">
      <w:pPr>
        <w:numPr>
          <w:ilvl w:val="0"/>
          <w:numId w:val="56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an </w:t>
      </w:r>
      <w:hyperlink r:id="rId2416" w:history="1">
        <w:r>
          <w:rPr>
            <w:rStyle w:val="Hyperlink"/>
            <w:rFonts w:ascii="Helvetica" w:hAnsi="Helvetica" w:cs="Helvetica"/>
            <w:sz w:val="19"/>
            <w:szCs w:val="19"/>
            <w:lang w:val="en"/>
          </w:rPr>
          <w:t>approved scholarship course</w:t>
        </w:r>
      </w:hyperlink>
      <w:r>
        <w:rPr>
          <w:rFonts w:ascii="Helvetica" w:hAnsi="Helvetica" w:cs="Helvetica"/>
          <w:color w:val="000000"/>
          <w:sz w:val="19"/>
          <w:szCs w:val="19"/>
          <w:lang w:val="en"/>
        </w:rPr>
        <w:t>, and</w:t>
      </w:r>
    </w:p>
    <w:p w:rsidR="00D4392B" w:rsidRDefault="00D4392B" w:rsidP="00D4392B">
      <w:pPr>
        <w:numPr>
          <w:ilvl w:val="0"/>
          <w:numId w:val="56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expected to commence or continue undertaking the course in the period of 35 days of qualification for the Relocation Scholarship, and</w:t>
      </w:r>
    </w:p>
    <w:p w:rsidR="00D4392B" w:rsidRDefault="00D4392B" w:rsidP="00D4392B">
      <w:pPr>
        <w:numPr>
          <w:ilvl w:val="0"/>
          <w:numId w:val="56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not likely to receive a Commonwealth Accommodation Scholarship in the next 12 months, and</w:t>
      </w:r>
    </w:p>
    <w:p w:rsidR="00D4392B" w:rsidRDefault="00D4392B" w:rsidP="00D4392B">
      <w:pPr>
        <w:numPr>
          <w:ilvl w:val="0"/>
          <w:numId w:val="56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rsidR="00D4392B" w:rsidRDefault="00D4392B" w:rsidP="00D4392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102.2.1 Qualification for Relocation Scholarship as an independent person</w:t>
      </w:r>
    </w:p>
    <w:p w:rsidR="00D4392B" w:rsidRDefault="00D4392B" w:rsidP="00D4392B">
      <w:pPr>
        <w:pStyle w:val="Heading5"/>
        <w:shd w:val="clear" w:color="auto" w:fill="FFFFFF"/>
        <w:rPr>
          <w:rFonts w:ascii="Helvetica" w:hAnsi="Helvetica" w:cs="Helvetica"/>
          <w:sz w:val="23"/>
          <w:szCs w:val="23"/>
          <w:lang w:val="en"/>
        </w:rPr>
      </w:pPr>
      <w:r>
        <w:rPr>
          <w:rFonts w:ascii="Helvetica" w:hAnsi="Helvetica" w:cs="Helvetica"/>
          <w:sz w:val="23"/>
          <w:szCs w:val="23"/>
          <w:lang w:val="en"/>
        </w:rPr>
        <w:t>102.2.1.1 Independent as a result of certain circumstances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circumstances under which a full-time student who receives ABSTUDY Living Allowance at the independent rate may be paid a Relocation Scholarship are:</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they are an </w:t>
      </w:r>
      <w:hyperlink r:id="rId2417" w:tooltip="Permanent Independent Status" w:history="1">
        <w:r>
          <w:rPr>
            <w:rStyle w:val="Hyperlink"/>
            <w:rFonts w:ascii="Helvetica" w:eastAsiaTheme="majorEastAsia" w:hAnsi="Helvetica" w:cs="Helvetica"/>
            <w:sz w:val="19"/>
            <w:szCs w:val="19"/>
            <w:lang w:val="en"/>
          </w:rPr>
          <w:t>orphan</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b)   they have, or have had, a dependent child (refer to </w:t>
      </w:r>
      <w:hyperlink r:id="rId2418" w:tooltip="Permanent Independent Status" w:history="1">
        <w:r>
          <w:rPr>
            <w:rStyle w:val="Hyperlink"/>
            <w:rFonts w:ascii="Helvetica" w:eastAsiaTheme="majorEastAsia" w:hAnsi="Helvetica" w:cs="Helvetica"/>
            <w:sz w:val="19"/>
            <w:szCs w:val="19"/>
            <w:lang w:val="en"/>
          </w:rPr>
          <w:t>38.3 Parenthood</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c)   currently have the care or custody of another person's dependent child or student (refer to </w:t>
      </w:r>
      <w:hyperlink r:id="rId2419" w:tooltip="Reviewable Independent Status" w:history="1">
        <w:r>
          <w:rPr>
            <w:rStyle w:val="Hyperlink"/>
            <w:rFonts w:ascii="Helvetica" w:eastAsiaTheme="majorEastAsia" w:hAnsi="Helvetica" w:cs="Helvetica"/>
            <w:sz w:val="19"/>
            <w:szCs w:val="19"/>
            <w:lang w:val="en"/>
          </w:rPr>
          <w:t xml:space="preserve">39.2 </w:t>
        </w:r>
        <w:r>
          <w:rPr>
            <w:rStyle w:val="Hyperlink"/>
            <w:rFonts w:ascii="Helvetica" w:eastAsiaTheme="majorEastAsia" w:hAnsi="Helvetica" w:cs="Helvetica"/>
            <w:sz w:val="19"/>
            <w:szCs w:val="19"/>
            <w:lang w:val="en"/>
          </w:rPr>
          <w:lastRenderedPageBreak/>
          <w:t>Care or Custody of Child</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d)   they have been in lawful custody for a cumulative period of six months or more (refer to </w:t>
      </w:r>
      <w:hyperlink r:id="rId2420" w:tooltip="Permanent Independent Status" w:history="1">
        <w:r>
          <w:rPr>
            <w:rStyle w:val="Hyperlink"/>
            <w:rFonts w:ascii="Helvetica" w:eastAsiaTheme="majorEastAsia" w:hAnsi="Helvetica" w:cs="Helvetica"/>
            <w:sz w:val="19"/>
            <w:szCs w:val="19"/>
            <w:lang w:val="en"/>
          </w:rPr>
          <w:t>38.5 Previous Lawful Custody</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e) they are 15 years of age or older and has undergone and completed a traditional initiation ceremony (refer to </w:t>
      </w:r>
      <w:hyperlink r:id="rId2421" w:tooltip="Permanent Independent Status" w:history="1">
        <w:r>
          <w:rPr>
            <w:rStyle w:val="Hyperlink"/>
            <w:rFonts w:ascii="Helvetica" w:eastAsiaTheme="majorEastAsia" w:hAnsi="Helvetica" w:cs="Helvetica"/>
            <w:sz w:val="19"/>
            <w:szCs w:val="19"/>
            <w:lang w:val="en"/>
          </w:rPr>
          <w:t>38.7 Special Adult Status</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f)  it is unreasonable for them to live at home (</w:t>
      </w:r>
      <w:hyperlink r:id="rId2422" w:tooltip="Unreasonable To Live At Home" w:history="1">
        <w:r>
          <w:rPr>
            <w:rStyle w:val="Hyperlink"/>
            <w:rFonts w:ascii="Helvetica" w:eastAsiaTheme="majorEastAsia" w:hAnsi="Helvetica" w:cs="Helvetica"/>
            <w:sz w:val="19"/>
            <w:szCs w:val="19"/>
            <w:lang w:val="en"/>
          </w:rPr>
          <w:t>UTLAH</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g) their parents cannot exercise their responsibilities because they are in prison, missing, or are mentally incapacitated or living in a nursing home (refer to </w:t>
      </w:r>
      <w:hyperlink r:id="rId2423" w:tooltip="Reviewable Independent Status" w:history="1">
        <w:r>
          <w:rPr>
            <w:rStyle w:val="Hyperlink"/>
            <w:rFonts w:ascii="Helvetica" w:eastAsiaTheme="majorEastAsia" w:hAnsi="Helvetica" w:cs="Helvetica"/>
            <w:sz w:val="19"/>
            <w:szCs w:val="19"/>
            <w:lang w:val="en"/>
          </w:rPr>
          <w:t>39.3 Parents Cannot Exercise Parental Responsibilities</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h) they are 16 years of age or over and have returned to live in an Indigenous community after been adopted or fostered by a non-Indigenous family for more than two years (refer to </w:t>
      </w:r>
      <w:hyperlink r:id="rId2424" w:tooltip="Reviewable Independent Status" w:history="1">
        <w:r>
          <w:rPr>
            <w:rStyle w:val="Hyperlink"/>
            <w:rFonts w:ascii="Helvetica" w:eastAsiaTheme="majorEastAsia" w:hAnsi="Helvetica" w:cs="Helvetica"/>
            <w:sz w:val="19"/>
            <w:szCs w:val="19"/>
            <w:lang w:val="en"/>
          </w:rPr>
          <w:t>39.4 Returning to an Indigenous community</w:t>
        </w:r>
      </w:hyperlink>
      <w:r>
        <w:rPr>
          <w:rFonts w:ascii="Helvetica" w:hAnsi="Helvetica" w:cs="Helvetica"/>
          <w:sz w:val="19"/>
          <w:szCs w:val="19"/>
          <w:lang w:val="en"/>
        </w:rPr>
        <w: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 However, if a person qualified for ABSTUDY as an independent person by gaining </w:t>
      </w:r>
      <w:hyperlink r:id="rId2425" w:tooltip="ReviewableIndependentStatus" w:history="1">
        <w:r>
          <w:rPr>
            <w:rStyle w:val="Hyperlink"/>
            <w:rFonts w:ascii="Helvetica" w:eastAsiaTheme="majorEastAsia" w:hAnsi="Helvetica" w:cs="Helvetica"/>
            <w:sz w:val="19"/>
            <w:szCs w:val="19"/>
            <w:lang w:val="en"/>
          </w:rPr>
          <w:t>reviewable independent status</w:t>
        </w:r>
      </w:hyperlink>
      <w:r>
        <w:rPr>
          <w:rFonts w:ascii="Helvetica" w:hAnsi="Helvetica" w:cs="Helvetica"/>
          <w:sz w:val="19"/>
          <w:szCs w:val="19"/>
          <w:lang w:val="en"/>
        </w:rPr>
        <w:t>, i.e. under c), or f), or g), or h) of the above listed circumstances, the person will cease to be eligible for the Relocation Scholarship if they cease to meet these conditions for reviewable independence.</w:t>
      </w:r>
    </w:p>
    <w:p w:rsidR="00D4392B" w:rsidRDefault="00D4392B" w:rsidP="00D4392B">
      <w:pPr>
        <w:pStyle w:val="Heading5"/>
        <w:shd w:val="clear" w:color="auto" w:fill="FFFFFF"/>
        <w:rPr>
          <w:rFonts w:ascii="Helvetica" w:hAnsi="Helvetica" w:cs="Helvetica"/>
          <w:sz w:val="23"/>
          <w:szCs w:val="23"/>
          <w:lang w:val="en"/>
        </w:rPr>
      </w:pPr>
      <w:r>
        <w:rPr>
          <w:rFonts w:ascii="Helvetica" w:hAnsi="Helvetica" w:cs="Helvetica"/>
          <w:sz w:val="23"/>
          <w:szCs w:val="23"/>
          <w:lang w:val="en"/>
        </w:rPr>
        <w:t>102.2.1.1 Independent as a result of age</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person is qualified for ABSTUDY Living Allowance as an independent person on the basis of </w:t>
      </w:r>
      <w:hyperlink r:id="rId2426" w:tooltip="Permanent Independent Status" w:history="1">
        <w:r>
          <w:rPr>
            <w:rStyle w:val="Hyperlink"/>
            <w:rFonts w:ascii="Helvetica" w:eastAsiaTheme="majorEastAsia" w:hAnsi="Helvetica" w:cs="Helvetica"/>
            <w:sz w:val="19"/>
            <w:szCs w:val="19"/>
            <w:lang w:val="en"/>
          </w:rPr>
          <w:t>age</w:t>
        </w:r>
      </w:hyperlink>
      <w:r>
        <w:rPr>
          <w:rFonts w:ascii="Helvetica" w:hAnsi="Helvetica" w:cs="Helvetica"/>
          <w:sz w:val="19"/>
          <w:szCs w:val="19"/>
          <w:lang w:val="en"/>
        </w:rPr>
        <w:t xml:space="preserve"> and has previously been qualified for Relocation Scholarship, s/he will cease to be eligible for the relocation scholarship once s/he has reached the age of independence.</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102.2.2 Similar scholarship payments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Similar scholarship payments are:</w:t>
      </w:r>
    </w:p>
    <w:p w:rsidR="00D4392B" w:rsidRDefault="00D4392B" w:rsidP="00D4392B">
      <w:pPr>
        <w:numPr>
          <w:ilvl w:val="0"/>
          <w:numId w:val="5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Youth Allowance Relocation Scholarship</w:t>
      </w:r>
    </w:p>
    <w:p w:rsidR="00D4392B" w:rsidRDefault="00D4392B" w:rsidP="00D4392B">
      <w:pPr>
        <w:numPr>
          <w:ilvl w:val="0"/>
          <w:numId w:val="5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Department of Veterans’ Affairs Relocation Scholarship payment</w:t>
      </w:r>
    </w:p>
    <w:p w:rsidR="00D4392B" w:rsidRDefault="00D4392B" w:rsidP="00D4392B">
      <w:pPr>
        <w:numPr>
          <w:ilvl w:val="0"/>
          <w:numId w:val="56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Commonwealth Accommodation </w:t>
      </w:r>
      <w:proofErr w:type="gramStart"/>
      <w:r>
        <w:rPr>
          <w:rFonts w:ascii="Helvetica" w:hAnsi="Helvetica" w:cs="Helvetica"/>
          <w:color w:val="000000"/>
          <w:sz w:val="19"/>
          <w:szCs w:val="19"/>
          <w:lang w:val="en"/>
        </w:rPr>
        <w:t>Scholarship,</w:t>
      </w:r>
      <w:proofErr w:type="gramEnd"/>
      <w:r>
        <w:rPr>
          <w:rFonts w:ascii="Helvetica" w:hAnsi="Helvetica" w:cs="Helvetica"/>
          <w:color w:val="000000"/>
          <w:sz w:val="19"/>
          <w:szCs w:val="19"/>
          <w:lang w:val="en"/>
        </w:rPr>
        <w:t xml:space="preserve"> provided the person has received the amount or was entitled to it but full entitlement was not received as the scholarship was suspended.</w:t>
      </w:r>
    </w:p>
    <w:p w:rsidR="00D4392B" w:rsidRDefault="00D4392B" w:rsidP="00D4392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102.2.3 Loss of qualification for Relocation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apply which are beyond the student’s control, a student will cease to be qualified for a Relocation Scholarship if:</w:t>
      </w:r>
    </w:p>
    <w:p w:rsidR="00D4392B" w:rsidRDefault="00D4392B" w:rsidP="00D4392B">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they do not commence full-time study, or</w:t>
      </w:r>
    </w:p>
    <w:p w:rsidR="00D4392B" w:rsidRDefault="00D4392B" w:rsidP="00D4392B">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they started the course but are not undertaking the same course, or another approved scholarship course as a full-time student at the end of 35 days after the course commences, or</w:t>
      </w:r>
    </w:p>
    <w:p w:rsidR="00D4392B" w:rsidRDefault="00D4392B" w:rsidP="00D4392B">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they were undertaking a course but are not undertaking the same course, or another approved scholarship course as a full-time student at the end of 35 days after payment qualification, or</w:t>
      </w:r>
    </w:p>
    <w:p w:rsidR="00D4392B" w:rsidRDefault="00D4392B" w:rsidP="00D4392B">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have received (or will receive) ABSTUDY Residential Costs Option (</w:t>
      </w:r>
      <w:hyperlink r:id="rId2427" w:history="1">
        <w:r>
          <w:rPr>
            <w:rStyle w:val="Hyperlink"/>
            <w:rFonts w:ascii="Helvetica" w:hAnsi="Helvetica" w:cs="Helvetica"/>
            <w:sz w:val="19"/>
            <w:szCs w:val="19"/>
            <w:lang w:val="en"/>
          </w:rPr>
          <w:t>74.3.2 Relocation Scholarship</w:t>
        </w:r>
      </w:hyperlink>
      <w:r>
        <w:rPr>
          <w:rFonts w:ascii="Helvetica" w:hAnsi="Helvetica" w:cs="Helvetica"/>
          <w:color w:val="000000"/>
          <w:sz w:val="19"/>
          <w:szCs w:val="19"/>
          <w:lang w:val="en"/>
        </w:rPr>
        <w:t>) except where an offer of a place in a residential college is received by the person after Relocation Scholarship has been paid.</w:t>
      </w:r>
    </w:p>
    <w:p w:rsidR="00D4392B" w:rsidRDefault="00D4392B" w:rsidP="00D4392B">
      <w:pPr>
        <w:pStyle w:val="Heading3"/>
        <w:shd w:val="clear" w:color="auto" w:fill="FFFFFF"/>
        <w:rPr>
          <w:rFonts w:ascii="Helvetica" w:hAnsi="Helvetica" w:cs="Helvetica"/>
          <w:color w:val="333333"/>
          <w:sz w:val="27"/>
          <w:szCs w:val="27"/>
          <w:lang w:val="en"/>
        </w:rPr>
      </w:pPr>
      <w:bookmarkStart w:id="147" w:name="startup"/>
      <w:bookmarkEnd w:id="147"/>
      <w:r>
        <w:rPr>
          <w:rFonts w:ascii="Helvetica" w:hAnsi="Helvetica" w:cs="Helvetica"/>
          <w:sz w:val="27"/>
          <w:szCs w:val="27"/>
          <w:lang w:val="en"/>
        </w:rPr>
        <w:t>102.3 Rates of payment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2012, the amount of Relocation Scholarship a qualified student receives in the first year of payment qualification IS $4000 UNLESS:</w:t>
      </w:r>
    </w:p>
    <w:p w:rsidR="00D4392B" w:rsidRDefault="00D4392B" w:rsidP="00D4392B">
      <w:pPr>
        <w:numPr>
          <w:ilvl w:val="0"/>
          <w:numId w:val="5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has previously received a Relocation Scholarship or similar scholarship payment, OR</w:t>
      </w:r>
    </w:p>
    <w:p w:rsidR="00D4392B" w:rsidRDefault="00D4392B" w:rsidP="00D4392B">
      <w:pPr>
        <w:numPr>
          <w:ilvl w:val="0"/>
          <w:numId w:val="57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 student has previously undertaken an approved scholarship course (at any time prior to the calendar year of payment qualification), AND if they were undertaking that course more than six months prior to payment qualification, they were independent (in the circumstances described in 102.2.1.1) OR became required to live away from home more than six months prior to payment qualification.</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$4000 Relocation Scholarship payment is intended to assist young people with the higher costs associated with their first year of relocation to study. It is not intended to be available to a young person who has already relocated and commenced study in a previous year, even if they didn’t receive a Relocation Scholarship at the time.</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Relocation Scholarship in each of the second and third years of living away to study is $2000. This rate of Relocation Scholarship applies where the eligible recipient is either:</w:t>
      </w:r>
    </w:p>
    <w:p w:rsidR="00D4392B" w:rsidRDefault="00D4392B" w:rsidP="00D4392B">
      <w:pPr>
        <w:numPr>
          <w:ilvl w:val="0"/>
          <w:numId w:val="57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in one or more calendar years prior to payment qualification, the student undertook a course that would have been an approved scholarship course at the current qualification time, AND</w:t>
      </w:r>
    </w:p>
    <w:p w:rsidR="00D4392B" w:rsidRDefault="00D4392B" w:rsidP="00D4392B">
      <w:pPr>
        <w:numPr>
          <w:ilvl w:val="0"/>
          <w:numId w:val="571"/>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in one, but no more than two, of those years the student was either independent (in the circumstances described at 102.2.1.1) OR required to live away from home OR the student has previously received a Relocation Scholarship payment, AND</w:t>
      </w:r>
    </w:p>
    <w:p w:rsidR="00D4392B" w:rsidRDefault="00D4392B" w:rsidP="00D4392B">
      <w:pPr>
        <w:numPr>
          <w:ilvl w:val="1"/>
          <w:numId w:val="5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 dependent student living away from home, whose family home is in inner regional, outer regional, remote or very remote Australia, OR</w:t>
      </w:r>
    </w:p>
    <w:p w:rsidR="00D4392B" w:rsidRDefault="00D4392B" w:rsidP="00D4392B">
      <w:pPr>
        <w:numPr>
          <w:ilvl w:val="1"/>
          <w:numId w:val="571"/>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an independent (in the circumstances described at 102.2.1.1) student required to live way from home who, 6 months before commencing an approved scholarship course, lived in inner regional, outer regional, remote or very remote Australia.</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subsequent years, or where the requirements for a $4,000 or $2,000 payment are not met, the amount of Relocation Scholarship a qualified student receives is $1,000.</w:t>
      </w:r>
    </w:p>
    <w:p w:rsidR="00D4392B" w:rsidRDefault="00D4392B" w:rsidP="00D4392B">
      <w:pPr>
        <w:pStyle w:val="Heading3"/>
        <w:shd w:val="clear" w:color="auto" w:fill="FFFFFF"/>
        <w:rPr>
          <w:rFonts w:ascii="Helvetica" w:hAnsi="Helvetica" w:cs="Helvetica"/>
          <w:sz w:val="27"/>
          <w:szCs w:val="27"/>
          <w:lang w:val="en"/>
        </w:rPr>
      </w:pPr>
      <w:bookmarkStart w:id="148" w:name="payment"/>
      <w:bookmarkEnd w:id="148"/>
      <w:r>
        <w:rPr>
          <w:rFonts w:ascii="Helvetica" w:hAnsi="Helvetica" w:cs="Helvetica"/>
          <w:sz w:val="27"/>
          <w:szCs w:val="27"/>
          <w:lang w:val="en"/>
        </w:rPr>
        <w:t>102.4 Payment of Relocation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is paid annually as a lump sum payment, which l normally coincides with the start of the academic year.</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102.4.1 Commonwealth Accommodation Scholarship (CAS) and Relocation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qualify for a relocation scholarship if they are likely to receive a CAS in the same period. </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 has received a relocation scholarship on the basis that they were not likely to receive a CAS in the next twelve months, and they are subsequently made an offer of a CAS for that period </w:t>
      </w:r>
      <w:r>
        <w:rPr>
          <w:rFonts w:ascii="Helvetica" w:hAnsi="Helvetica" w:cs="Helvetica"/>
          <w:sz w:val="19"/>
          <w:szCs w:val="19"/>
          <w:lang w:val="en"/>
        </w:rPr>
        <w:lastRenderedPageBreak/>
        <w:t>that they intend to accept, then the Secretary may review the original decision and find that the student did not qualify for the relocation scholarship at the qualification time. This would mean the relocation scholarship becomes a debt and is subject to existing debt recovery provisions (see 102.4.6).</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103.4.2 Payee for Relocation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Relocation Scholarship is the eligible students who receive Living Allowance as set out in 71.7.</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102.3.3 Indexation</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Relocation Scholarship are indexed to Consumer Price Index (CPI) from 1 January each year.</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102.3.4 Taxation Status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Relocation Scholarship is </w:t>
      </w:r>
      <w:proofErr w:type="spellStart"/>
      <w:r>
        <w:rPr>
          <w:rFonts w:ascii="Helvetica" w:hAnsi="Helvetica" w:cs="Helvetica"/>
          <w:sz w:val="19"/>
          <w:szCs w:val="19"/>
          <w:lang w:val="en"/>
        </w:rPr>
        <w:t>non taxable</w:t>
      </w:r>
      <w:proofErr w:type="spellEnd"/>
      <w:r>
        <w:rPr>
          <w:rFonts w:ascii="Helvetica" w:hAnsi="Helvetica" w:cs="Helvetica"/>
          <w:sz w:val="19"/>
          <w:szCs w:val="19"/>
          <w:lang w:val="en"/>
        </w:rPr>
        <w:t>. </w:t>
      </w:r>
      <w:hyperlink r:id="rId2428" w:history="1">
        <w:r>
          <w:rPr>
            <w:rStyle w:val="Hyperlink"/>
            <w:rFonts w:ascii="Helvetica" w:eastAsiaTheme="majorEastAsia" w:hAnsi="Helvetica" w:cs="Helvetica"/>
            <w:sz w:val="19"/>
            <w:szCs w:val="19"/>
            <w:lang w:val="en"/>
          </w:rPr>
          <w:t>Refer Chapter 5</w:t>
        </w:r>
      </w:hyperlink>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102.3.5 Overpayments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is paid an amount of Relocation Scholarship to which they were not qualified, or cease to be qualified for, the amount paid will be a recoverable amount and an overpayment may be raised.</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overpayment occurred to determine what is a recoverable debt and from whom this amount should be recovered. </w:t>
      </w:r>
      <w:hyperlink r:id="rId2429" w:history="1">
        <w:r>
          <w:rPr>
            <w:rStyle w:val="Hyperlink"/>
            <w:rFonts w:ascii="Helvetica" w:eastAsiaTheme="majorEastAsia" w:hAnsi="Helvetica" w:cs="Helvetica"/>
            <w:sz w:val="19"/>
            <w:szCs w:val="19"/>
            <w:lang w:val="en"/>
          </w:rPr>
          <w:t>Refer to Chapter 3</w:t>
        </w:r>
      </w:hyperlink>
    </w:p>
    <w:p w:rsidR="00D4392B" w:rsidRDefault="00D4392B">
      <w:pPr>
        <w:rPr>
          <w:rStyle w:val="BookTitle"/>
          <w:i w:val="0"/>
          <w:iCs w:val="0"/>
          <w:smallCaps w:val="0"/>
          <w:spacing w:val="0"/>
        </w:rPr>
      </w:pPr>
      <w:r>
        <w:rPr>
          <w:rStyle w:val="BookTitle"/>
          <w:i w:val="0"/>
          <w:iCs w:val="0"/>
          <w:smallCaps w:val="0"/>
          <w:spacing w:val="0"/>
        </w:rPr>
        <w:br w:type="page"/>
      </w:r>
    </w:p>
    <w:p w:rsidR="00D4392B" w:rsidRPr="00D4392B" w:rsidRDefault="00D4392B" w:rsidP="00D4392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D4392B">
        <w:rPr>
          <w:rFonts w:ascii="Helvetica" w:eastAsia="Times New Roman" w:hAnsi="Helvetica" w:cs="Helvetica"/>
          <w:color w:val="FFFFFF"/>
          <w:sz w:val="29"/>
          <w:szCs w:val="29"/>
          <w:lang w:val="en" w:eastAsia="en-AU"/>
        </w:rPr>
        <w:lastRenderedPageBreak/>
        <w:t xml:space="preserve">Chapter 103 - Student Start-up Scholarship </w:t>
      </w:r>
    </w:p>
    <w:p w:rsidR="00D4392B" w:rsidRPr="00D4392B" w:rsidRDefault="00D4392B" w:rsidP="00D4392B">
      <w:pPr>
        <w:shd w:val="clear" w:color="auto" w:fill="FFFFFF"/>
        <w:spacing w:after="0" w:line="240" w:lineRule="auto"/>
        <w:rPr>
          <w:rFonts w:ascii="Helvetica" w:eastAsia="Times New Roman" w:hAnsi="Helvetica" w:cs="Helvetica"/>
          <w:color w:val="000000"/>
          <w:sz w:val="19"/>
          <w:szCs w:val="19"/>
          <w:lang w:val="en" w:eastAsia="en-AU"/>
        </w:rPr>
      </w:pPr>
      <w:r w:rsidRPr="00D4392B">
        <w:rPr>
          <w:rFonts w:ascii="Helvetica" w:eastAsia="Times New Roman" w:hAnsi="Helvetica" w:cs="Helvetica"/>
          <w:color w:val="000000"/>
          <w:sz w:val="19"/>
          <w:szCs w:val="19"/>
          <w:lang w:val="en" w:eastAsia="en-AU"/>
        </w:rPr>
        <w:t xml:space="preserve">You are here: </w:t>
      </w:r>
      <w:hyperlink r:id="rId2430" w:tooltip="Indigenous" w:history="1">
        <w:r w:rsidRPr="00D4392B">
          <w:rPr>
            <w:rFonts w:ascii="Helvetica" w:eastAsia="Times New Roman" w:hAnsi="Helvetica" w:cs="Helvetica"/>
            <w:color w:val="3344DD"/>
            <w:sz w:val="19"/>
            <w:szCs w:val="19"/>
            <w:u w:val="single"/>
            <w:lang w:val="en" w:eastAsia="en-AU"/>
          </w:rPr>
          <w:t>Indigenous</w:t>
        </w:r>
      </w:hyperlink>
      <w:r w:rsidRPr="00D4392B">
        <w:rPr>
          <w:rFonts w:ascii="Helvetica" w:eastAsia="Times New Roman" w:hAnsi="Helvetica" w:cs="Helvetica"/>
          <w:color w:val="000000"/>
          <w:sz w:val="19"/>
          <w:szCs w:val="19"/>
          <w:lang w:val="en" w:eastAsia="en-AU"/>
        </w:rPr>
        <w:t xml:space="preserve"> &gt; </w:t>
      </w:r>
      <w:hyperlink r:id="rId2431" w:tooltip="Indigenous Schooling" w:history="1">
        <w:r w:rsidRPr="00D4392B">
          <w:rPr>
            <w:rFonts w:ascii="Helvetica" w:eastAsia="Times New Roman" w:hAnsi="Helvetica" w:cs="Helvetica"/>
            <w:color w:val="3344DD"/>
            <w:sz w:val="19"/>
            <w:szCs w:val="19"/>
            <w:u w:val="single"/>
            <w:lang w:val="en" w:eastAsia="en-AU"/>
          </w:rPr>
          <w:t>Indigenous Schooling</w:t>
        </w:r>
      </w:hyperlink>
      <w:r w:rsidRPr="00D4392B">
        <w:rPr>
          <w:rFonts w:ascii="Helvetica" w:eastAsia="Times New Roman" w:hAnsi="Helvetica" w:cs="Helvetica"/>
          <w:color w:val="000000"/>
          <w:sz w:val="19"/>
          <w:szCs w:val="19"/>
          <w:lang w:val="en" w:eastAsia="en-AU"/>
        </w:rPr>
        <w:t xml:space="preserve"> &gt; </w:t>
      </w:r>
      <w:hyperlink r:id="rId2432" w:history="1">
        <w:r w:rsidRPr="00D4392B">
          <w:rPr>
            <w:rFonts w:ascii="Helvetica" w:eastAsia="Times New Roman" w:hAnsi="Helvetica" w:cs="Helvetica"/>
            <w:color w:val="3344DD"/>
            <w:sz w:val="19"/>
            <w:szCs w:val="19"/>
            <w:u w:val="single"/>
            <w:lang w:val="en" w:eastAsia="en-AU"/>
          </w:rPr>
          <w:t>Programs</w:t>
        </w:r>
      </w:hyperlink>
      <w:r w:rsidRPr="00D4392B">
        <w:rPr>
          <w:rFonts w:ascii="Helvetica" w:eastAsia="Times New Roman" w:hAnsi="Helvetica" w:cs="Helvetica"/>
          <w:color w:val="000000"/>
          <w:sz w:val="19"/>
          <w:szCs w:val="19"/>
          <w:lang w:val="en" w:eastAsia="en-AU"/>
        </w:rPr>
        <w:t xml:space="preserve"> &gt; </w:t>
      </w:r>
      <w:hyperlink r:id="rId2433" w:tooltip="ABSTUDY Policy Manual" w:history="1">
        <w:r w:rsidRPr="00D4392B">
          <w:rPr>
            <w:rFonts w:ascii="Helvetica" w:eastAsia="Times New Roman" w:hAnsi="Helvetica" w:cs="Helvetica"/>
            <w:color w:val="3344DD"/>
            <w:sz w:val="19"/>
            <w:szCs w:val="19"/>
            <w:u w:val="single"/>
            <w:lang w:val="en" w:eastAsia="en-AU"/>
          </w:rPr>
          <w:t>ABSTUDY Policy Manual</w:t>
        </w:r>
      </w:hyperlink>
      <w:r w:rsidRPr="00D4392B">
        <w:rPr>
          <w:rFonts w:ascii="Helvetica" w:eastAsia="Times New Roman" w:hAnsi="Helvetica" w:cs="Helvetica"/>
          <w:color w:val="000000"/>
          <w:sz w:val="19"/>
          <w:szCs w:val="19"/>
          <w:lang w:val="en" w:eastAsia="en-AU"/>
        </w:rPr>
        <w:t xml:space="preserve"> &gt; </w:t>
      </w:r>
      <w:hyperlink r:id="rId2434" w:tooltip="ABSTUDY Policy Manual 2012" w:history="1">
        <w:r w:rsidRPr="00D4392B">
          <w:rPr>
            <w:rFonts w:ascii="Helvetica" w:eastAsia="Times New Roman" w:hAnsi="Helvetica" w:cs="Helvetica"/>
            <w:color w:val="3344DD"/>
            <w:sz w:val="19"/>
            <w:szCs w:val="19"/>
            <w:u w:val="single"/>
            <w:lang w:val="en" w:eastAsia="en-AU"/>
          </w:rPr>
          <w:t>2012</w:t>
        </w:r>
      </w:hyperlink>
      <w:r w:rsidRPr="00D4392B">
        <w:rPr>
          <w:rFonts w:ascii="Helvetica" w:eastAsia="Times New Roman" w:hAnsi="Helvetica" w:cs="Helvetica"/>
          <w:color w:val="000000"/>
          <w:sz w:val="19"/>
          <w:szCs w:val="19"/>
          <w:lang w:val="en" w:eastAsia="en-AU"/>
        </w:rPr>
        <w:t xml:space="preserve"> &gt; </w:t>
      </w:r>
      <w:hyperlink r:id="rId2435" w:tooltip="Allowances and benefits" w:history="1">
        <w:r w:rsidRPr="00D4392B">
          <w:rPr>
            <w:rFonts w:ascii="Helvetica" w:eastAsia="Times New Roman" w:hAnsi="Helvetica" w:cs="Helvetica"/>
            <w:color w:val="3344DD"/>
            <w:sz w:val="19"/>
            <w:szCs w:val="19"/>
            <w:u w:val="single"/>
            <w:lang w:val="en" w:eastAsia="en-AU"/>
          </w:rPr>
          <w:t>Allowances and benefits</w:t>
        </w:r>
      </w:hyperlink>
      <w:r w:rsidRPr="00D4392B">
        <w:rPr>
          <w:rFonts w:ascii="Helvetica" w:eastAsia="Times New Roman" w:hAnsi="Helvetica" w:cs="Helvetica"/>
          <w:color w:val="000000"/>
          <w:sz w:val="19"/>
          <w:szCs w:val="19"/>
          <w:lang w:val="en" w:eastAsia="en-AU"/>
        </w:rPr>
        <w:t xml:space="preserve"> &gt; Chapter 103 - Student Start-up Scholarship </w:t>
      </w:r>
    </w:p>
    <w:p w:rsidR="00D4392B" w:rsidRPr="00D4392B" w:rsidRDefault="00D4392B" w:rsidP="00D4392B">
      <w:pPr>
        <w:shd w:val="clear" w:color="auto" w:fill="FFFFFF"/>
        <w:spacing w:after="240" w:line="312" w:lineRule="atLeast"/>
        <w:rPr>
          <w:rFonts w:ascii="Helvetica" w:eastAsia="Times New Roman" w:hAnsi="Helvetica" w:cs="Helvetica"/>
          <w:color w:val="000000"/>
          <w:sz w:val="19"/>
          <w:szCs w:val="19"/>
          <w:lang w:val="en" w:eastAsia="en-AU"/>
        </w:rPr>
      </w:pPr>
      <w:r w:rsidRPr="00D4392B">
        <w:rPr>
          <w:rFonts w:ascii="Helvetica" w:eastAsia="Times New Roman" w:hAnsi="Helvetica" w:cs="Helvetica"/>
          <w:color w:val="000000"/>
          <w:sz w:val="19"/>
          <w:szCs w:val="19"/>
          <w:lang w:val="en" w:eastAsia="en-AU"/>
        </w:rPr>
        <w:t xml:space="preserve">This chapter provides details of the Student Start-up Scholarship that may be available to students undertaking </w:t>
      </w:r>
      <w:hyperlink r:id="rId2436" w:history="1">
        <w:r w:rsidRPr="00D4392B">
          <w:rPr>
            <w:rFonts w:ascii="Helvetica" w:eastAsia="Times New Roman" w:hAnsi="Helvetica" w:cs="Helvetica"/>
            <w:color w:val="3344DD"/>
            <w:sz w:val="19"/>
            <w:szCs w:val="19"/>
            <w:u w:val="single"/>
            <w:lang w:val="en" w:eastAsia="en-AU"/>
          </w:rPr>
          <w:t>approved scholarship</w:t>
        </w:r>
      </w:hyperlink>
      <w:r w:rsidRPr="00D4392B">
        <w:rPr>
          <w:rFonts w:ascii="Helvetica" w:eastAsia="Times New Roman" w:hAnsi="Helvetica" w:cs="Helvetica"/>
          <w:color w:val="000000"/>
          <w:sz w:val="19"/>
          <w:szCs w:val="19"/>
          <w:lang w:val="en" w:eastAsia="en-AU"/>
        </w:rPr>
        <w:t xml:space="preserve">. </w:t>
      </w:r>
    </w:p>
    <w:p w:rsidR="00D4392B" w:rsidRDefault="00D4392B" w:rsidP="00D4392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D4392B" w:rsidRDefault="0040632E" w:rsidP="00D4392B">
      <w:pPr>
        <w:shd w:val="clear" w:color="auto" w:fill="FFFFFF"/>
        <w:spacing w:before="240" w:after="240"/>
        <w:ind w:left="300"/>
        <w:rPr>
          <w:rFonts w:ascii="Helvetica" w:hAnsi="Helvetica" w:cs="Helvetica"/>
          <w:color w:val="000000"/>
          <w:sz w:val="19"/>
          <w:szCs w:val="19"/>
          <w:lang w:val="en"/>
        </w:rPr>
      </w:pPr>
      <w:hyperlink r:id="rId2437" w:anchor="1031" w:history="1">
        <w:r w:rsidR="00D4392B">
          <w:rPr>
            <w:rStyle w:val="Hyperlink"/>
            <w:rFonts w:ascii="Helvetica" w:hAnsi="Helvetica" w:cs="Helvetica"/>
            <w:sz w:val="19"/>
            <w:szCs w:val="19"/>
            <w:lang w:val="en"/>
          </w:rPr>
          <w:t>103.1  Purpose of Student Start-up Scholarship</w:t>
        </w:r>
      </w:hyperlink>
      <w:r w:rsidR="00D4392B">
        <w:rPr>
          <w:rFonts w:ascii="Helvetica" w:hAnsi="Helvetica" w:cs="Helvetica"/>
          <w:color w:val="000000"/>
          <w:sz w:val="19"/>
          <w:szCs w:val="19"/>
          <w:lang w:val="en"/>
        </w:rPr>
        <w:br/>
      </w:r>
      <w:hyperlink r:id="rId2438" w:anchor="1032" w:history="1">
        <w:r w:rsidR="00D4392B">
          <w:rPr>
            <w:rStyle w:val="Hyperlink"/>
            <w:rFonts w:ascii="Helvetica" w:hAnsi="Helvetica" w:cs="Helvetica"/>
            <w:sz w:val="19"/>
            <w:szCs w:val="19"/>
            <w:lang w:val="en"/>
          </w:rPr>
          <w:t>103.2  Qualification for Student Start-up Scholarship</w:t>
        </w:r>
      </w:hyperlink>
      <w:r w:rsidR="00D4392B">
        <w:rPr>
          <w:rFonts w:ascii="Helvetica" w:hAnsi="Helvetica" w:cs="Helvetica"/>
          <w:color w:val="000000"/>
          <w:sz w:val="19"/>
          <w:szCs w:val="19"/>
          <w:lang w:val="en"/>
        </w:rPr>
        <w:br/>
      </w:r>
      <w:hyperlink r:id="rId2439" w:anchor="1033" w:history="1">
        <w:r w:rsidR="00D4392B">
          <w:rPr>
            <w:rStyle w:val="Hyperlink"/>
            <w:rFonts w:ascii="Helvetica" w:hAnsi="Helvetica" w:cs="Helvetica"/>
            <w:sz w:val="19"/>
            <w:szCs w:val="19"/>
            <w:lang w:val="en"/>
          </w:rPr>
          <w:t>103.3  Rates of Student Start-up Scholarship</w:t>
        </w:r>
      </w:hyperlink>
      <w:r w:rsidR="00D4392B">
        <w:rPr>
          <w:rFonts w:ascii="Helvetica" w:hAnsi="Helvetica" w:cs="Helvetica"/>
          <w:color w:val="000000"/>
          <w:sz w:val="19"/>
          <w:szCs w:val="19"/>
          <w:lang w:val="en"/>
        </w:rPr>
        <w:br/>
      </w:r>
      <w:hyperlink r:id="rId2440" w:anchor="1034" w:history="1">
        <w:r w:rsidR="00D4392B">
          <w:rPr>
            <w:rStyle w:val="Hyperlink"/>
            <w:rFonts w:ascii="Helvetica" w:hAnsi="Helvetica" w:cs="Helvetica"/>
            <w:sz w:val="19"/>
            <w:szCs w:val="19"/>
            <w:lang w:val="en"/>
          </w:rPr>
          <w:t>103.4  Payment of Student Start-up Scholarship</w:t>
        </w:r>
      </w:hyperlink>
    </w:p>
    <w:p w:rsidR="00D4392B" w:rsidRDefault="00D4392B" w:rsidP="00D4392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br/>
      </w:r>
      <w:bookmarkStart w:id="149" w:name="1031"/>
      <w:bookmarkEnd w:id="149"/>
      <w:r>
        <w:rPr>
          <w:rFonts w:ascii="Helvetica" w:hAnsi="Helvetica" w:cs="Helvetica"/>
          <w:sz w:val="27"/>
          <w:szCs w:val="27"/>
          <w:lang w:val="en"/>
        </w:rPr>
        <w:t>103.1</w:t>
      </w:r>
      <w:proofErr w:type="gramStart"/>
      <w:r>
        <w:rPr>
          <w:rFonts w:ascii="Helvetica" w:hAnsi="Helvetica" w:cs="Helvetica"/>
          <w:sz w:val="27"/>
          <w:szCs w:val="27"/>
          <w:lang w:val="en"/>
        </w:rPr>
        <w:t>  Purpose</w:t>
      </w:r>
      <w:proofErr w:type="gramEnd"/>
      <w:r>
        <w:rPr>
          <w:rFonts w:ascii="Helvetica" w:hAnsi="Helvetica" w:cs="Helvetica"/>
          <w:sz w:val="27"/>
          <w:szCs w:val="27"/>
          <w:lang w:val="en"/>
        </w:rPr>
        <w:t xml:space="preserve"> of Student Start-up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Student Start-up Scholarship is to provide essential assistance to university students for the upfront cost of text books and </w:t>
      </w:r>
      <w:proofErr w:type="spellStart"/>
      <w:r>
        <w:rPr>
          <w:rFonts w:ascii="Helvetica" w:hAnsi="Helvetica" w:cs="Helvetica"/>
          <w:sz w:val="19"/>
          <w:szCs w:val="19"/>
          <w:lang w:val="en"/>
        </w:rPr>
        <w:t>specialised</w:t>
      </w:r>
      <w:proofErr w:type="spellEnd"/>
      <w:r>
        <w:rPr>
          <w:rFonts w:ascii="Helvetica" w:hAnsi="Helvetica" w:cs="Helvetica"/>
          <w:sz w:val="19"/>
          <w:szCs w:val="19"/>
          <w:lang w:val="en"/>
        </w:rPr>
        <w:t xml:space="preserve"> equipment. The aim is to increase in participation in higher education by students from low socio-economic status (SES) backgrounds, particularly those from regional and remote areas and Indigenous students.</w:t>
      </w:r>
    </w:p>
    <w:p w:rsidR="00D4392B" w:rsidRDefault="00D4392B" w:rsidP="00D4392B">
      <w:pPr>
        <w:pStyle w:val="Heading3"/>
        <w:shd w:val="clear" w:color="auto" w:fill="FFFFFF"/>
        <w:rPr>
          <w:rFonts w:ascii="Helvetica" w:hAnsi="Helvetica" w:cs="Helvetica"/>
          <w:sz w:val="27"/>
          <w:szCs w:val="27"/>
          <w:lang w:val="en"/>
        </w:rPr>
      </w:pPr>
      <w:bookmarkStart w:id="150" w:name="1032"/>
      <w:bookmarkEnd w:id="150"/>
      <w:r>
        <w:rPr>
          <w:rFonts w:ascii="Helvetica" w:hAnsi="Helvetica" w:cs="Helvetica"/>
          <w:sz w:val="27"/>
          <w:szCs w:val="27"/>
          <w:lang w:val="en"/>
        </w:rPr>
        <w:t>103.2</w:t>
      </w:r>
      <w:proofErr w:type="gramStart"/>
      <w:r>
        <w:rPr>
          <w:rFonts w:ascii="Helvetica" w:hAnsi="Helvetica" w:cs="Helvetica"/>
          <w:sz w:val="27"/>
          <w:szCs w:val="27"/>
          <w:lang w:val="en"/>
        </w:rPr>
        <w:t>  Qualification</w:t>
      </w:r>
      <w:proofErr w:type="gramEnd"/>
      <w:r>
        <w:rPr>
          <w:rFonts w:ascii="Helvetica" w:hAnsi="Helvetica" w:cs="Helvetica"/>
          <w:sz w:val="27"/>
          <w:szCs w:val="27"/>
          <w:lang w:val="en"/>
        </w:rPr>
        <w:t xml:space="preserve"> for Student Start-up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person is qualified for an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of Student Start-up Scholarship if the person:</w:t>
      </w:r>
    </w:p>
    <w:p w:rsidR="00D4392B" w:rsidRDefault="00D4392B" w:rsidP="00D4392B">
      <w:pPr>
        <w:numPr>
          <w:ilvl w:val="0"/>
          <w:numId w:val="5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qualified for and receives the minimum rate of ABSTUDY Living Allowance</w:t>
      </w:r>
    </w:p>
    <w:p w:rsidR="00D4392B" w:rsidRDefault="00D4392B" w:rsidP="00D4392B">
      <w:pPr>
        <w:numPr>
          <w:ilvl w:val="0"/>
          <w:numId w:val="5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an approved </w:t>
      </w:r>
      <w:hyperlink r:id="rId2441" w:history="1">
        <w:r>
          <w:rPr>
            <w:rStyle w:val="Hyperlink"/>
            <w:rFonts w:ascii="Helvetica" w:hAnsi="Helvetica" w:cs="Helvetica"/>
            <w:sz w:val="19"/>
            <w:szCs w:val="19"/>
            <w:lang w:val="en"/>
          </w:rPr>
          <w:t>scholarship course</w:t>
        </w:r>
      </w:hyperlink>
    </w:p>
    <w:p w:rsidR="00D4392B" w:rsidRDefault="00D4392B" w:rsidP="00D4392B">
      <w:pPr>
        <w:numPr>
          <w:ilvl w:val="0"/>
          <w:numId w:val="5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expected to commence or continue undertaking the course in the period of 35 days immediately after payment qualification for the Student Start-up Scholarship payment</w:t>
      </w:r>
    </w:p>
    <w:p w:rsidR="00D4392B" w:rsidRDefault="00D4392B" w:rsidP="00D4392B">
      <w:pPr>
        <w:numPr>
          <w:ilvl w:val="0"/>
          <w:numId w:val="5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is not likely to receive a Commonwealth Education Costs Scholarship in the next 6 months</w:t>
      </w:r>
    </w:p>
    <w:p w:rsidR="00D4392B" w:rsidRDefault="00D4392B" w:rsidP="00D4392B">
      <w:pPr>
        <w:numPr>
          <w:ilvl w:val="0"/>
          <w:numId w:val="572"/>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has not qualified for a Student Start-up Scholarship, or equivalent scholarship payment (see section 103.2.1 below) in the preceding 6 months (this can be shortened to a period of at least two months if it allows a person to receive their next </w:t>
      </w:r>
      <w:proofErr w:type="spellStart"/>
      <w:r>
        <w:rPr>
          <w:rFonts w:ascii="Helvetica" w:hAnsi="Helvetica" w:cs="Helvetica"/>
          <w:color w:val="000000"/>
          <w:sz w:val="19"/>
          <w:szCs w:val="19"/>
          <w:lang w:val="en"/>
        </w:rPr>
        <w:t>instalment</w:t>
      </w:r>
      <w:proofErr w:type="spellEnd"/>
      <w:r>
        <w:rPr>
          <w:rFonts w:ascii="Helvetica" w:hAnsi="Helvetica" w:cs="Helvetica"/>
          <w:color w:val="000000"/>
          <w:sz w:val="19"/>
          <w:szCs w:val="19"/>
          <w:lang w:val="en"/>
        </w:rPr>
        <w:t xml:space="preserve"> around the time they commence their next semester of study, provided they do not receive more than 2 payments in a calendar year).</w:t>
      </w:r>
    </w:p>
    <w:p w:rsidR="00D4392B" w:rsidRDefault="00D4392B" w:rsidP="00D4392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103.2.1</w:t>
      </w:r>
      <w:proofErr w:type="gramStart"/>
      <w:r>
        <w:rPr>
          <w:rFonts w:ascii="Helvetica" w:hAnsi="Helvetica" w:cs="Helvetica"/>
          <w:sz w:val="25"/>
          <w:szCs w:val="25"/>
          <w:lang w:val="en"/>
        </w:rPr>
        <w:t>  Equivalent</w:t>
      </w:r>
      <w:proofErr w:type="gramEnd"/>
      <w:r>
        <w:rPr>
          <w:rFonts w:ascii="Helvetica" w:hAnsi="Helvetica" w:cs="Helvetica"/>
          <w:sz w:val="25"/>
          <w:szCs w:val="25"/>
          <w:lang w:val="en"/>
        </w:rPr>
        <w:t xml:space="preserve"> Scholarship payments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Equivalent scholarship payments are:</w:t>
      </w:r>
    </w:p>
    <w:p w:rsidR="00D4392B" w:rsidRDefault="00D4392B" w:rsidP="00D4392B">
      <w:pPr>
        <w:numPr>
          <w:ilvl w:val="0"/>
          <w:numId w:val="5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or </w:t>
      </w:r>
      <w:proofErr w:type="spellStart"/>
      <w:r>
        <w:rPr>
          <w:rFonts w:ascii="Helvetica" w:hAnsi="Helvetica" w:cs="Helvetica"/>
          <w:color w:val="000000"/>
          <w:sz w:val="19"/>
          <w:szCs w:val="19"/>
          <w:lang w:val="en"/>
        </w:rPr>
        <w:t>Austudy</w:t>
      </w:r>
      <w:proofErr w:type="spellEnd"/>
      <w:r>
        <w:rPr>
          <w:rFonts w:ascii="Helvetica" w:hAnsi="Helvetica" w:cs="Helvetica"/>
          <w:color w:val="000000"/>
          <w:sz w:val="19"/>
          <w:szCs w:val="19"/>
          <w:lang w:val="en"/>
        </w:rPr>
        <w:t xml:space="preserve"> Student Start-up Scholarship</w:t>
      </w:r>
    </w:p>
    <w:p w:rsidR="00D4392B" w:rsidRDefault="00D4392B" w:rsidP="00D4392B">
      <w:pPr>
        <w:numPr>
          <w:ilvl w:val="0"/>
          <w:numId w:val="5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Department of Veterans’ Affairs Student Start-up Scholarship payment</w:t>
      </w:r>
    </w:p>
    <w:p w:rsidR="00D4392B" w:rsidRDefault="00D4392B" w:rsidP="00D4392B">
      <w:pPr>
        <w:numPr>
          <w:ilvl w:val="0"/>
          <w:numId w:val="5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Start-up scholarships under the Military Rehabilitation and Compensation Act</w:t>
      </w:r>
    </w:p>
    <w:p w:rsidR="00D4392B" w:rsidRDefault="00D4392B" w:rsidP="00D4392B">
      <w:pPr>
        <w:numPr>
          <w:ilvl w:val="0"/>
          <w:numId w:val="573"/>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Commonwealth Education Costs Scholarship (CECS), provided the person has received the amount or was entitled to it but full entitlement was not received as the scholarship was suspended</w:t>
      </w:r>
    </w:p>
    <w:p w:rsidR="00D4392B" w:rsidRDefault="00D4392B" w:rsidP="00D4392B">
      <w:pPr>
        <w:pStyle w:val="Heading4"/>
        <w:shd w:val="clear" w:color="auto" w:fill="FFFFFF"/>
        <w:rPr>
          <w:rFonts w:ascii="Helvetica" w:hAnsi="Helvetica" w:cs="Helvetica"/>
          <w:color w:val="333333"/>
          <w:sz w:val="25"/>
          <w:szCs w:val="25"/>
          <w:lang w:val="en"/>
        </w:rPr>
      </w:pPr>
      <w:r>
        <w:rPr>
          <w:rFonts w:ascii="Helvetica" w:hAnsi="Helvetica" w:cs="Helvetica"/>
          <w:sz w:val="25"/>
          <w:szCs w:val="25"/>
          <w:lang w:val="en"/>
        </w:rPr>
        <w:t>103.2.2</w:t>
      </w:r>
      <w:proofErr w:type="gramStart"/>
      <w:r>
        <w:rPr>
          <w:rFonts w:ascii="Helvetica" w:hAnsi="Helvetica" w:cs="Helvetica"/>
          <w:sz w:val="25"/>
          <w:szCs w:val="25"/>
          <w:lang w:val="en"/>
        </w:rPr>
        <w:t>  Loss</w:t>
      </w:r>
      <w:proofErr w:type="gramEnd"/>
      <w:r>
        <w:rPr>
          <w:rFonts w:ascii="Helvetica" w:hAnsi="Helvetica" w:cs="Helvetica"/>
          <w:sz w:val="25"/>
          <w:szCs w:val="25"/>
          <w:lang w:val="en"/>
        </w:rPr>
        <w:t xml:space="preserve"> of qualification for Student Start-up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apply which are beyond the student’s control, a student will cease to be qualified for a Student Start-up Scholarship if:</w:t>
      </w:r>
    </w:p>
    <w:p w:rsidR="00D4392B" w:rsidRDefault="00D4392B" w:rsidP="00D4392B">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do not commence full-time study; or </w:t>
      </w:r>
    </w:p>
    <w:p w:rsidR="00D4392B" w:rsidRDefault="00D4392B" w:rsidP="00D4392B">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they started the course but are not undertaking the same course, or another approved scholarship course as a full-time student at the end of 35 days after the course commences; or</w:t>
      </w:r>
    </w:p>
    <w:p w:rsidR="00D4392B" w:rsidRDefault="00D4392B" w:rsidP="00D4392B">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they</w:t>
      </w:r>
      <w:proofErr w:type="gramEnd"/>
      <w:r>
        <w:rPr>
          <w:rFonts w:ascii="Helvetica" w:hAnsi="Helvetica" w:cs="Helvetica"/>
          <w:color w:val="000000"/>
          <w:sz w:val="19"/>
          <w:szCs w:val="19"/>
          <w:lang w:val="en"/>
        </w:rPr>
        <w:t xml:space="preserve"> were undertaking a course but are not undertaking the same course, or another approved scholarship course as a full-time student at the end of 35 days after payment qualification. </w:t>
      </w:r>
    </w:p>
    <w:p w:rsidR="00D4392B" w:rsidRDefault="00D4392B" w:rsidP="00D4392B">
      <w:pPr>
        <w:pStyle w:val="Heading3"/>
        <w:shd w:val="clear" w:color="auto" w:fill="FFFFFF"/>
        <w:rPr>
          <w:rFonts w:ascii="Helvetica" w:hAnsi="Helvetica" w:cs="Helvetica"/>
          <w:color w:val="333333"/>
          <w:sz w:val="27"/>
          <w:szCs w:val="27"/>
          <w:lang w:val="en"/>
        </w:rPr>
      </w:pPr>
      <w:bookmarkStart w:id="151" w:name="1033"/>
      <w:bookmarkEnd w:id="151"/>
      <w:r>
        <w:rPr>
          <w:rFonts w:ascii="Helvetica" w:hAnsi="Helvetica" w:cs="Helvetica"/>
          <w:sz w:val="27"/>
          <w:szCs w:val="27"/>
          <w:lang w:val="en"/>
        </w:rPr>
        <w:t>103.3</w:t>
      </w:r>
      <w:proofErr w:type="gramStart"/>
      <w:r>
        <w:rPr>
          <w:rFonts w:ascii="Helvetica" w:hAnsi="Helvetica" w:cs="Helvetica"/>
          <w:sz w:val="27"/>
          <w:szCs w:val="27"/>
          <w:lang w:val="en"/>
        </w:rPr>
        <w:t>  Rates</w:t>
      </w:r>
      <w:proofErr w:type="gramEnd"/>
      <w:r>
        <w:rPr>
          <w:rFonts w:ascii="Helvetica" w:hAnsi="Helvetica" w:cs="Helvetica"/>
          <w:sz w:val="27"/>
          <w:szCs w:val="27"/>
          <w:lang w:val="en"/>
        </w:rPr>
        <w:t xml:space="preserve"> of Student Start-up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amount of each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of Student Start-up Scholarship is $1097, which is an annual amount of $2194 for the 2011 calendar year if the person qualifies for both semesters.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amount of each </w:t>
      </w:r>
      <w:proofErr w:type="spellStart"/>
      <w:r>
        <w:rPr>
          <w:rFonts w:ascii="Helvetica" w:hAnsi="Helvetica" w:cs="Helvetica"/>
          <w:sz w:val="19"/>
          <w:szCs w:val="19"/>
          <w:lang w:val="en"/>
        </w:rPr>
        <w:t>instalment</w:t>
      </w:r>
      <w:proofErr w:type="spellEnd"/>
      <w:r>
        <w:rPr>
          <w:rFonts w:ascii="Helvetica" w:hAnsi="Helvetica" w:cs="Helvetica"/>
          <w:sz w:val="19"/>
          <w:szCs w:val="19"/>
          <w:lang w:val="en"/>
        </w:rPr>
        <w:t xml:space="preserve"> of Student Start-up Scholarship is $1025, which is an annual amount of $2050 for the 2012 calendar year if the person qualifies for both semesters.</w:t>
      </w:r>
    </w:p>
    <w:p w:rsidR="00D4392B" w:rsidRDefault="00D4392B" w:rsidP="00D4392B">
      <w:pPr>
        <w:pStyle w:val="Heading3"/>
        <w:shd w:val="clear" w:color="auto" w:fill="FFFFFF"/>
        <w:rPr>
          <w:rFonts w:ascii="Helvetica" w:hAnsi="Helvetica" w:cs="Helvetica"/>
          <w:sz w:val="27"/>
          <w:szCs w:val="27"/>
          <w:lang w:val="en"/>
        </w:rPr>
      </w:pPr>
      <w:bookmarkStart w:id="152" w:name="1034"/>
      <w:bookmarkEnd w:id="152"/>
      <w:r>
        <w:rPr>
          <w:rFonts w:ascii="Helvetica" w:hAnsi="Helvetica" w:cs="Helvetica"/>
          <w:sz w:val="27"/>
          <w:szCs w:val="27"/>
          <w:lang w:val="en"/>
        </w:rPr>
        <w:t>103.4</w:t>
      </w:r>
      <w:proofErr w:type="gramStart"/>
      <w:r>
        <w:rPr>
          <w:rFonts w:ascii="Helvetica" w:hAnsi="Helvetica" w:cs="Helvetica"/>
          <w:sz w:val="27"/>
          <w:szCs w:val="27"/>
          <w:lang w:val="en"/>
        </w:rPr>
        <w:t>  Payment</w:t>
      </w:r>
      <w:proofErr w:type="gramEnd"/>
      <w:r>
        <w:rPr>
          <w:rFonts w:ascii="Helvetica" w:hAnsi="Helvetica" w:cs="Helvetica"/>
          <w:sz w:val="27"/>
          <w:szCs w:val="27"/>
          <w:lang w:val="en"/>
        </w:rPr>
        <w:t xml:space="preserve"> of Student Start-up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Start-up Scholarship will be paid in a maximum of two half-year </w:t>
      </w:r>
      <w:proofErr w:type="spellStart"/>
      <w:r>
        <w:rPr>
          <w:rFonts w:ascii="Helvetica" w:hAnsi="Helvetica" w:cs="Helvetica"/>
          <w:sz w:val="19"/>
          <w:szCs w:val="19"/>
          <w:lang w:val="en"/>
        </w:rPr>
        <w:t>instalments</w:t>
      </w:r>
      <w:proofErr w:type="spellEnd"/>
      <w:r>
        <w:rPr>
          <w:rFonts w:ascii="Helvetica" w:hAnsi="Helvetica" w:cs="Helvetica"/>
          <w:sz w:val="19"/>
          <w:szCs w:val="19"/>
          <w:lang w:val="en"/>
        </w:rPr>
        <w:t xml:space="preserve"> in a calendar year for the duration of the course, while the student continues to qualify. The first payment will normally coincide with the start of the academic year.</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103.4.1 Commonwealth Education Costs Scholarship (CECS) and Student Start-up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qualify for a student start-up scholarship if they are likely to receive a CECS in the same period.</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has received a student start-up scholarship on the basis that they were not likely to receive a CECS in the next six months, and they are subsequently made an offer of a CECS for that period that they intend to accept, then the Secretary may review the original decision and find that the student did not qualify for the student start-up scholarship at the qualification time.</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103.4.2   Payee for Student Start-up Scholarship</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Student Start-up Scholarship is the eligible student who is receiving Living Allowance as set out in 71.7.</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103.4.3</w:t>
      </w:r>
      <w:proofErr w:type="gramStart"/>
      <w:r>
        <w:rPr>
          <w:rFonts w:ascii="Helvetica" w:hAnsi="Helvetica" w:cs="Helvetica"/>
          <w:sz w:val="25"/>
          <w:szCs w:val="25"/>
          <w:lang w:val="en"/>
        </w:rPr>
        <w:t>  Indexation</w:t>
      </w:r>
      <w:proofErr w:type="gramEnd"/>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Student Start-up Scholarship are indexed to Consumer Price Index (CPI) from 1 January each year.</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103.4.4</w:t>
      </w:r>
      <w:proofErr w:type="gramStart"/>
      <w:r>
        <w:rPr>
          <w:rFonts w:ascii="Helvetica" w:hAnsi="Helvetica" w:cs="Helvetica"/>
          <w:sz w:val="25"/>
          <w:szCs w:val="25"/>
          <w:lang w:val="en"/>
        </w:rPr>
        <w:t>  Taxation</w:t>
      </w:r>
      <w:proofErr w:type="gramEnd"/>
      <w:r>
        <w:rPr>
          <w:rFonts w:ascii="Helvetica" w:hAnsi="Helvetica" w:cs="Helvetica"/>
          <w:sz w:val="25"/>
          <w:szCs w:val="25"/>
          <w:lang w:val="en"/>
        </w:rPr>
        <w:t xml:space="preserve"> Status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Start-up Scholarship is </w:t>
      </w:r>
      <w:proofErr w:type="spellStart"/>
      <w:r>
        <w:rPr>
          <w:rFonts w:ascii="Helvetica" w:hAnsi="Helvetica" w:cs="Helvetica"/>
          <w:sz w:val="19"/>
          <w:szCs w:val="19"/>
          <w:lang w:val="en"/>
        </w:rPr>
        <w:t>non taxable</w:t>
      </w:r>
      <w:proofErr w:type="spellEnd"/>
      <w:r>
        <w:rPr>
          <w:rFonts w:ascii="Helvetica" w:hAnsi="Helvetica" w:cs="Helvetica"/>
          <w:sz w:val="19"/>
          <w:szCs w:val="19"/>
          <w:lang w:val="en"/>
        </w:rPr>
        <w:t xml:space="preserve">. (See </w:t>
      </w:r>
      <w:hyperlink r:id="rId2442" w:history="1">
        <w:r>
          <w:rPr>
            <w:rStyle w:val="Hyperlink"/>
            <w:rFonts w:ascii="Helvetica" w:eastAsiaTheme="majorEastAsia" w:hAnsi="Helvetica" w:cs="Helvetica"/>
            <w:sz w:val="19"/>
            <w:szCs w:val="19"/>
            <w:lang w:val="en"/>
          </w:rPr>
          <w:t>Chapter 5 - Taxation</w:t>
        </w:r>
      </w:hyperlink>
      <w:r>
        <w:rPr>
          <w:rFonts w:ascii="Helvetica" w:hAnsi="Helvetica" w:cs="Helvetica"/>
          <w:sz w:val="19"/>
          <w:szCs w:val="19"/>
          <w:lang w:val="en"/>
        </w:rPr>
        <w:t>)</w:t>
      </w:r>
    </w:p>
    <w:p w:rsidR="00D4392B" w:rsidRDefault="00D4392B" w:rsidP="00D4392B">
      <w:pPr>
        <w:pStyle w:val="Heading4"/>
        <w:shd w:val="clear" w:color="auto" w:fill="FFFFFF"/>
        <w:rPr>
          <w:rFonts w:ascii="Helvetica" w:hAnsi="Helvetica" w:cs="Helvetica"/>
          <w:sz w:val="25"/>
          <w:szCs w:val="25"/>
          <w:lang w:val="en"/>
        </w:rPr>
      </w:pPr>
      <w:r>
        <w:rPr>
          <w:rFonts w:ascii="Helvetica" w:hAnsi="Helvetica" w:cs="Helvetica"/>
          <w:sz w:val="25"/>
          <w:szCs w:val="25"/>
          <w:lang w:val="en"/>
        </w:rPr>
        <w:t>103.4.5</w:t>
      </w:r>
      <w:proofErr w:type="gramStart"/>
      <w:r>
        <w:rPr>
          <w:rFonts w:ascii="Helvetica" w:hAnsi="Helvetica" w:cs="Helvetica"/>
          <w:sz w:val="25"/>
          <w:szCs w:val="25"/>
          <w:lang w:val="en"/>
        </w:rPr>
        <w:t>  Overpayments</w:t>
      </w:r>
      <w:proofErr w:type="gramEnd"/>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is paid an amount of Student Start-up Scholarship to which they were not qualified, or cease to be qualified for, the amount paid will be a recoverable amount and an overpayment may be raised.</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overpayment occurred, refer to </w:t>
      </w:r>
      <w:hyperlink r:id="rId2443" w:history="1">
        <w:r>
          <w:rPr>
            <w:rStyle w:val="Hyperlink"/>
            <w:rFonts w:ascii="Helvetica" w:eastAsiaTheme="majorEastAsia" w:hAnsi="Helvetica" w:cs="Helvetica"/>
            <w:sz w:val="19"/>
            <w:szCs w:val="19"/>
            <w:lang w:val="en"/>
          </w:rPr>
          <w:t>Chapter 3 -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D4392B" w:rsidRDefault="00D4392B">
      <w:pPr>
        <w:rPr>
          <w:rStyle w:val="BookTitle"/>
          <w:i w:val="0"/>
          <w:iCs w:val="0"/>
          <w:smallCaps w:val="0"/>
          <w:spacing w:val="0"/>
        </w:rPr>
      </w:pPr>
      <w:r>
        <w:rPr>
          <w:rStyle w:val="BookTitle"/>
          <w:i w:val="0"/>
          <w:iCs w:val="0"/>
          <w:smallCaps w:val="0"/>
          <w:spacing w:val="0"/>
        </w:rPr>
        <w:br w:type="page"/>
      </w:r>
    </w:p>
    <w:p w:rsidR="00D4392B" w:rsidRPr="00D4392B" w:rsidRDefault="00D4392B" w:rsidP="00D4392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D4392B">
        <w:rPr>
          <w:rFonts w:ascii="Helvetica" w:eastAsia="Times New Roman" w:hAnsi="Helvetica" w:cs="Helvetica"/>
          <w:color w:val="FFFFFF"/>
          <w:sz w:val="29"/>
          <w:szCs w:val="29"/>
          <w:lang w:val="en" w:eastAsia="en-AU"/>
        </w:rPr>
        <w:lastRenderedPageBreak/>
        <w:t xml:space="preserve">Chapter 104 – Pension Supplement </w:t>
      </w:r>
    </w:p>
    <w:p w:rsidR="00D4392B" w:rsidRPr="00D4392B" w:rsidRDefault="00D4392B" w:rsidP="00D4392B">
      <w:pPr>
        <w:shd w:val="clear" w:color="auto" w:fill="FFFFFF"/>
        <w:spacing w:after="0" w:line="240" w:lineRule="auto"/>
        <w:rPr>
          <w:rFonts w:ascii="Helvetica" w:eastAsia="Times New Roman" w:hAnsi="Helvetica" w:cs="Helvetica"/>
          <w:color w:val="000000"/>
          <w:sz w:val="19"/>
          <w:szCs w:val="19"/>
          <w:lang w:val="en" w:eastAsia="en-AU"/>
        </w:rPr>
      </w:pPr>
      <w:r w:rsidRPr="00D4392B">
        <w:rPr>
          <w:rFonts w:ascii="Helvetica" w:eastAsia="Times New Roman" w:hAnsi="Helvetica" w:cs="Helvetica"/>
          <w:color w:val="000000"/>
          <w:sz w:val="19"/>
          <w:szCs w:val="19"/>
          <w:lang w:val="en" w:eastAsia="en-AU"/>
        </w:rPr>
        <w:t xml:space="preserve">You are here: </w:t>
      </w:r>
      <w:hyperlink r:id="rId2444" w:tooltip="Indigenous" w:history="1">
        <w:r w:rsidRPr="00D4392B">
          <w:rPr>
            <w:rFonts w:ascii="Helvetica" w:eastAsia="Times New Roman" w:hAnsi="Helvetica" w:cs="Helvetica"/>
            <w:color w:val="3344DD"/>
            <w:sz w:val="19"/>
            <w:szCs w:val="19"/>
            <w:u w:val="single"/>
            <w:lang w:val="en" w:eastAsia="en-AU"/>
          </w:rPr>
          <w:t>Indigenous</w:t>
        </w:r>
      </w:hyperlink>
      <w:r w:rsidRPr="00D4392B">
        <w:rPr>
          <w:rFonts w:ascii="Helvetica" w:eastAsia="Times New Roman" w:hAnsi="Helvetica" w:cs="Helvetica"/>
          <w:color w:val="000000"/>
          <w:sz w:val="19"/>
          <w:szCs w:val="19"/>
          <w:lang w:val="en" w:eastAsia="en-AU"/>
        </w:rPr>
        <w:t xml:space="preserve"> &gt; </w:t>
      </w:r>
      <w:hyperlink r:id="rId2445" w:tooltip="Indigenous Schooling" w:history="1">
        <w:r w:rsidRPr="00D4392B">
          <w:rPr>
            <w:rFonts w:ascii="Helvetica" w:eastAsia="Times New Roman" w:hAnsi="Helvetica" w:cs="Helvetica"/>
            <w:color w:val="3344DD"/>
            <w:sz w:val="19"/>
            <w:szCs w:val="19"/>
            <w:u w:val="single"/>
            <w:lang w:val="en" w:eastAsia="en-AU"/>
          </w:rPr>
          <w:t>Indigenous Schooling</w:t>
        </w:r>
      </w:hyperlink>
      <w:r w:rsidRPr="00D4392B">
        <w:rPr>
          <w:rFonts w:ascii="Helvetica" w:eastAsia="Times New Roman" w:hAnsi="Helvetica" w:cs="Helvetica"/>
          <w:color w:val="000000"/>
          <w:sz w:val="19"/>
          <w:szCs w:val="19"/>
          <w:lang w:val="en" w:eastAsia="en-AU"/>
        </w:rPr>
        <w:t xml:space="preserve"> &gt; </w:t>
      </w:r>
      <w:hyperlink r:id="rId2446" w:history="1">
        <w:r w:rsidRPr="00D4392B">
          <w:rPr>
            <w:rFonts w:ascii="Helvetica" w:eastAsia="Times New Roman" w:hAnsi="Helvetica" w:cs="Helvetica"/>
            <w:color w:val="3344DD"/>
            <w:sz w:val="19"/>
            <w:szCs w:val="19"/>
            <w:u w:val="single"/>
            <w:lang w:val="en" w:eastAsia="en-AU"/>
          </w:rPr>
          <w:t>Programs</w:t>
        </w:r>
      </w:hyperlink>
      <w:r w:rsidRPr="00D4392B">
        <w:rPr>
          <w:rFonts w:ascii="Helvetica" w:eastAsia="Times New Roman" w:hAnsi="Helvetica" w:cs="Helvetica"/>
          <w:color w:val="000000"/>
          <w:sz w:val="19"/>
          <w:szCs w:val="19"/>
          <w:lang w:val="en" w:eastAsia="en-AU"/>
        </w:rPr>
        <w:t xml:space="preserve"> &gt; </w:t>
      </w:r>
      <w:hyperlink r:id="rId2447" w:tooltip="ABSTUDY Policy Manual" w:history="1">
        <w:r w:rsidRPr="00D4392B">
          <w:rPr>
            <w:rFonts w:ascii="Helvetica" w:eastAsia="Times New Roman" w:hAnsi="Helvetica" w:cs="Helvetica"/>
            <w:color w:val="3344DD"/>
            <w:sz w:val="19"/>
            <w:szCs w:val="19"/>
            <w:u w:val="single"/>
            <w:lang w:val="en" w:eastAsia="en-AU"/>
          </w:rPr>
          <w:t>ABSTUDY Policy Manual</w:t>
        </w:r>
      </w:hyperlink>
      <w:r w:rsidRPr="00D4392B">
        <w:rPr>
          <w:rFonts w:ascii="Helvetica" w:eastAsia="Times New Roman" w:hAnsi="Helvetica" w:cs="Helvetica"/>
          <w:color w:val="000000"/>
          <w:sz w:val="19"/>
          <w:szCs w:val="19"/>
          <w:lang w:val="en" w:eastAsia="en-AU"/>
        </w:rPr>
        <w:t xml:space="preserve"> &gt; </w:t>
      </w:r>
      <w:hyperlink r:id="rId2448" w:tooltip="ABSTUDY Policy Manual 2012" w:history="1">
        <w:r w:rsidRPr="00D4392B">
          <w:rPr>
            <w:rFonts w:ascii="Helvetica" w:eastAsia="Times New Roman" w:hAnsi="Helvetica" w:cs="Helvetica"/>
            <w:color w:val="3344DD"/>
            <w:sz w:val="19"/>
            <w:szCs w:val="19"/>
            <w:u w:val="single"/>
            <w:lang w:val="en" w:eastAsia="en-AU"/>
          </w:rPr>
          <w:t>2012</w:t>
        </w:r>
      </w:hyperlink>
      <w:r w:rsidRPr="00D4392B">
        <w:rPr>
          <w:rFonts w:ascii="Helvetica" w:eastAsia="Times New Roman" w:hAnsi="Helvetica" w:cs="Helvetica"/>
          <w:color w:val="000000"/>
          <w:sz w:val="19"/>
          <w:szCs w:val="19"/>
          <w:lang w:val="en" w:eastAsia="en-AU"/>
        </w:rPr>
        <w:t xml:space="preserve"> &gt; </w:t>
      </w:r>
      <w:hyperlink r:id="rId2449" w:tooltip="Allowances and benefits" w:history="1">
        <w:r w:rsidRPr="00D4392B">
          <w:rPr>
            <w:rFonts w:ascii="Helvetica" w:eastAsia="Times New Roman" w:hAnsi="Helvetica" w:cs="Helvetica"/>
            <w:color w:val="3344DD"/>
            <w:sz w:val="19"/>
            <w:szCs w:val="19"/>
            <w:u w:val="single"/>
            <w:lang w:val="en" w:eastAsia="en-AU"/>
          </w:rPr>
          <w:t>Allowances and benefits</w:t>
        </w:r>
      </w:hyperlink>
      <w:r w:rsidRPr="00D4392B">
        <w:rPr>
          <w:rFonts w:ascii="Helvetica" w:eastAsia="Times New Roman" w:hAnsi="Helvetica" w:cs="Helvetica"/>
          <w:color w:val="000000"/>
          <w:sz w:val="19"/>
          <w:szCs w:val="19"/>
          <w:lang w:val="en" w:eastAsia="en-AU"/>
        </w:rPr>
        <w:t xml:space="preserve"> &gt; Chapter 104 – Pension Supplement </w:t>
      </w:r>
    </w:p>
    <w:p w:rsidR="002264A4" w:rsidRDefault="002264A4" w:rsidP="004B54CA">
      <w:pPr>
        <w:rPr>
          <w:rStyle w:val="BookTitle"/>
          <w:i w:val="0"/>
          <w:iCs w:val="0"/>
          <w:smallCaps w:val="0"/>
          <w:spacing w:val="0"/>
        </w:rPr>
      </w:pPr>
    </w:p>
    <w:p w:rsidR="00D4392B" w:rsidRDefault="00D4392B" w:rsidP="00D4392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D4392B" w:rsidRDefault="0040632E" w:rsidP="00D4392B">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50" w:anchor="104.1" w:history="1">
        <w:r w:rsidR="00D4392B">
          <w:rPr>
            <w:rStyle w:val="Hyperlink"/>
            <w:rFonts w:ascii="Helvetica" w:hAnsi="Helvetica" w:cs="Helvetica"/>
            <w:sz w:val="19"/>
            <w:szCs w:val="19"/>
            <w:lang w:val="en"/>
          </w:rPr>
          <w:t>104.1 Purpose of Pension Supplement</w:t>
        </w:r>
      </w:hyperlink>
    </w:p>
    <w:p w:rsidR="00D4392B" w:rsidRDefault="0040632E" w:rsidP="00D4392B">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51" w:anchor="104.2" w:history="1">
        <w:r w:rsidR="00D4392B">
          <w:rPr>
            <w:rStyle w:val="Hyperlink"/>
            <w:rFonts w:ascii="Helvetica" w:hAnsi="Helvetica" w:cs="Helvetica"/>
            <w:sz w:val="19"/>
            <w:szCs w:val="19"/>
            <w:lang w:val="en"/>
          </w:rPr>
          <w:t>104.2 Qualification for Pension Supplement</w:t>
        </w:r>
      </w:hyperlink>
    </w:p>
    <w:p w:rsidR="00D4392B" w:rsidRDefault="0040632E" w:rsidP="00D4392B">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52" w:anchor="104.3" w:history="1">
        <w:r w:rsidR="00D4392B">
          <w:rPr>
            <w:rStyle w:val="Hyperlink"/>
            <w:rFonts w:ascii="Helvetica" w:hAnsi="Helvetica" w:cs="Helvetica"/>
            <w:sz w:val="19"/>
            <w:szCs w:val="19"/>
            <w:lang w:val="en"/>
          </w:rPr>
          <w:t>104.3 Rates of Pension Supplement</w:t>
        </w:r>
      </w:hyperlink>
    </w:p>
    <w:p w:rsidR="00D4392B" w:rsidRDefault="0040632E" w:rsidP="00D4392B">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53" w:anchor="104.4" w:history="1">
        <w:r w:rsidR="00D4392B">
          <w:rPr>
            <w:rStyle w:val="Hyperlink"/>
            <w:rFonts w:ascii="Helvetica" w:hAnsi="Helvetica" w:cs="Helvetica"/>
            <w:sz w:val="19"/>
            <w:szCs w:val="19"/>
            <w:lang w:val="en"/>
          </w:rPr>
          <w:t>104.4 Payment of Pension Supplement</w:t>
        </w:r>
      </w:hyperlink>
    </w:p>
    <w:p w:rsidR="00D4392B" w:rsidRDefault="00D4392B" w:rsidP="00D4392B">
      <w:pPr>
        <w:shd w:val="clear" w:color="auto" w:fill="FFFFFF"/>
        <w:spacing w:after="0" w:line="225" w:lineRule="atLeast"/>
        <w:outlineLvl w:val="2"/>
        <w:rPr>
          <w:rFonts w:ascii="Helvetica" w:hAnsi="Helvetica" w:cs="Helvetica"/>
          <w:color w:val="333333"/>
          <w:sz w:val="27"/>
          <w:szCs w:val="27"/>
          <w:lang w:val="en"/>
        </w:rPr>
      </w:pPr>
      <w:bookmarkStart w:id="153" w:name="104.1"/>
      <w:r>
        <w:rPr>
          <w:rFonts w:ascii="Helvetica" w:hAnsi="Helvetica" w:cs="Helvetica"/>
          <w:color w:val="333333"/>
          <w:sz w:val="27"/>
          <w:szCs w:val="27"/>
          <w:lang w:val="en"/>
        </w:rPr>
        <w:t>104.1 Purpose of Pension Supplement</w:t>
      </w:r>
      <w:bookmarkEnd w:id="153"/>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Pension Supplement was introduced in September 2009 to simplify the payments made to pensioners living in Australia by consolidating a number of smaller payments and allowances into one pension supplement. The Pension Supplement combined a range of supplementary payments and allowances into a single payment for certain pensioners and income support recipients over age pension age.</w:t>
      </w:r>
    </w:p>
    <w:p w:rsidR="00D4392B" w:rsidRDefault="00D4392B" w:rsidP="00D4392B">
      <w:pPr>
        <w:shd w:val="clear" w:color="auto" w:fill="FFFFFF"/>
        <w:spacing w:line="225" w:lineRule="atLeast"/>
        <w:outlineLvl w:val="2"/>
        <w:rPr>
          <w:rFonts w:ascii="Helvetica" w:hAnsi="Helvetica" w:cs="Helvetica"/>
          <w:color w:val="333333"/>
          <w:sz w:val="27"/>
          <w:szCs w:val="27"/>
          <w:lang w:val="en"/>
        </w:rPr>
      </w:pPr>
      <w:bookmarkStart w:id="154" w:name="104.2"/>
      <w:r>
        <w:rPr>
          <w:rFonts w:ascii="Helvetica" w:hAnsi="Helvetica" w:cs="Helvetica"/>
          <w:color w:val="333333"/>
          <w:sz w:val="27"/>
          <w:szCs w:val="27"/>
          <w:lang w:val="en"/>
        </w:rPr>
        <w:t>104.2 Qualification for Pension Supplement</w:t>
      </w:r>
      <w:bookmarkEnd w:id="154"/>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Pension Supplement, the following criteria must be met:</w:t>
      </w:r>
    </w:p>
    <w:p w:rsidR="00D4392B" w:rsidRDefault="00D4392B" w:rsidP="00D4392B">
      <w:pPr>
        <w:numPr>
          <w:ilvl w:val="0"/>
          <w:numId w:val="576"/>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qualify for one of the following ABSTUDY Awards: </w:t>
      </w:r>
    </w:p>
    <w:p w:rsidR="00D4392B" w:rsidRDefault="0040632E" w:rsidP="00D4392B">
      <w:pPr>
        <w:numPr>
          <w:ilvl w:val="1"/>
          <w:numId w:val="57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454" w:history="1">
        <w:r w:rsidR="00D4392B">
          <w:rPr>
            <w:rStyle w:val="Hyperlink"/>
            <w:rFonts w:ascii="Helvetica" w:hAnsi="Helvetica" w:cs="Helvetica"/>
            <w:sz w:val="19"/>
            <w:szCs w:val="19"/>
            <w:lang w:val="en"/>
          </w:rPr>
          <w:t>Schooling B Award</w:t>
        </w:r>
      </w:hyperlink>
      <w:r w:rsidR="00D4392B">
        <w:rPr>
          <w:rFonts w:ascii="Helvetica" w:hAnsi="Helvetica" w:cs="Helvetica"/>
          <w:color w:val="000000"/>
          <w:sz w:val="19"/>
          <w:szCs w:val="19"/>
          <w:lang w:val="en"/>
        </w:rPr>
        <w:t xml:space="preserve"> or</w:t>
      </w:r>
    </w:p>
    <w:p w:rsidR="00D4392B" w:rsidRDefault="0040632E" w:rsidP="00D4392B">
      <w:pPr>
        <w:numPr>
          <w:ilvl w:val="1"/>
          <w:numId w:val="57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455" w:history="1">
        <w:r w:rsidR="00D4392B">
          <w:rPr>
            <w:rStyle w:val="Hyperlink"/>
            <w:rFonts w:ascii="Helvetica" w:hAnsi="Helvetica" w:cs="Helvetica"/>
            <w:sz w:val="19"/>
            <w:szCs w:val="19"/>
            <w:lang w:val="en"/>
          </w:rPr>
          <w:t>Tertiary Award</w:t>
        </w:r>
      </w:hyperlink>
      <w:r w:rsidR="00D4392B">
        <w:rPr>
          <w:rFonts w:ascii="Helvetica" w:hAnsi="Helvetica" w:cs="Helvetica"/>
          <w:color w:val="000000"/>
          <w:sz w:val="19"/>
          <w:szCs w:val="19"/>
          <w:lang w:val="en"/>
        </w:rPr>
        <w:t xml:space="preserve"> or</w:t>
      </w:r>
    </w:p>
    <w:p w:rsidR="00D4392B" w:rsidRDefault="0040632E" w:rsidP="00D4392B">
      <w:pPr>
        <w:numPr>
          <w:ilvl w:val="1"/>
          <w:numId w:val="576"/>
        </w:numPr>
        <w:shd w:val="clear" w:color="auto" w:fill="FFFFFF"/>
        <w:spacing w:before="100" w:beforeAutospacing="1" w:after="100" w:afterAutospacing="1" w:line="240" w:lineRule="auto"/>
        <w:ind w:left="600"/>
        <w:rPr>
          <w:rFonts w:ascii="Helvetica" w:hAnsi="Helvetica" w:cs="Helvetica"/>
          <w:color w:val="000000"/>
          <w:sz w:val="19"/>
          <w:szCs w:val="19"/>
          <w:lang w:val="en"/>
        </w:rPr>
      </w:pPr>
      <w:hyperlink r:id="rId2456" w:history="1">
        <w:r w:rsidR="00D4392B">
          <w:rPr>
            <w:rStyle w:val="Hyperlink"/>
            <w:rFonts w:ascii="Helvetica" w:hAnsi="Helvetica" w:cs="Helvetica"/>
            <w:sz w:val="19"/>
            <w:szCs w:val="19"/>
            <w:lang w:val="en"/>
          </w:rPr>
          <w:t>Masters and Doctorate Award</w:t>
        </w:r>
      </w:hyperlink>
      <w:r w:rsidR="00D4392B">
        <w:rPr>
          <w:rFonts w:ascii="Helvetica" w:hAnsi="Helvetica" w:cs="Helvetica"/>
          <w:color w:val="000000"/>
          <w:sz w:val="19"/>
          <w:szCs w:val="19"/>
          <w:lang w:val="en"/>
        </w:rPr>
        <w:t xml:space="preserve"> and</w:t>
      </w:r>
    </w:p>
    <w:p w:rsidR="00D4392B" w:rsidRDefault="00D4392B" w:rsidP="00D4392B">
      <w:pPr>
        <w:numPr>
          <w:ilvl w:val="0"/>
          <w:numId w:val="576"/>
        </w:numPr>
        <w:shd w:val="clear" w:color="auto" w:fill="FFFFFF"/>
        <w:spacing w:before="100" w:beforeAutospacing="1" w:after="100" w:afterAutospacing="1" w:line="240" w:lineRule="auto"/>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must have reached the qualifying age for Age Pension.</w:t>
      </w:r>
    </w:p>
    <w:p w:rsidR="00D4392B" w:rsidRDefault="00D4392B" w:rsidP="00D4392B">
      <w:pPr>
        <w:shd w:val="clear" w:color="auto" w:fill="FFFFFF"/>
        <w:spacing w:after="0" w:line="225" w:lineRule="atLeast"/>
        <w:outlineLvl w:val="2"/>
        <w:rPr>
          <w:rFonts w:ascii="Helvetica" w:hAnsi="Helvetica" w:cs="Helvetica"/>
          <w:color w:val="333333"/>
          <w:sz w:val="27"/>
          <w:szCs w:val="27"/>
          <w:lang w:val="en"/>
        </w:rPr>
      </w:pPr>
      <w:bookmarkStart w:id="155" w:name="104.3"/>
      <w:r>
        <w:rPr>
          <w:rFonts w:ascii="Helvetica" w:hAnsi="Helvetica" w:cs="Helvetica"/>
          <w:color w:val="333333"/>
          <w:sz w:val="27"/>
          <w:szCs w:val="27"/>
          <w:lang w:val="en"/>
        </w:rPr>
        <w:t>104.3 Pension Supplement rates</w:t>
      </w:r>
      <w:bookmarkEnd w:id="155"/>
    </w:p>
    <w:p w:rsidR="00D4392B" w:rsidRDefault="00D4392B" w:rsidP="00D4392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104.3.1 Components of Pension Supplement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different rates of Pension Supplement depending upon the student’s circumstances. Following are components and terms associated with pension supplement:</w:t>
      </w:r>
    </w:p>
    <w:p w:rsidR="00D4392B" w:rsidRDefault="00D4392B" w:rsidP="00D4392B">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Combined couple rate of pension supplement - the maximum amount of pension supplement payable to a couple. This amount is used to determine the different rates payable depending on the person's family situation.</w:t>
      </w:r>
    </w:p>
    <w:p w:rsidR="00D4392B" w:rsidRDefault="00D4392B" w:rsidP="00D4392B">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Combined couple rate of minimum pension supplement - the amount used to determine a person's minimum pension supplement amount.</w:t>
      </w:r>
    </w:p>
    <w:p w:rsidR="00D4392B" w:rsidRDefault="00D4392B" w:rsidP="00D4392B">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Minimum pension supplement amount - the amount of pension supplement that a person can elect to receive quarterly. This component of the supplement is the last to reduce when the income test is applied. It is also the amount which remains payable if any pension supplement is payable after the application of the income test.</w:t>
      </w:r>
    </w:p>
    <w:p w:rsidR="00D4392B" w:rsidRDefault="00D4392B" w:rsidP="00D4392B">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Pension supplement basic amount - equivalent to the former pension supplement, also known as the GST supplement.</w:t>
      </w:r>
    </w:p>
    <w:p w:rsidR="00D4392B" w:rsidRDefault="00D4392B" w:rsidP="00D4392B">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Tax exempt pension supplement - the individual's rate of pension supplement less the pension supplement basic amount.</w:t>
      </w:r>
    </w:p>
    <w:p w:rsidR="00D4392B" w:rsidRDefault="00D4392B" w:rsidP="00D4392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104.3.2 Rates of Pension Supplement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annual rate of pension supplement, minimum pension supplement amount and pension supplement basic amount is set out in 5.1.9.10 Pension Supplement - Current Rates of the </w:t>
      </w:r>
      <w:hyperlink r:id="rId2457" w:tgtFrame="_blank" w:history="1">
        <w:r>
          <w:rPr>
            <w:rStyle w:val="Hyperlink"/>
            <w:rFonts w:ascii="Helvetica" w:eastAsiaTheme="majorEastAsia" w:hAnsi="Helvetica" w:cs="Helvetica"/>
            <w:sz w:val="19"/>
            <w:szCs w:val="19"/>
            <w:lang w:val="en"/>
          </w:rPr>
          <w:t>Guide to Social Security Law</w:t>
        </w:r>
      </w:hyperlink>
      <w:r>
        <w:rPr>
          <w:rFonts w:ascii="Helvetica" w:hAnsi="Helvetica" w:cs="Helvetica"/>
          <w:sz w:val="19"/>
          <w:szCs w:val="19"/>
          <w:lang w:val="en"/>
        </w:rPr>
        <w: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daily rate of pension supplement is calculated by dividing the annual rate by 364.</w:t>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t>104.3.2.1 Effect of income and assets tests on the rate of Pension Supplement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Pension supplement is added to a person's maximum basic rate of ABSTUDY before the income test is applied.</w:t>
      </w:r>
      <w:r>
        <w:rPr>
          <w:rFonts w:ascii="Helvetica" w:hAnsi="Helvetica" w:cs="Helvetica"/>
          <w:sz w:val="19"/>
          <w:szCs w:val="19"/>
          <w:lang w:val="en"/>
        </w:rPr>
        <w:br/>
        <w:t>The minimum pension supplement amount is the last to reduce when the income test is applied to a person’s income support payments. It is also the amount which remains payable if any pension supplement is payable after the application of the income and assets tests.</w:t>
      </w:r>
    </w:p>
    <w:p w:rsidR="00D4392B" w:rsidRDefault="00D4392B" w:rsidP="00D4392B">
      <w:pPr>
        <w:shd w:val="clear" w:color="auto" w:fill="FFFFFF"/>
        <w:spacing w:line="225" w:lineRule="atLeast"/>
        <w:outlineLvl w:val="2"/>
        <w:rPr>
          <w:rFonts w:ascii="Helvetica" w:hAnsi="Helvetica" w:cs="Helvetica"/>
          <w:color w:val="333333"/>
          <w:sz w:val="27"/>
          <w:szCs w:val="27"/>
          <w:lang w:val="en"/>
        </w:rPr>
      </w:pPr>
      <w:bookmarkStart w:id="156" w:name="104.4"/>
      <w:r>
        <w:rPr>
          <w:rFonts w:ascii="Helvetica" w:hAnsi="Helvetica" w:cs="Helvetica"/>
          <w:color w:val="333333"/>
          <w:sz w:val="27"/>
          <w:szCs w:val="27"/>
          <w:lang w:val="en"/>
        </w:rPr>
        <w:t>104.4 Payment of Pension Supplement</w:t>
      </w:r>
      <w:bookmarkEnd w:id="156"/>
    </w:p>
    <w:p w:rsidR="00D4392B" w:rsidRDefault="00D4392B" w:rsidP="00D4392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104.4.1 Payment frequency</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Pension supplement is paid fortnightly in arrears with the person’s ABSTUDY payment. It accrues, and is payable for, each day that a person qualifies for pension supplement.</w:t>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t>104.4.1.1 Quarterly pension supplement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may elect to receive their minimum pension supplement amount on a quarterly basis, instead of fortnightly.</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who chooses this option will receive a reduced amount of pension supplement with their pension each fortnight. The minimum pension supplement amount continues to accrue daily, building up until one of the quarterly payment days occurs.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quarterly pension supplement will be made as soon as possible after 20 September, 20 December, 20 March and 20 June each year.</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quarterly pension supplement is payable in relation to each day on which an election is in force.</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amount paid will exclude any minimum pension supplement amount that has been paid fortnightly since the last test day. It will also exclude payment for any days for which the person was not eligible to receive the minimum pension supplement amount (e.g. if the person claimed a </w:t>
      </w:r>
      <w:hyperlink r:id="rId2458" w:anchor="SS-CSHC" w:tgtFrame="_blank" w:tooltip="Commonwealth seniors health card" w:history="1">
        <w:r>
          <w:rPr>
            <w:rStyle w:val="Hyperlink"/>
            <w:rFonts w:ascii="Helvetica" w:eastAsiaTheme="majorEastAsia" w:hAnsi="Helvetica" w:cs="Helvetica"/>
            <w:sz w:val="19"/>
            <w:szCs w:val="19"/>
            <w:lang w:val="en"/>
          </w:rPr>
          <w:t>CSHC</w:t>
        </w:r>
      </w:hyperlink>
      <w:r>
        <w:rPr>
          <w:rFonts w:ascii="Helvetica" w:hAnsi="Helvetica" w:cs="Helvetica"/>
          <w:sz w:val="19"/>
          <w:szCs w:val="19"/>
          <w:lang w:val="en"/>
        </w:rPr>
        <w:t xml:space="preserve"> part way through the quarter).</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Quarterly pension supplement </w:t>
      </w:r>
      <w:proofErr w:type="spellStart"/>
      <w:r>
        <w:rPr>
          <w:rFonts w:ascii="Helvetica" w:hAnsi="Helvetica" w:cs="Helvetica"/>
          <w:sz w:val="19"/>
          <w:szCs w:val="19"/>
          <w:lang w:val="en"/>
        </w:rPr>
        <w:t>instalments</w:t>
      </w:r>
      <w:proofErr w:type="spellEnd"/>
      <w:r>
        <w:rPr>
          <w:rFonts w:ascii="Helvetica" w:hAnsi="Helvetica" w:cs="Helvetica"/>
          <w:sz w:val="19"/>
          <w:szCs w:val="19"/>
          <w:lang w:val="en"/>
        </w:rPr>
        <w:t xml:space="preserve"> are calculated as follows:</w:t>
      </w:r>
    </w:p>
    <w:p w:rsidR="00D4392B" w:rsidRDefault="00D4392B" w:rsidP="00D4392B">
      <w:pPr>
        <w:numPr>
          <w:ilvl w:val="0"/>
          <w:numId w:val="5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Calculate the daily rate by dividing the annual minimum pension supplement amount by 364.</w:t>
      </w:r>
    </w:p>
    <w:p w:rsidR="00D4392B" w:rsidRDefault="00D4392B" w:rsidP="00D4392B">
      <w:pPr>
        <w:numPr>
          <w:ilvl w:val="0"/>
          <w:numId w:val="578"/>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Multiply this daily rate by the number of days in the quarter that the person was eligible to receive the minimum pension supplement amount.</w:t>
      </w:r>
    </w:p>
    <w:p w:rsidR="00D4392B" w:rsidRDefault="00D4392B" w:rsidP="00D4392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104.4.2 Payee</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The payee for ABSTUDY Pension Supplement is the student who meets the qualification criteria set out in 104.2.</w:t>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t>104.4.3 Indexation</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Pension Supplement are indexed to Consumer Price Index (CPI) on 20 March and 20 September of each year.</w:t>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t>104.4.4 Taxation Status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taxation purposes pension supplement basic amount is treated the same as the person’s ABSTUDY payment it is paid with. Refer </w:t>
      </w:r>
      <w:hyperlink r:id="rId2459" w:history="1">
        <w:r>
          <w:rPr>
            <w:rStyle w:val="Hyperlink"/>
            <w:rFonts w:ascii="Helvetica" w:eastAsiaTheme="majorEastAsia" w:hAnsi="Helvetica" w:cs="Helvetica"/>
            <w:sz w:val="19"/>
            <w:szCs w:val="19"/>
            <w:lang w:val="en"/>
          </w:rPr>
          <w:t>Chapter 5</w:t>
        </w:r>
      </w:hyperlink>
      <w:r>
        <w:rPr>
          <w:rFonts w:ascii="Helvetica" w:hAnsi="Helvetica" w:cs="Helvetica"/>
          <w:sz w:val="19"/>
          <w:szCs w:val="19"/>
          <w:lang w:val="en"/>
        </w:rPr>
        <w:t xml:space="preserve">. </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Any amount of pension supplement above pension supplement basic amount is referred to as tax exempt pension supplement and is non-taxable.</w:t>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t>104.4.5 Overseas absences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person's departure from Australia is permanent, only pension supplement basic amount (the former GST supplement) is payable.</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Pension supplement is payable if a person is temporarily absent from Australia for a continuous period not exceeding 13 weeks.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person is temporarily absent from Australia for 13 weeks or more, only pension supplement basic amount (the former GST supplement) is payable after the 13 weeks.</w:t>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t>104.4.6 Overpayments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person is paid an amount of Pension Supplement to which they were not qualified, or cease to be qualified for, the amount paid will be a recoverable amount and an overpayment may be raised.</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overpayment occurred to determine what is a recoverable debt and from whom this amount should be recovered, refer to </w:t>
      </w:r>
      <w:hyperlink r:id="rId2460" w:history="1">
        <w:r>
          <w:rPr>
            <w:rStyle w:val="Hyperlink"/>
            <w:rFonts w:ascii="Helvetica" w:eastAsiaTheme="majorEastAsia" w:hAnsi="Helvetica" w:cs="Helvetica"/>
            <w:sz w:val="19"/>
            <w:szCs w:val="19"/>
            <w:lang w:val="en"/>
          </w:rPr>
          <w:t>Chapter 3</w:t>
        </w:r>
      </w:hyperlink>
      <w:r>
        <w:rPr>
          <w:rFonts w:ascii="Helvetica" w:hAnsi="Helvetica" w:cs="Helvetica"/>
          <w:sz w:val="19"/>
          <w:szCs w:val="19"/>
          <w:lang w:val="en"/>
        </w:rPr>
        <w:t>.</w:t>
      </w:r>
    </w:p>
    <w:p w:rsidR="00D4392B" w:rsidRDefault="00D4392B">
      <w:pPr>
        <w:rPr>
          <w:rStyle w:val="BookTitle"/>
          <w:i w:val="0"/>
          <w:iCs w:val="0"/>
          <w:smallCaps w:val="0"/>
          <w:spacing w:val="0"/>
        </w:rPr>
      </w:pPr>
      <w:r>
        <w:rPr>
          <w:rStyle w:val="BookTitle"/>
          <w:i w:val="0"/>
          <w:iCs w:val="0"/>
          <w:smallCaps w:val="0"/>
          <w:spacing w:val="0"/>
        </w:rPr>
        <w:br w:type="page"/>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Part IX Appendices</w:t>
      </w:r>
    </w:p>
    <w:p w:rsidR="00D4392B" w:rsidRDefault="00D4392B" w:rsidP="004B54CA">
      <w:pPr>
        <w:rPr>
          <w:rStyle w:val="BookTitle"/>
          <w:i w:val="0"/>
          <w:iCs w:val="0"/>
          <w:smallCaps w:val="0"/>
          <w:spacing w:val="0"/>
        </w:rPr>
      </w:pPr>
    </w:p>
    <w:p w:rsidR="00D4392B" w:rsidRPr="00D4392B" w:rsidRDefault="00D4392B" w:rsidP="00D4392B">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D4392B">
        <w:rPr>
          <w:rFonts w:ascii="Helvetica" w:eastAsia="Times New Roman" w:hAnsi="Helvetica" w:cs="Helvetica"/>
          <w:color w:val="FFFFFF"/>
          <w:sz w:val="29"/>
          <w:szCs w:val="29"/>
          <w:lang w:val="en" w:eastAsia="en-AU"/>
        </w:rPr>
        <w:t xml:space="preserve">Appendix A Standard Hostels Agreement </w:t>
      </w:r>
    </w:p>
    <w:p w:rsidR="00D4392B" w:rsidRPr="00D4392B" w:rsidRDefault="00D4392B" w:rsidP="00D4392B">
      <w:pPr>
        <w:shd w:val="clear" w:color="auto" w:fill="FFFFFF"/>
        <w:spacing w:after="0" w:line="240" w:lineRule="auto"/>
        <w:rPr>
          <w:rFonts w:ascii="Helvetica" w:eastAsia="Times New Roman" w:hAnsi="Helvetica" w:cs="Helvetica"/>
          <w:color w:val="000000"/>
          <w:sz w:val="19"/>
          <w:szCs w:val="19"/>
          <w:lang w:val="en" w:eastAsia="en-AU"/>
        </w:rPr>
      </w:pPr>
      <w:r w:rsidRPr="00D4392B">
        <w:rPr>
          <w:rFonts w:ascii="Helvetica" w:eastAsia="Times New Roman" w:hAnsi="Helvetica" w:cs="Helvetica"/>
          <w:color w:val="000000"/>
          <w:sz w:val="19"/>
          <w:szCs w:val="19"/>
          <w:lang w:val="en" w:eastAsia="en-AU"/>
        </w:rPr>
        <w:t xml:space="preserve">You are here: </w:t>
      </w:r>
      <w:hyperlink r:id="rId2461" w:tooltip="Indigenous" w:history="1">
        <w:r w:rsidRPr="00D4392B">
          <w:rPr>
            <w:rFonts w:ascii="Helvetica" w:eastAsia="Times New Roman" w:hAnsi="Helvetica" w:cs="Helvetica"/>
            <w:color w:val="3344DD"/>
            <w:sz w:val="19"/>
            <w:szCs w:val="19"/>
            <w:u w:val="single"/>
            <w:lang w:val="en" w:eastAsia="en-AU"/>
          </w:rPr>
          <w:t>Indigenous</w:t>
        </w:r>
      </w:hyperlink>
      <w:r w:rsidRPr="00D4392B">
        <w:rPr>
          <w:rFonts w:ascii="Helvetica" w:eastAsia="Times New Roman" w:hAnsi="Helvetica" w:cs="Helvetica"/>
          <w:color w:val="000000"/>
          <w:sz w:val="19"/>
          <w:szCs w:val="19"/>
          <w:lang w:val="en" w:eastAsia="en-AU"/>
        </w:rPr>
        <w:t xml:space="preserve"> &gt; </w:t>
      </w:r>
      <w:hyperlink r:id="rId2462" w:tooltip="Indigenous Schooling" w:history="1">
        <w:r w:rsidRPr="00D4392B">
          <w:rPr>
            <w:rFonts w:ascii="Helvetica" w:eastAsia="Times New Roman" w:hAnsi="Helvetica" w:cs="Helvetica"/>
            <w:color w:val="3344DD"/>
            <w:sz w:val="19"/>
            <w:szCs w:val="19"/>
            <w:u w:val="single"/>
            <w:lang w:val="en" w:eastAsia="en-AU"/>
          </w:rPr>
          <w:t>Indigenous Schooling</w:t>
        </w:r>
      </w:hyperlink>
      <w:r w:rsidRPr="00D4392B">
        <w:rPr>
          <w:rFonts w:ascii="Helvetica" w:eastAsia="Times New Roman" w:hAnsi="Helvetica" w:cs="Helvetica"/>
          <w:color w:val="000000"/>
          <w:sz w:val="19"/>
          <w:szCs w:val="19"/>
          <w:lang w:val="en" w:eastAsia="en-AU"/>
        </w:rPr>
        <w:t xml:space="preserve"> &gt; </w:t>
      </w:r>
      <w:hyperlink r:id="rId2463" w:history="1">
        <w:r w:rsidRPr="00D4392B">
          <w:rPr>
            <w:rFonts w:ascii="Helvetica" w:eastAsia="Times New Roman" w:hAnsi="Helvetica" w:cs="Helvetica"/>
            <w:color w:val="3344DD"/>
            <w:sz w:val="19"/>
            <w:szCs w:val="19"/>
            <w:u w:val="single"/>
            <w:lang w:val="en" w:eastAsia="en-AU"/>
          </w:rPr>
          <w:t>Programs</w:t>
        </w:r>
      </w:hyperlink>
      <w:r w:rsidRPr="00D4392B">
        <w:rPr>
          <w:rFonts w:ascii="Helvetica" w:eastAsia="Times New Roman" w:hAnsi="Helvetica" w:cs="Helvetica"/>
          <w:color w:val="000000"/>
          <w:sz w:val="19"/>
          <w:szCs w:val="19"/>
          <w:lang w:val="en" w:eastAsia="en-AU"/>
        </w:rPr>
        <w:t xml:space="preserve"> &gt; </w:t>
      </w:r>
      <w:hyperlink r:id="rId2464" w:tooltip="ABSTUDY Policy Manual" w:history="1">
        <w:r w:rsidRPr="00D4392B">
          <w:rPr>
            <w:rFonts w:ascii="Helvetica" w:eastAsia="Times New Roman" w:hAnsi="Helvetica" w:cs="Helvetica"/>
            <w:color w:val="3344DD"/>
            <w:sz w:val="19"/>
            <w:szCs w:val="19"/>
            <w:u w:val="single"/>
            <w:lang w:val="en" w:eastAsia="en-AU"/>
          </w:rPr>
          <w:t>ABSTUDY Policy Manual</w:t>
        </w:r>
      </w:hyperlink>
      <w:r w:rsidRPr="00D4392B">
        <w:rPr>
          <w:rFonts w:ascii="Helvetica" w:eastAsia="Times New Roman" w:hAnsi="Helvetica" w:cs="Helvetica"/>
          <w:color w:val="000000"/>
          <w:sz w:val="19"/>
          <w:szCs w:val="19"/>
          <w:lang w:val="en" w:eastAsia="en-AU"/>
        </w:rPr>
        <w:t xml:space="preserve"> &gt; </w:t>
      </w:r>
      <w:hyperlink r:id="rId2465" w:tooltip="ABSTUDY Policy Manual 2012" w:history="1">
        <w:r w:rsidRPr="00D4392B">
          <w:rPr>
            <w:rFonts w:ascii="Helvetica" w:eastAsia="Times New Roman" w:hAnsi="Helvetica" w:cs="Helvetica"/>
            <w:color w:val="3344DD"/>
            <w:sz w:val="19"/>
            <w:szCs w:val="19"/>
            <w:u w:val="single"/>
            <w:lang w:val="en" w:eastAsia="en-AU"/>
          </w:rPr>
          <w:t>2012</w:t>
        </w:r>
      </w:hyperlink>
      <w:r w:rsidRPr="00D4392B">
        <w:rPr>
          <w:rFonts w:ascii="Helvetica" w:eastAsia="Times New Roman" w:hAnsi="Helvetica" w:cs="Helvetica"/>
          <w:color w:val="000000"/>
          <w:sz w:val="19"/>
          <w:szCs w:val="19"/>
          <w:lang w:val="en" w:eastAsia="en-AU"/>
        </w:rPr>
        <w:t xml:space="preserve"> &gt; </w:t>
      </w:r>
      <w:hyperlink r:id="rId2466" w:tooltip="Appendices" w:history="1">
        <w:r w:rsidRPr="00D4392B">
          <w:rPr>
            <w:rFonts w:ascii="Helvetica" w:eastAsia="Times New Roman" w:hAnsi="Helvetica" w:cs="Helvetica"/>
            <w:color w:val="3344DD"/>
            <w:sz w:val="19"/>
            <w:szCs w:val="19"/>
            <w:u w:val="single"/>
            <w:lang w:val="en" w:eastAsia="en-AU"/>
          </w:rPr>
          <w:t>Appendices</w:t>
        </w:r>
      </w:hyperlink>
      <w:r w:rsidRPr="00D4392B">
        <w:rPr>
          <w:rFonts w:ascii="Helvetica" w:eastAsia="Times New Roman" w:hAnsi="Helvetica" w:cs="Helvetica"/>
          <w:color w:val="000000"/>
          <w:sz w:val="19"/>
          <w:szCs w:val="19"/>
          <w:lang w:val="en" w:eastAsia="en-AU"/>
        </w:rPr>
        <w:t xml:space="preserve"> &gt; Appendix A Standard Hostels Agreement </w:t>
      </w:r>
    </w:p>
    <w:p w:rsidR="00D4392B" w:rsidRDefault="00D4392B" w:rsidP="004B54CA">
      <w:pPr>
        <w:rPr>
          <w:rStyle w:val="BookTitle"/>
          <w:i w:val="0"/>
          <w:iCs w:val="0"/>
          <w:smallCaps w:val="0"/>
          <w:spacing w:val="0"/>
        </w:rPr>
      </w:pPr>
    </w:p>
    <w:p w:rsidR="00D4392B" w:rsidRDefault="00D4392B" w:rsidP="00D4392B">
      <w:pPr>
        <w:pStyle w:val="NormalWeb"/>
        <w:shd w:val="clear" w:color="auto" w:fill="FFFFFF"/>
        <w:rPr>
          <w:rFonts w:ascii="Helvetica" w:hAnsi="Helvetica" w:cs="Helvetica"/>
          <w:sz w:val="19"/>
          <w:szCs w:val="19"/>
          <w:lang w:val="en"/>
        </w:rPr>
      </w:pPr>
      <w:r>
        <w:rPr>
          <w:rStyle w:val="Strong"/>
          <w:rFonts w:ascii="Helvetica" w:eastAsiaTheme="majorEastAsia" w:hAnsi="Helvetica" w:cs="Helvetica"/>
          <w:sz w:val="19"/>
          <w:szCs w:val="19"/>
          <w:lang w:val="en"/>
        </w:rPr>
        <w:t>On this page</w:t>
      </w:r>
    </w:p>
    <w:p w:rsidR="00D4392B" w:rsidRDefault="0040632E" w:rsidP="00D4392B">
      <w:pPr>
        <w:numPr>
          <w:ilvl w:val="0"/>
          <w:numId w:val="5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67" w:anchor="a1.1_introduction" w:history="1">
        <w:r w:rsidR="00D4392B">
          <w:rPr>
            <w:rStyle w:val="Hyperlink"/>
            <w:rFonts w:ascii="Helvetica" w:hAnsi="Helvetica" w:cs="Helvetica"/>
            <w:sz w:val="19"/>
            <w:szCs w:val="19"/>
            <w:lang w:val="en"/>
          </w:rPr>
          <w:t>A1.1 Introduction</w:t>
        </w:r>
      </w:hyperlink>
      <w:r w:rsidR="00D4392B">
        <w:rPr>
          <w:rFonts w:ascii="Helvetica" w:hAnsi="Helvetica" w:cs="Helvetica"/>
          <w:color w:val="000000"/>
          <w:sz w:val="19"/>
          <w:szCs w:val="19"/>
          <w:lang w:val="en"/>
        </w:rPr>
        <w:t xml:space="preserve"> </w:t>
      </w:r>
    </w:p>
    <w:p w:rsidR="00D4392B" w:rsidRDefault="0040632E" w:rsidP="00D4392B">
      <w:pPr>
        <w:numPr>
          <w:ilvl w:val="0"/>
          <w:numId w:val="5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68" w:anchor="a1.2_when_to_use_the_agreement" w:history="1">
        <w:r w:rsidR="00D4392B">
          <w:rPr>
            <w:rStyle w:val="Hyperlink"/>
            <w:rFonts w:ascii="Helvetica" w:hAnsi="Helvetica" w:cs="Helvetica"/>
            <w:sz w:val="19"/>
            <w:szCs w:val="19"/>
            <w:lang w:val="en"/>
          </w:rPr>
          <w:t>A1.2 When to use the Agreement</w:t>
        </w:r>
      </w:hyperlink>
      <w:r w:rsidR="00D4392B">
        <w:rPr>
          <w:rFonts w:ascii="Helvetica" w:hAnsi="Helvetica" w:cs="Helvetica"/>
          <w:color w:val="000000"/>
          <w:sz w:val="19"/>
          <w:szCs w:val="19"/>
          <w:lang w:val="en"/>
        </w:rPr>
        <w:t xml:space="preserve"> </w:t>
      </w:r>
    </w:p>
    <w:p w:rsidR="00D4392B" w:rsidRDefault="0040632E" w:rsidP="00D4392B">
      <w:pPr>
        <w:numPr>
          <w:ilvl w:val="0"/>
          <w:numId w:val="5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69" w:anchor="a1.3_completing_the_agreement" w:history="1">
        <w:r w:rsidR="00D4392B">
          <w:rPr>
            <w:rStyle w:val="Hyperlink"/>
            <w:rFonts w:ascii="Helvetica" w:hAnsi="Helvetica" w:cs="Helvetica"/>
            <w:sz w:val="19"/>
            <w:szCs w:val="19"/>
            <w:lang w:val="en"/>
          </w:rPr>
          <w:t>A1.3 Completing the Agreement</w:t>
        </w:r>
      </w:hyperlink>
      <w:r w:rsidR="00D4392B">
        <w:rPr>
          <w:rFonts w:ascii="Helvetica" w:hAnsi="Helvetica" w:cs="Helvetica"/>
          <w:color w:val="000000"/>
          <w:sz w:val="19"/>
          <w:szCs w:val="19"/>
          <w:lang w:val="en"/>
        </w:rPr>
        <w:t xml:space="preserve"> </w:t>
      </w:r>
    </w:p>
    <w:p w:rsidR="00D4392B" w:rsidRDefault="0040632E" w:rsidP="00D4392B">
      <w:pPr>
        <w:numPr>
          <w:ilvl w:val="0"/>
          <w:numId w:val="5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70" w:anchor="a1.4_working_with_children_checks" w:history="1">
        <w:r w:rsidR="00D4392B">
          <w:rPr>
            <w:rStyle w:val="Hyperlink"/>
            <w:rFonts w:ascii="Helvetica" w:hAnsi="Helvetica" w:cs="Helvetica"/>
            <w:sz w:val="19"/>
            <w:szCs w:val="19"/>
            <w:lang w:val="en"/>
          </w:rPr>
          <w:t>A1.4 Working with Children checks</w:t>
        </w:r>
      </w:hyperlink>
      <w:r w:rsidR="00D4392B">
        <w:rPr>
          <w:rFonts w:ascii="Helvetica" w:hAnsi="Helvetica" w:cs="Helvetica"/>
          <w:color w:val="000000"/>
          <w:sz w:val="19"/>
          <w:szCs w:val="19"/>
          <w:lang w:val="en"/>
        </w:rPr>
        <w:t xml:space="preserve"> </w:t>
      </w:r>
    </w:p>
    <w:p w:rsidR="00D4392B" w:rsidRDefault="0040632E" w:rsidP="00D4392B">
      <w:pPr>
        <w:numPr>
          <w:ilvl w:val="0"/>
          <w:numId w:val="579"/>
        </w:numPr>
        <w:shd w:val="clear" w:color="auto" w:fill="FFFFFF"/>
        <w:spacing w:before="100" w:beforeAutospacing="1" w:after="100" w:afterAutospacing="1" w:line="240" w:lineRule="auto"/>
        <w:ind w:left="300"/>
        <w:rPr>
          <w:rFonts w:ascii="Helvetica" w:hAnsi="Helvetica" w:cs="Helvetica"/>
          <w:color w:val="000000"/>
          <w:sz w:val="19"/>
          <w:szCs w:val="19"/>
          <w:lang w:val="en"/>
        </w:rPr>
      </w:pPr>
      <w:hyperlink r:id="rId2471" w:anchor="standard_agreement" w:history="1">
        <w:r w:rsidR="00D4392B">
          <w:rPr>
            <w:rStyle w:val="Hyperlink"/>
            <w:rFonts w:ascii="Helvetica" w:hAnsi="Helvetica" w:cs="Helvetica"/>
            <w:sz w:val="19"/>
            <w:szCs w:val="19"/>
            <w:lang w:val="en"/>
          </w:rPr>
          <w:t>Standard Agreement</w:t>
        </w:r>
      </w:hyperlink>
    </w:p>
    <w:p w:rsidR="00D4392B" w:rsidRDefault="00D4392B" w:rsidP="00D4392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A1.1 Introduction</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standard Agreement was developed to allow hostels with ABSTUDY secondary boarders to access term in advance living allowance payments. </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Hostels which do not have a contractual agreement with Centrelink are to be paid fortnightly, in arrears, for eligible students. </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Agreements are valid for up to three years and new Agreements must be renegotiated at the end of each period.  The Agreement is a legally binding document and as such, no alternations can be made to any of the terms and conditions.  If there is a need for a clause to be amended at the request of either Centrelink or a Hostel, Centrelink officers should direct the request to the ABSTUDY Help Desk.  All changes </w:t>
      </w:r>
      <w:r>
        <w:rPr>
          <w:rFonts w:ascii="Helvetica" w:hAnsi="Helvetica" w:cs="Helvetica"/>
          <w:b/>
          <w:bCs/>
          <w:sz w:val="19"/>
          <w:szCs w:val="19"/>
          <w:lang w:val="en"/>
        </w:rPr>
        <w:t>must</w:t>
      </w:r>
      <w:r>
        <w:rPr>
          <w:rFonts w:ascii="Helvetica" w:hAnsi="Helvetica" w:cs="Helvetica"/>
          <w:sz w:val="19"/>
          <w:szCs w:val="19"/>
          <w:lang w:val="en"/>
        </w:rPr>
        <w:t xml:space="preserve"> be cleared by DEEWR Procurement and Legal Group via the DEEWR/Centrelink Front Door.</w:t>
      </w:r>
    </w:p>
    <w:p w:rsidR="00D4392B" w:rsidRDefault="00D4392B" w:rsidP="00D4392B">
      <w:pPr>
        <w:pStyle w:val="Heading3"/>
        <w:shd w:val="clear" w:color="auto" w:fill="FFFFFF"/>
        <w:rPr>
          <w:rFonts w:ascii="Helvetica" w:hAnsi="Helvetica" w:cs="Helvetica"/>
          <w:sz w:val="27"/>
          <w:szCs w:val="27"/>
          <w:lang w:val="en"/>
        </w:rPr>
      </w:pPr>
      <w:r>
        <w:rPr>
          <w:rFonts w:ascii="Helvetica" w:hAnsi="Helvetica" w:cs="Helvetica"/>
          <w:sz w:val="27"/>
          <w:szCs w:val="27"/>
          <w:lang w:val="en"/>
        </w:rPr>
        <w:t>A1.2 When to use the Agreement</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standard Agreement is to be used when a hostel wishes to receive term in advance payments for approved ABSTUDY boarders. </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The following hostels are covered by a national Agreement with Aboriginal Hostels Limited and do not need to sign individual Agreements: </w:t>
      </w:r>
    </w:p>
    <w:p w:rsidR="00D4392B" w:rsidRDefault="00D4392B" w:rsidP="00D4392B">
      <w:pPr>
        <w:pStyle w:val="NormalWeb"/>
        <w:shd w:val="clear" w:color="auto" w:fill="FFFFFF"/>
        <w:rPr>
          <w:rFonts w:ascii="Helvetica" w:hAnsi="Helvetica" w:cs="Helvetica"/>
          <w:sz w:val="19"/>
          <w:szCs w:val="19"/>
          <w:lang w:val="en"/>
        </w:rPr>
      </w:pPr>
      <w:proofErr w:type="spellStart"/>
      <w:r>
        <w:rPr>
          <w:rFonts w:ascii="Helvetica" w:hAnsi="Helvetica" w:cs="Helvetica"/>
          <w:sz w:val="19"/>
          <w:szCs w:val="19"/>
          <w:lang w:val="en"/>
        </w:rPr>
        <w:t>Fordimail</w:t>
      </w:r>
      <w:proofErr w:type="spellEnd"/>
      <w:r>
        <w:rPr>
          <w:rFonts w:ascii="Helvetica" w:hAnsi="Helvetica" w:cs="Helvetica"/>
          <w:sz w:val="19"/>
          <w:szCs w:val="19"/>
          <w:lang w:val="en"/>
        </w:rPr>
        <w:t xml:space="preserve"> Residence, Katherine NT </w:t>
      </w:r>
    </w:p>
    <w:p w:rsidR="00D4392B" w:rsidRDefault="00D4392B" w:rsidP="00D4392B">
      <w:pPr>
        <w:pStyle w:val="NormalWeb"/>
        <w:shd w:val="clear" w:color="auto" w:fill="FFFFFF"/>
        <w:rPr>
          <w:rFonts w:ascii="Helvetica" w:hAnsi="Helvetica" w:cs="Helvetica"/>
          <w:sz w:val="19"/>
          <w:szCs w:val="19"/>
          <w:lang w:val="en"/>
        </w:rPr>
      </w:pPr>
      <w:proofErr w:type="spellStart"/>
      <w:r>
        <w:rPr>
          <w:rFonts w:ascii="Helvetica" w:hAnsi="Helvetica" w:cs="Helvetica"/>
          <w:sz w:val="19"/>
          <w:szCs w:val="19"/>
          <w:lang w:val="en"/>
        </w:rPr>
        <w:t>Wangkana</w:t>
      </w:r>
      <w:proofErr w:type="spellEnd"/>
      <w:r>
        <w:rPr>
          <w:rFonts w:ascii="Helvetica" w:hAnsi="Helvetica" w:cs="Helvetica"/>
          <w:sz w:val="19"/>
          <w:szCs w:val="19"/>
          <w:lang w:val="en"/>
        </w:rPr>
        <w:t xml:space="preserve">-Kari Hostel, Tennant Creek NT </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Joe </w:t>
      </w:r>
      <w:proofErr w:type="spellStart"/>
      <w:r>
        <w:rPr>
          <w:rFonts w:ascii="Helvetica" w:hAnsi="Helvetica" w:cs="Helvetica"/>
          <w:sz w:val="19"/>
          <w:szCs w:val="19"/>
          <w:lang w:val="en"/>
        </w:rPr>
        <w:t>McGinness</w:t>
      </w:r>
      <w:proofErr w:type="spellEnd"/>
      <w:r>
        <w:rPr>
          <w:rFonts w:ascii="Helvetica" w:hAnsi="Helvetica" w:cs="Helvetica"/>
          <w:sz w:val="19"/>
          <w:szCs w:val="19"/>
          <w:lang w:val="en"/>
        </w:rPr>
        <w:t xml:space="preserve"> Hostel, Cairns </w:t>
      </w:r>
      <w:proofErr w:type="spellStart"/>
      <w:r>
        <w:rPr>
          <w:rFonts w:ascii="Helvetica" w:hAnsi="Helvetica" w:cs="Helvetica"/>
          <w:sz w:val="19"/>
          <w:szCs w:val="19"/>
          <w:lang w:val="en"/>
        </w:rPr>
        <w:t>Qld</w:t>
      </w:r>
      <w:proofErr w:type="spellEnd"/>
      <w:r>
        <w:rPr>
          <w:rFonts w:ascii="Helvetica" w:hAnsi="Helvetica" w:cs="Helvetica"/>
          <w:sz w:val="19"/>
          <w:szCs w:val="19"/>
          <w:lang w:val="en"/>
        </w:rPr>
        <w:t xml:space="preserve"> </w:t>
      </w:r>
    </w:p>
    <w:p w:rsidR="00D4392B" w:rsidRDefault="00D4392B" w:rsidP="00D4392B">
      <w:pPr>
        <w:pStyle w:val="NormalWeb"/>
        <w:shd w:val="clear" w:color="auto" w:fill="FFFFFF"/>
        <w:rPr>
          <w:rFonts w:ascii="Helvetica" w:hAnsi="Helvetica" w:cs="Helvetica"/>
          <w:sz w:val="19"/>
          <w:szCs w:val="19"/>
          <w:lang w:val="en"/>
        </w:rPr>
      </w:pPr>
      <w:proofErr w:type="spellStart"/>
      <w:r>
        <w:rPr>
          <w:rFonts w:ascii="Helvetica" w:hAnsi="Helvetica" w:cs="Helvetica"/>
          <w:sz w:val="19"/>
          <w:szCs w:val="19"/>
          <w:lang w:val="en"/>
        </w:rPr>
        <w:t>Kirinari</w:t>
      </w:r>
      <w:proofErr w:type="spellEnd"/>
      <w:r>
        <w:rPr>
          <w:rFonts w:ascii="Helvetica" w:hAnsi="Helvetica" w:cs="Helvetica"/>
          <w:sz w:val="19"/>
          <w:szCs w:val="19"/>
          <w:lang w:val="en"/>
        </w:rPr>
        <w:t xml:space="preserve"> Hostel, Sydney NSW </w:t>
      </w:r>
    </w:p>
    <w:p w:rsidR="00D4392B" w:rsidRDefault="00D4392B" w:rsidP="00D4392B">
      <w:pPr>
        <w:pStyle w:val="NormalWeb"/>
        <w:shd w:val="clear" w:color="auto" w:fill="FFFFFF"/>
        <w:rPr>
          <w:rFonts w:ascii="Helvetica" w:hAnsi="Helvetica" w:cs="Helvetica"/>
          <w:sz w:val="19"/>
          <w:szCs w:val="19"/>
          <w:lang w:val="en"/>
        </w:rPr>
      </w:pPr>
      <w:proofErr w:type="spellStart"/>
      <w:r>
        <w:rPr>
          <w:rFonts w:ascii="Helvetica" w:hAnsi="Helvetica" w:cs="Helvetica"/>
          <w:sz w:val="19"/>
          <w:szCs w:val="19"/>
          <w:lang w:val="en"/>
        </w:rPr>
        <w:t>Biala</w:t>
      </w:r>
      <w:proofErr w:type="spellEnd"/>
      <w:r>
        <w:rPr>
          <w:rFonts w:ascii="Helvetica" w:hAnsi="Helvetica" w:cs="Helvetica"/>
          <w:sz w:val="19"/>
          <w:szCs w:val="19"/>
          <w:lang w:val="en"/>
        </w:rPr>
        <w:t xml:space="preserve"> Hostel, </w:t>
      </w:r>
      <w:proofErr w:type="spellStart"/>
      <w:r>
        <w:rPr>
          <w:rFonts w:ascii="Helvetica" w:hAnsi="Helvetica" w:cs="Helvetica"/>
          <w:sz w:val="19"/>
          <w:szCs w:val="19"/>
          <w:lang w:val="en"/>
        </w:rPr>
        <w:t>Allambie</w:t>
      </w:r>
      <w:proofErr w:type="spellEnd"/>
      <w:r>
        <w:rPr>
          <w:rFonts w:ascii="Helvetica" w:hAnsi="Helvetica" w:cs="Helvetica"/>
          <w:sz w:val="19"/>
          <w:szCs w:val="19"/>
          <w:lang w:val="en"/>
        </w:rPr>
        <w:t xml:space="preserve"> Heights, Sydney NSW </w:t>
      </w:r>
    </w:p>
    <w:p w:rsidR="00D4392B" w:rsidRDefault="00D4392B" w:rsidP="00D4392B">
      <w:pPr>
        <w:pStyle w:val="NormalWeb"/>
        <w:shd w:val="clear" w:color="auto" w:fill="FFFFFF"/>
        <w:rPr>
          <w:rFonts w:ascii="Helvetica" w:hAnsi="Helvetica" w:cs="Helvetica"/>
          <w:sz w:val="19"/>
          <w:szCs w:val="19"/>
          <w:lang w:val="en"/>
        </w:rPr>
      </w:pPr>
      <w:proofErr w:type="spellStart"/>
      <w:r>
        <w:rPr>
          <w:rFonts w:ascii="Helvetica" w:hAnsi="Helvetica" w:cs="Helvetica"/>
          <w:sz w:val="19"/>
          <w:szCs w:val="19"/>
          <w:lang w:val="en"/>
        </w:rPr>
        <w:t>Kirinari</w:t>
      </w:r>
      <w:proofErr w:type="spellEnd"/>
      <w:r>
        <w:rPr>
          <w:rFonts w:ascii="Helvetica" w:hAnsi="Helvetica" w:cs="Helvetica"/>
          <w:sz w:val="19"/>
          <w:szCs w:val="19"/>
          <w:lang w:val="en"/>
        </w:rPr>
        <w:t xml:space="preserve"> Hostel, Garden Suburbs, Newcastle NSW </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Grey Secondary Education Hostel, 2 Grey Street, </w:t>
      </w:r>
      <w:proofErr w:type="spellStart"/>
      <w:r>
        <w:rPr>
          <w:rFonts w:ascii="Helvetica" w:hAnsi="Helvetica" w:cs="Helvetica"/>
          <w:sz w:val="19"/>
          <w:szCs w:val="19"/>
          <w:lang w:val="en"/>
        </w:rPr>
        <w:t>Dubbo</w:t>
      </w:r>
      <w:proofErr w:type="spellEnd"/>
      <w:r>
        <w:rPr>
          <w:rFonts w:ascii="Helvetica" w:hAnsi="Helvetica" w:cs="Helvetica"/>
          <w:sz w:val="19"/>
          <w:szCs w:val="19"/>
          <w:lang w:val="en"/>
        </w:rPr>
        <w:t xml:space="preserve"> NSW</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Canon </w:t>
      </w:r>
      <w:proofErr w:type="spellStart"/>
      <w:r>
        <w:rPr>
          <w:rFonts w:ascii="Helvetica" w:hAnsi="Helvetica" w:cs="Helvetica"/>
          <w:sz w:val="19"/>
          <w:szCs w:val="19"/>
          <w:lang w:val="en"/>
        </w:rPr>
        <w:t>Boggo</w:t>
      </w:r>
      <w:proofErr w:type="spellEnd"/>
      <w:r>
        <w:rPr>
          <w:rFonts w:ascii="Helvetica" w:hAnsi="Helvetica" w:cs="Helvetica"/>
          <w:sz w:val="19"/>
          <w:szCs w:val="19"/>
          <w:lang w:val="en"/>
        </w:rPr>
        <w:t xml:space="preserve"> Pilot Hostel, Thursday Island, QLD</w:t>
      </w:r>
    </w:p>
    <w:p w:rsidR="00D4392B" w:rsidRDefault="00D4392B" w:rsidP="00D4392B">
      <w:pPr>
        <w:pStyle w:val="NormalWeb"/>
        <w:shd w:val="clear" w:color="auto" w:fill="FFFFFF"/>
        <w:rPr>
          <w:rFonts w:ascii="Helvetica" w:hAnsi="Helvetica" w:cs="Helvetica"/>
          <w:sz w:val="19"/>
          <w:szCs w:val="19"/>
          <w:lang w:val="en"/>
        </w:rPr>
      </w:pPr>
      <w:proofErr w:type="spellStart"/>
      <w:r>
        <w:rPr>
          <w:rFonts w:ascii="Helvetica" w:hAnsi="Helvetica" w:cs="Helvetica"/>
          <w:sz w:val="19"/>
          <w:szCs w:val="19"/>
          <w:lang w:val="en"/>
        </w:rPr>
        <w:t>Kununurra</w:t>
      </w:r>
      <w:proofErr w:type="spellEnd"/>
      <w:r>
        <w:rPr>
          <w:rFonts w:ascii="Helvetica" w:hAnsi="Helvetica" w:cs="Helvetica"/>
          <w:sz w:val="19"/>
          <w:szCs w:val="19"/>
          <w:lang w:val="en"/>
        </w:rPr>
        <w:t xml:space="preserve"> Hostel, Lot 302 Victoria Highway, </w:t>
      </w:r>
      <w:proofErr w:type="spellStart"/>
      <w:r>
        <w:rPr>
          <w:rFonts w:ascii="Helvetica" w:hAnsi="Helvetica" w:cs="Helvetica"/>
          <w:sz w:val="19"/>
          <w:szCs w:val="19"/>
          <w:lang w:val="en"/>
        </w:rPr>
        <w:t>Kununurra</w:t>
      </w:r>
      <w:proofErr w:type="spellEnd"/>
      <w:r>
        <w:rPr>
          <w:rFonts w:ascii="Helvetica" w:hAnsi="Helvetica" w:cs="Helvetica"/>
          <w:sz w:val="19"/>
          <w:szCs w:val="19"/>
          <w:lang w:val="en"/>
        </w:rPr>
        <w:t>, WA</w:t>
      </w:r>
    </w:p>
    <w:p w:rsidR="00D4392B" w:rsidRDefault="00D4392B" w:rsidP="00D4392B">
      <w:pPr>
        <w:pStyle w:val="Heading3"/>
        <w:shd w:val="clear" w:color="auto" w:fill="FFFFFF"/>
        <w:rPr>
          <w:rFonts w:ascii="Helvetica" w:hAnsi="Helvetica" w:cs="Helvetica"/>
          <w:sz w:val="27"/>
          <w:szCs w:val="27"/>
          <w:lang w:val="en"/>
        </w:rPr>
      </w:pPr>
      <w:bookmarkStart w:id="157" w:name="A1.3_Completing_the_Agreement"/>
      <w:bookmarkEnd w:id="157"/>
      <w:r>
        <w:rPr>
          <w:rFonts w:ascii="Helvetica" w:hAnsi="Helvetica" w:cs="Helvetica"/>
          <w:sz w:val="27"/>
          <w:szCs w:val="27"/>
          <w:lang w:val="en"/>
        </w:rPr>
        <w:t>A1.3 Completing the Agreement</w:t>
      </w:r>
    </w:p>
    <w:p w:rsidR="00D4392B" w:rsidRDefault="00D4392B" w:rsidP="00D4392B">
      <w:pPr>
        <w:numPr>
          <w:ilvl w:val="0"/>
          <w:numId w:val="5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Print out 2 copies of the Agreement; </w:t>
      </w:r>
    </w:p>
    <w:p w:rsidR="00D4392B" w:rsidRDefault="00D4392B" w:rsidP="00D4392B">
      <w:pPr>
        <w:numPr>
          <w:ilvl w:val="0"/>
          <w:numId w:val="5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Initial each page of both contracts prior to sending both copies to Hostel for signature; </w:t>
      </w:r>
    </w:p>
    <w:p w:rsidR="00D4392B" w:rsidRDefault="00D4392B" w:rsidP="00D4392B">
      <w:pPr>
        <w:numPr>
          <w:ilvl w:val="0"/>
          <w:numId w:val="580"/>
        </w:numPr>
        <w:shd w:val="clear" w:color="auto" w:fill="FFFFFF"/>
        <w:spacing w:before="100" w:beforeAutospacing="1" w:after="100" w:afterAutospacing="1" w:line="240" w:lineRule="auto"/>
        <w:ind w:left="300"/>
        <w:rPr>
          <w:rFonts w:ascii="Helvetica" w:hAnsi="Helvetica" w:cs="Helvetica"/>
          <w:color w:val="000000"/>
          <w:sz w:val="19"/>
          <w:szCs w:val="19"/>
          <w:lang w:val="en"/>
        </w:rPr>
      </w:pPr>
      <w:r>
        <w:rPr>
          <w:rFonts w:ascii="Helvetica" w:hAnsi="Helvetica" w:cs="Helvetica"/>
          <w:color w:val="000000"/>
          <w:sz w:val="19"/>
          <w:szCs w:val="19"/>
          <w:lang w:val="en"/>
        </w:rPr>
        <w:t xml:space="preserve">Upon return ensure:  </w:t>
      </w:r>
    </w:p>
    <w:p w:rsidR="00D4392B" w:rsidRDefault="00D4392B" w:rsidP="00D4392B">
      <w:pPr>
        <w:numPr>
          <w:ilvl w:val="1"/>
          <w:numId w:val="58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b/>
          <w:bCs/>
          <w:color w:val="000000"/>
          <w:sz w:val="19"/>
          <w:szCs w:val="19"/>
          <w:lang w:val="en"/>
        </w:rPr>
        <w:t>no</w:t>
      </w:r>
      <w:r>
        <w:rPr>
          <w:rFonts w:ascii="Helvetica" w:hAnsi="Helvetica" w:cs="Helvetica"/>
          <w:color w:val="000000"/>
          <w:sz w:val="19"/>
          <w:szCs w:val="19"/>
          <w:lang w:val="en"/>
        </w:rPr>
        <w:t xml:space="preserve"> alterations have been made, </w:t>
      </w:r>
    </w:p>
    <w:p w:rsidR="00D4392B" w:rsidRDefault="00D4392B" w:rsidP="00D4392B">
      <w:pPr>
        <w:numPr>
          <w:ilvl w:val="1"/>
          <w:numId w:val="58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b/>
          <w:bCs/>
          <w:color w:val="000000"/>
          <w:sz w:val="19"/>
          <w:szCs w:val="19"/>
          <w:lang w:val="en"/>
        </w:rPr>
        <w:t>no</w:t>
      </w:r>
      <w:r>
        <w:rPr>
          <w:rFonts w:ascii="Helvetica" w:hAnsi="Helvetica" w:cs="Helvetica"/>
          <w:color w:val="000000"/>
          <w:sz w:val="19"/>
          <w:szCs w:val="19"/>
          <w:lang w:val="en"/>
        </w:rPr>
        <w:t xml:space="preserve"> pages have been replaced, </w:t>
      </w:r>
    </w:p>
    <w:p w:rsidR="00D4392B" w:rsidRDefault="00D4392B" w:rsidP="00D4392B">
      <w:pPr>
        <w:numPr>
          <w:ilvl w:val="1"/>
          <w:numId w:val="58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all relevant certificates and approvals have been provided as per clause 3.1, </w:t>
      </w:r>
    </w:p>
    <w:p w:rsidR="00D4392B" w:rsidRDefault="00D4392B" w:rsidP="00D4392B">
      <w:pPr>
        <w:numPr>
          <w:ilvl w:val="1"/>
          <w:numId w:val="580"/>
        </w:numPr>
        <w:shd w:val="clear" w:color="auto" w:fill="FFFFFF"/>
        <w:spacing w:before="100" w:beforeAutospacing="1" w:after="100" w:afterAutospacing="1" w:line="240" w:lineRule="auto"/>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officer of the Hostel with the proper </w:t>
      </w:r>
      <w:proofErr w:type="spellStart"/>
      <w:r>
        <w:rPr>
          <w:rFonts w:ascii="Helvetica" w:hAnsi="Helvetica" w:cs="Helvetica"/>
          <w:color w:val="000000"/>
          <w:sz w:val="19"/>
          <w:szCs w:val="19"/>
          <w:lang w:val="en"/>
        </w:rPr>
        <w:t>authorisation</w:t>
      </w:r>
      <w:proofErr w:type="spellEnd"/>
      <w:r>
        <w:rPr>
          <w:rFonts w:ascii="Helvetica" w:hAnsi="Helvetica" w:cs="Helvetica"/>
          <w:color w:val="000000"/>
          <w:sz w:val="19"/>
          <w:szCs w:val="19"/>
          <w:lang w:val="en"/>
        </w:rPr>
        <w:t xml:space="preserve"> has signed and dated both agreements, and </w:t>
      </w:r>
    </w:p>
    <w:p w:rsidR="00D4392B" w:rsidRDefault="00D4392B" w:rsidP="00D4392B">
      <w:pPr>
        <w:numPr>
          <w:ilvl w:val="1"/>
          <w:numId w:val="580"/>
        </w:numPr>
        <w:shd w:val="clear" w:color="auto" w:fill="FFFFFF"/>
        <w:spacing w:before="100" w:beforeAutospacing="1" w:after="100" w:afterAutospacing="1" w:line="240" w:lineRule="auto"/>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this signature has been witnessed.</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Centrelink Delegate and witness then sign and date both agreements, one is then returned to the Hostel (via registered post if posting) for their records.</w:t>
      </w:r>
    </w:p>
    <w:p w:rsidR="00D4392B" w:rsidRDefault="00D4392B" w:rsidP="00D4392B">
      <w:pPr>
        <w:pStyle w:val="Heading3"/>
        <w:shd w:val="clear" w:color="auto" w:fill="FFFFFF"/>
        <w:rPr>
          <w:rFonts w:ascii="Helvetica" w:hAnsi="Helvetica" w:cs="Helvetica"/>
          <w:sz w:val="27"/>
          <w:szCs w:val="27"/>
          <w:lang w:val="en"/>
        </w:rPr>
      </w:pPr>
      <w:bookmarkStart w:id="158" w:name="A1.4_Working_with_Children_checks"/>
      <w:bookmarkEnd w:id="158"/>
      <w:r>
        <w:rPr>
          <w:rFonts w:ascii="Helvetica" w:hAnsi="Helvetica" w:cs="Helvetica"/>
          <w:sz w:val="27"/>
          <w:szCs w:val="27"/>
          <w:lang w:val="en"/>
        </w:rPr>
        <w:t>A1.4 Working with Children checks</w:t>
      </w:r>
    </w:p>
    <w:p w:rsidR="00D4392B" w:rsidRDefault="00D4392B" w:rsidP="00D4392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states/territories have legislation in place requiring people working with children to undergo police or other checks, this legislation must be complied with.</w:t>
      </w:r>
    </w:p>
    <w:p w:rsidR="00D4392B" w:rsidRDefault="00D4392B" w:rsidP="00D4392B">
      <w:pPr>
        <w:pStyle w:val="Heading3"/>
        <w:shd w:val="clear" w:color="auto" w:fill="FFFFFF"/>
        <w:rPr>
          <w:rFonts w:ascii="Helvetica" w:hAnsi="Helvetica" w:cs="Helvetica"/>
          <w:sz w:val="27"/>
          <w:szCs w:val="27"/>
          <w:lang w:val="en"/>
        </w:rPr>
      </w:pPr>
      <w:bookmarkStart w:id="159" w:name="Standard_Agreement"/>
      <w:bookmarkEnd w:id="159"/>
      <w:r>
        <w:rPr>
          <w:rFonts w:ascii="Helvetica" w:hAnsi="Helvetica" w:cs="Helvetica"/>
          <w:sz w:val="27"/>
          <w:szCs w:val="27"/>
          <w:lang w:val="en"/>
        </w:rPr>
        <w:t>Standard Agreement</w:t>
      </w:r>
    </w:p>
    <w:p w:rsidR="00B03B64" w:rsidRDefault="00B03B64" w:rsidP="004B54CA">
      <w:pPr>
        <w:rPr>
          <w:rStyle w:val="BookTitle"/>
          <w:i w:val="0"/>
          <w:iCs w:val="0"/>
          <w:smallCaps w:val="0"/>
          <w:spacing w:val="0"/>
        </w:rPr>
        <w:sectPr w:rsidR="00B03B64">
          <w:footerReference w:type="default" r:id="rId2472"/>
          <w:pgSz w:w="11907" w:h="16840" w:code="9"/>
          <w:pgMar w:top="1440" w:right="1797" w:bottom="1440" w:left="1797" w:header="720" w:footer="720" w:gutter="0"/>
          <w:cols w:space="720"/>
          <w:noEndnote/>
        </w:sectPr>
      </w:pPr>
    </w:p>
    <w:p w:rsidR="00C85750" w:rsidRDefault="00C85750">
      <w:pPr>
        <w:rPr>
          <w:rStyle w:val="BookTitle"/>
          <w:i w:val="0"/>
          <w:iCs w:val="0"/>
          <w:smallCaps w:val="0"/>
          <w:spacing w:val="0"/>
        </w:rPr>
      </w:pPr>
    </w:p>
    <w:p w:rsidR="00C85750" w:rsidRDefault="00C85750" w:rsidP="00C85750">
      <w:pPr>
        <w:shd w:val="clear" w:color="auto" w:fill="FFFFFF"/>
        <w:spacing w:before="100" w:beforeAutospacing="1" w:after="100" w:afterAutospacing="1"/>
      </w:pPr>
      <w:r>
        <w:t> </w:t>
      </w:r>
      <w:r>
        <w:rPr>
          <w:noProof/>
          <w:lang w:eastAsia="en-AU"/>
        </w:rPr>
        <mc:AlternateContent>
          <mc:Choice Requires="wps">
            <w:drawing>
              <wp:anchor distT="0" distB="0" distL="114300" distR="114300" simplePos="0" relativeHeight="251659264" behindDoc="0" locked="0" layoutInCell="0" allowOverlap="1" wp14:anchorId="723C7212" wp14:editId="13F11DA5">
                <wp:simplePos x="0" y="0"/>
                <wp:positionH relativeFrom="margin">
                  <wp:posOffset>0</wp:posOffset>
                </wp:positionH>
                <wp:positionV relativeFrom="margin">
                  <wp:posOffset>0</wp:posOffset>
                </wp:positionV>
                <wp:extent cx="0" cy="0"/>
                <wp:effectExtent l="7620" t="9525" r="1143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C85750" w:rsidRDefault="00C85750" w:rsidP="00C85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" o:allowincell="f">
                <v:textbox>
                  <w:txbxContent>
                    <w:p w:rsidR="00C85750" w:rsidRDefault="00C85750" w:rsidP="00C85750"/>
                  </w:txbxContent>
                </v:textbox>
                <w10:wrap anchorx="margin" anchory="margin"/>
              </v:rect>
            </w:pict>
          </mc:Fallback>
        </mc:AlternateContent>
      </w:r>
      <w:r>
        <w:rPr>
          <w:noProof/>
          <w:lang w:eastAsia="en-AU"/>
        </w:rPr>
        <w:drawing>
          <wp:inline distT="0" distB="0" distL="0" distR="0" wp14:anchorId="240AF538" wp14:editId="536E3A9C">
            <wp:extent cx="2371725"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73">
                      <a:extLst>
                        <a:ext uri="{28A0092B-C50C-407E-A947-70E740481C1C}">
                          <a14:useLocalDpi xmlns:a14="http://schemas.microsoft.com/office/drawing/2010/main" val="0"/>
                        </a:ext>
                      </a:extLst>
                    </a:blip>
                    <a:srcRect l="-1996" t="-6790" r="-6903" b="-6790"/>
                    <a:stretch>
                      <a:fillRect/>
                    </a:stretch>
                  </pic:blipFill>
                  <pic:spPr bwMode="auto">
                    <a:xfrm>
                      <a:off x="0" y="0"/>
                      <a:ext cx="2371725" cy="733425"/>
                    </a:xfrm>
                    <a:prstGeom prst="rect">
                      <a:avLst/>
                    </a:prstGeom>
                    <a:noFill/>
                    <a:ln>
                      <a:noFill/>
                    </a:ln>
                  </pic:spPr>
                </pic:pic>
              </a:graphicData>
            </a:graphic>
          </wp:inline>
        </w:drawing>
      </w:r>
    </w:p>
    <w:p w:rsidR="00C85750" w:rsidRDefault="00C85750" w:rsidP="00C85750">
      <w:pPr>
        <w:pStyle w:val="Title2"/>
        <w:rPr>
          <w:rFonts w:eastAsia="MS Mincho"/>
        </w:rPr>
      </w:pPr>
    </w:p>
    <w:p w:rsidR="00C85750" w:rsidRDefault="00C85750" w:rsidP="00C85750">
      <w:pPr>
        <w:pStyle w:val="Title2"/>
        <w:rPr>
          <w:rFonts w:eastAsia="MS Mincho"/>
        </w:rPr>
      </w:pPr>
    </w:p>
    <w:p w:rsidR="00C85750" w:rsidRDefault="00C85750" w:rsidP="00C85750">
      <w:pPr>
        <w:pStyle w:val="Title2"/>
        <w:rPr>
          <w:rFonts w:eastAsia="MS Mincho"/>
        </w:rPr>
      </w:pPr>
    </w:p>
    <w:p w:rsidR="00C85750" w:rsidRDefault="00C85750" w:rsidP="00C85750">
      <w:pPr>
        <w:pStyle w:val="Title2"/>
        <w:rPr>
          <w:rFonts w:eastAsia="MS Mincho"/>
        </w:rPr>
      </w:pPr>
      <w:r>
        <w:rPr>
          <w:rFonts w:eastAsia="MS Mincho"/>
        </w:rPr>
        <w:t>Contract</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Title2"/>
        <w:rPr>
          <w:rFonts w:eastAsia="MS Mincho"/>
        </w:rPr>
      </w:pPr>
      <w:r>
        <w:rPr>
          <w:rFonts w:eastAsia="MS Mincho"/>
        </w:rPr>
        <w:t xml:space="preserve">Number: </w:t>
      </w:r>
      <w:r>
        <w:rPr>
          <w:rFonts w:eastAsia="MS Mincho"/>
          <w:highlight w:val="yellow"/>
        </w:rPr>
        <w:t>XXXXXXXX</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Title2"/>
        <w:rPr>
          <w:rFonts w:eastAsia="MS Mincho"/>
        </w:rPr>
      </w:pPr>
      <w:r>
        <w:rPr>
          <w:rFonts w:eastAsia="MS Mincho"/>
        </w:rPr>
        <w:t>BETWEEN</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Title2"/>
        <w:rPr>
          <w:rFonts w:eastAsia="MS Mincho"/>
        </w:rPr>
      </w:pPr>
      <w:r>
        <w:rPr>
          <w:rFonts w:eastAsia="MS Mincho"/>
        </w:rPr>
        <w:t>COMMONWEALTH OF AUSTRALIA</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Title2"/>
        <w:rPr>
          <w:rFonts w:eastAsia="MS Mincho"/>
        </w:rPr>
      </w:pPr>
      <w:r>
        <w:rPr>
          <w:rFonts w:eastAsia="MS Mincho"/>
        </w:rPr>
        <w:t>REPRESENTED BY THE CHIEF EXECUTIVE OFFICER OF CENTRELINK</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Title2"/>
        <w:rPr>
          <w:rFonts w:eastAsia="MS Mincho"/>
        </w:rPr>
      </w:pPr>
      <w:r>
        <w:rPr>
          <w:rFonts w:eastAsia="MS Mincho"/>
        </w:rPr>
        <w:t>AND</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DefaultText"/>
        <w:jc w:val="center"/>
        <w:rPr>
          <w:rFonts w:eastAsia="MS Mincho"/>
          <w:b/>
          <w:bCs/>
        </w:rPr>
      </w:pPr>
      <w:r>
        <w:rPr>
          <w:rFonts w:eastAsia="MS Mincho"/>
          <w:b/>
          <w:bCs/>
          <w:highlight w:val="yellow"/>
        </w:rPr>
        <w:t>XXXXXXXX</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Title2"/>
        <w:rPr>
          <w:rFonts w:eastAsia="MS Mincho"/>
        </w:rPr>
      </w:pPr>
      <w:r>
        <w:rPr>
          <w:rFonts w:eastAsia="MS Mincho"/>
        </w:rPr>
        <w:t xml:space="preserve">ABN: </w:t>
      </w:r>
      <w:r>
        <w:rPr>
          <w:rFonts w:eastAsia="MS Mincho"/>
          <w:highlight w:val="yellow"/>
        </w:rPr>
        <w:t>XXXXXXXX</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Title2"/>
        <w:rPr>
          <w:rFonts w:eastAsia="MS Mincho"/>
        </w:rPr>
      </w:pPr>
      <w:r>
        <w:rPr>
          <w:rFonts w:eastAsia="MS Mincho"/>
        </w:rPr>
        <w:t xml:space="preserve">FOR THE PROVISION </w:t>
      </w:r>
      <w:proofErr w:type="gramStart"/>
      <w:r>
        <w:rPr>
          <w:rFonts w:eastAsia="MS Mincho"/>
        </w:rPr>
        <w:t xml:space="preserve">OF  </w:t>
      </w:r>
      <w:r>
        <w:rPr>
          <w:rFonts w:eastAsia="MS Mincho"/>
          <w:highlight w:val="yellow"/>
        </w:rPr>
        <w:t>XXXXXXXX</w:t>
      </w:r>
      <w:proofErr w:type="gramEnd"/>
      <w:r>
        <w:rPr>
          <w:rFonts w:eastAsia="MS Mincho"/>
        </w:rPr>
        <w:t xml:space="preserve"> </w:t>
      </w: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DefaultText"/>
        <w:rPr>
          <w:rFonts w:eastAsia="MS Mincho"/>
        </w:rPr>
      </w:pPr>
    </w:p>
    <w:p w:rsidR="00C85750" w:rsidRDefault="00C85750" w:rsidP="00C85750">
      <w:pPr>
        <w:pStyle w:val="DefaultText"/>
        <w:rPr>
          <w:rFonts w:eastAsia="MS Mincho"/>
          <w:sz w:val="18"/>
          <w:szCs w:val="18"/>
        </w:rPr>
      </w:pPr>
    </w:p>
    <w:p w:rsidR="00C85750" w:rsidRDefault="00C85750" w:rsidP="00C85750">
      <w:pPr>
        <w:pStyle w:val="PlainText"/>
        <w:rPr>
          <w:rFonts w:eastAsia="MS Mincho"/>
        </w:rPr>
        <w:sectPr w:rsidR="00C85750">
          <w:pgSz w:w="11907" w:h="16840" w:code="9"/>
          <w:pgMar w:top="1440" w:right="1797" w:bottom="1440" w:left="1797" w:header="720" w:footer="720" w:gutter="0"/>
          <w:cols w:space="720"/>
          <w:noEndnote/>
        </w:sectPr>
      </w:pPr>
    </w:p>
    <w:p w:rsidR="00C85750" w:rsidRDefault="00C85750" w:rsidP="00C85750">
      <w:pPr>
        <w:pStyle w:val="Heading"/>
        <w:numPr>
          <w:ilvl w:val="0"/>
          <w:numId w:val="583"/>
        </w:numPr>
        <w:rPr>
          <w:rFonts w:eastAsia="MS Mincho"/>
        </w:rPr>
      </w:pPr>
      <w:bookmarkStart w:id="160" w:name="_Toc115247351"/>
      <w:r>
        <w:rPr>
          <w:rFonts w:eastAsia="MS Mincho"/>
        </w:rPr>
        <w:lastRenderedPageBreak/>
        <w:t>CONTRACT</w:t>
      </w:r>
      <w:bookmarkEnd w:id="160"/>
    </w:p>
    <w:p w:rsidR="00C85750" w:rsidRDefault="00C85750" w:rsidP="00C85750">
      <w:pPr>
        <w:pStyle w:val="DefaultText"/>
        <w:rPr>
          <w:rFonts w:eastAsia="MS Mincho"/>
        </w:rPr>
      </w:pPr>
    </w:p>
    <w:p w:rsidR="00C85750" w:rsidRDefault="00C85750" w:rsidP="00C85750">
      <w:pPr>
        <w:pStyle w:val="BodyText"/>
        <w:ind w:left="0"/>
        <w:rPr>
          <w:rFonts w:eastAsia="MS Mincho"/>
          <w:b/>
          <w:bCs/>
        </w:rPr>
      </w:pPr>
      <w:r>
        <w:rPr>
          <w:rFonts w:eastAsia="MS Mincho"/>
          <w:b/>
          <w:bCs/>
        </w:rPr>
        <w:t>PARTIES</w:t>
      </w:r>
    </w:p>
    <w:p w:rsidR="00C85750" w:rsidRDefault="00C85750" w:rsidP="00C85750">
      <w:pPr>
        <w:pStyle w:val="BodyText"/>
        <w:ind w:left="0"/>
        <w:rPr>
          <w:rFonts w:eastAsia="MS Mincho"/>
        </w:rPr>
      </w:pPr>
      <w:r>
        <w:rPr>
          <w:rFonts w:eastAsia="MS Mincho"/>
          <w:b/>
          <w:bCs/>
        </w:rPr>
        <w:t>THE COMMONWEALTH OF AUSTRALIA</w:t>
      </w:r>
      <w:r>
        <w:rPr>
          <w:rFonts w:eastAsia="MS Mincho"/>
        </w:rPr>
        <w:t xml:space="preserve"> represented by the Chief Executive Officer of Centrelink (</w:t>
      </w:r>
      <w:r>
        <w:rPr>
          <w:rFonts w:eastAsia="MS Mincho"/>
          <w:b/>
          <w:bCs/>
        </w:rPr>
        <w:t>‘Us’</w:t>
      </w:r>
      <w:r>
        <w:rPr>
          <w:rFonts w:eastAsia="MS Mincho"/>
        </w:rPr>
        <w:t xml:space="preserve">) having a postal address of: </w:t>
      </w:r>
      <w:r>
        <w:rPr>
          <w:rFonts w:eastAsia="MS Mincho"/>
          <w:b/>
          <w:bCs/>
          <w:highlight w:val="yellow"/>
        </w:rPr>
        <w:t>XXXXXXXX</w:t>
      </w:r>
    </w:p>
    <w:p w:rsidR="00C85750" w:rsidRDefault="00C85750" w:rsidP="00C85750">
      <w:pPr>
        <w:pStyle w:val="BodyText"/>
        <w:ind w:left="0"/>
        <w:rPr>
          <w:rFonts w:eastAsia="MS Mincho"/>
          <w:b/>
          <w:bCs/>
        </w:rPr>
      </w:pPr>
      <w:r>
        <w:rPr>
          <w:rFonts w:eastAsia="MS Mincho"/>
          <w:b/>
          <w:bCs/>
        </w:rPr>
        <w:t>AND</w:t>
      </w:r>
    </w:p>
    <w:p w:rsidR="00C85750" w:rsidRDefault="00C85750" w:rsidP="00C85750">
      <w:pPr>
        <w:pStyle w:val="BodyText"/>
        <w:ind w:left="0"/>
        <w:rPr>
          <w:rFonts w:eastAsia="MS Mincho"/>
        </w:rPr>
      </w:pPr>
      <w:r>
        <w:rPr>
          <w:rFonts w:eastAsia="MS Mincho"/>
          <w:b/>
          <w:bCs/>
          <w:highlight w:val="yellow"/>
        </w:rPr>
        <w:t>XXXXXXXX</w:t>
      </w:r>
      <w:r>
        <w:rPr>
          <w:rFonts w:eastAsia="MS Mincho"/>
        </w:rPr>
        <w:t xml:space="preserve"> (ABN: </w:t>
      </w:r>
      <w:r>
        <w:rPr>
          <w:rFonts w:eastAsia="MS Mincho"/>
          <w:b/>
          <w:bCs/>
          <w:highlight w:val="yellow"/>
        </w:rPr>
        <w:t>XXXXXXXX</w:t>
      </w:r>
      <w:r>
        <w:rPr>
          <w:rFonts w:eastAsia="MS Mincho"/>
        </w:rPr>
        <w:t>) (</w:t>
      </w:r>
      <w:proofErr w:type="gramStart"/>
      <w:r>
        <w:rPr>
          <w:rFonts w:eastAsia="MS Mincho"/>
          <w:b/>
          <w:bCs/>
        </w:rPr>
        <w:t>'You</w:t>
      </w:r>
      <w:proofErr w:type="gramEnd"/>
      <w:r>
        <w:rPr>
          <w:rFonts w:eastAsia="MS Mincho"/>
          <w:b/>
          <w:bCs/>
        </w:rPr>
        <w:t>'</w:t>
      </w:r>
      <w:r>
        <w:rPr>
          <w:rFonts w:eastAsia="MS Mincho"/>
        </w:rPr>
        <w:t xml:space="preserve">) having a postal address of   </w:t>
      </w:r>
      <w:r>
        <w:rPr>
          <w:rFonts w:eastAsia="MS Mincho"/>
          <w:b/>
          <w:bCs/>
          <w:highlight w:val="yellow"/>
        </w:rPr>
        <w:t>XXXXXXXX</w:t>
      </w:r>
      <w:r>
        <w:rPr>
          <w:rFonts w:eastAsia="MS Mincho"/>
        </w:rPr>
        <w:t xml:space="preserve">    </w:t>
      </w:r>
    </w:p>
    <w:p w:rsidR="00C85750" w:rsidRDefault="00C85750" w:rsidP="00C85750">
      <w:pPr>
        <w:pStyle w:val="BodyText"/>
        <w:ind w:left="0"/>
        <w:rPr>
          <w:rFonts w:eastAsia="MS Mincho"/>
        </w:rPr>
      </w:pPr>
    </w:p>
    <w:p w:rsidR="00C85750" w:rsidRDefault="00C85750" w:rsidP="00C85750">
      <w:pPr>
        <w:pStyle w:val="Clause"/>
        <w:rPr>
          <w:rFonts w:eastAsia="MS Mincho"/>
        </w:rPr>
      </w:pPr>
      <w:bookmarkStart w:id="161" w:name="_Ref115150745"/>
      <w:bookmarkStart w:id="162" w:name="_Toc115247355"/>
      <w:r>
        <w:rPr>
          <w:rFonts w:eastAsia="MS Mincho"/>
        </w:rPr>
        <w:t>Definitions</w:t>
      </w:r>
      <w:bookmarkEnd w:id="161"/>
      <w:bookmarkEnd w:id="162"/>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Customer Service Support Centre” </w:t>
      </w:r>
      <w:r>
        <w:rPr>
          <w:rFonts w:ascii="Verdana" w:hAnsi="Verdana" w:cs="Verdana"/>
          <w:sz w:val="18"/>
          <w:szCs w:val="18"/>
          <w:lang w:eastAsia="en-AU"/>
        </w:rPr>
        <w:t xml:space="preserve">means the body responsible for processing an Entitled Student's application for assistance under the ABSTUDY scheme, and in this context means the ABSTUDY Customer Service Support Centre which has had the responsibility for administering this agreement;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Policy Manual" </w:t>
      </w:r>
      <w:r>
        <w:rPr>
          <w:rFonts w:ascii="Verdana" w:hAnsi="Verdana" w:cs="Verdana"/>
          <w:sz w:val="18"/>
          <w:szCs w:val="18"/>
          <w:lang w:eastAsia="en-AU"/>
        </w:rPr>
        <w:t xml:space="preserve">means the Policy Manual for the ABSTUDY scheme approved by the Minister for Education, Science and Training from time to time available online at the following internet address: [ADD LINK HERE];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Scheme" </w:t>
      </w:r>
      <w:r>
        <w:rPr>
          <w:rFonts w:ascii="Verdana" w:hAnsi="Verdana" w:cs="Verdana"/>
          <w:sz w:val="18"/>
          <w:szCs w:val="18"/>
          <w:lang w:eastAsia="en-AU"/>
        </w:rPr>
        <w:t xml:space="preserve">means a scheme delivered by Centrelink which provides for financial assistance for Australian Aboriginal and Torres Strait Islander students;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"Agreement" </w:t>
      </w:r>
      <w:r>
        <w:rPr>
          <w:rFonts w:ascii="Verdana" w:hAnsi="Verdana" w:cs="Verdana"/>
          <w:sz w:val="18"/>
          <w:szCs w:val="18"/>
          <w:lang w:eastAsia="en-AU"/>
        </w:rPr>
        <w:t xml:space="preserve">means this agreement;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"Centrelink"</w:t>
      </w:r>
      <w:r>
        <w:rPr>
          <w:rFonts w:ascii="Verdana" w:hAnsi="Verdana" w:cs="Verdana"/>
          <w:sz w:val="18"/>
          <w:szCs w:val="18"/>
          <w:lang w:eastAsia="en-AU"/>
        </w:rPr>
        <w:t xml:space="preserve"> is referred to in this agreement as ‘</w:t>
      </w:r>
      <w:r>
        <w:rPr>
          <w:rFonts w:ascii="Verdana" w:hAnsi="Verdana" w:cs="Verdana"/>
          <w:b/>
          <w:bCs/>
          <w:sz w:val="18"/>
          <w:szCs w:val="18"/>
          <w:lang w:eastAsia="en-AU"/>
        </w:rPr>
        <w:t xml:space="preserve">Us’, ‘We’ </w:t>
      </w:r>
      <w:r>
        <w:rPr>
          <w:rFonts w:ascii="Verdana" w:hAnsi="Verdana" w:cs="Verdana"/>
          <w:sz w:val="18"/>
          <w:szCs w:val="18"/>
          <w:lang w:eastAsia="en-AU"/>
        </w:rPr>
        <w:t>and</w:t>
      </w:r>
      <w:r>
        <w:rPr>
          <w:rFonts w:ascii="Verdana" w:hAnsi="Verdana" w:cs="Verdana"/>
          <w:b/>
          <w:bCs/>
          <w:sz w:val="18"/>
          <w:szCs w:val="18"/>
          <w:lang w:eastAsia="en-AU"/>
        </w:rPr>
        <w:t xml:space="preserve"> ‘Our’</w:t>
      </w:r>
      <w:r>
        <w:rPr>
          <w:rFonts w:ascii="Verdana" w:hAnsi="Verdana" w:cs="Verdana"/>
          <w:sz w:val="18"/>
          <w:szCs w:val="18"/>
          <w:lang w:eastAsia="en-AU"/>
        </w:rPr>
        <w:t>;</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"Educational Services"</w:t>
      </w:r>
      <w:r>
        <w:rPr>
          <w:rFonts w:ascii="Verdana" w:hAnsi="Verdana" w:cs="Verdana"/>
          <w:sz w:val="18"/>
          <w:szCs w:val="18"/>
          <w:lang w:eastAsia="en-AU"/>
        </w:rPr>
        <w:t xml:space="preserve"> means educational training provided to Entitled Students at a School;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 </w:t>
      </w:r>
      <w:r>
        <w:rPr>
          <w:rFonts w:ascii="Verdana" w:hAnsi="Verdana" w:cs="Verdana"/>
          <w:sz w:val="18"/>
          <w:szCs w:val="18"/>
          <w:lang w:eastAsia="en-AU"/>
        </w:rPr>
        <w:t>means a person who is eligible for benefits payable under the ABSTUDY scheme;</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"Hostel" </w:t>
      </w:r>
      <w:r>
        <w:rPr>
          <w:rFonts w:ascii="Verdana" w:hAnsi="Verdana" w:cs="Verdana"/>
          <w:sz w:val="18"/>
          <w:szCs w:val="18"/>
          <w:lang w:eastAsia="en-AU"/>
        </w:rPr>
        <w:t xml:space="preserve">means the facility providing board and residential accommodation operated by </w:t>
      </w:r>
      <w:proofErr w:type="gramStart"/>
      <w:r>
        <w:rPr>
          <w:rFonts w:ascii="Verdana" w:hAnsi="Verdana" w:cs="Verdana"/>
          <w:b/>
          <w:bCs/>
          <w:sz w:val="18"/>
          <w:szCs w:val="18"/>
          <w:lang w:eastAsia="en-AU"/>
        </w:rPr>
        <w:t>You</w:t>
      </w:r>
      <w:proofErr w:type="gramEnd"/>
      <w:r>
        <w:rPr>
          <w:rFonts w:ascii="Verdana" w:hAnsi="Verdana" w:cs="Verdana"/>
          <w:b/>
          <w:bCs/>
          <w:sz w:val="18"/>
          <w:szCs w:val="18"/>
          <w:lang w:eastAsia="en-AU"/>
        </w:rPr>
        <w:t xml:space="preserve"> </w:t>
      </w:r>
      <w:r>
        <w:rPr>
          <w:rFonts w:ascii="Verdana" w:hAnsi="Verdana" w:cs="Verdana"/>
          <w:sz w:val="18"/>
          <w:szCs w:val="18"/>
          <w:lang w:eastAsia="en-AU"/>
        </w:rPr>
        <w:br/>
        <w:t>and known as ………………………………………………… and referred to as ‘</w:t>
      </w:r>
      <w:r>
        <w:rPr>
          <w:rFonts w:ascii="Verdana" w:hAnsi="Verdana" w:cs="Verdana"/>
          <w:b/>
          <w:bCs/>
          <w:sz w:val="18"/>
          <w:szCs w:val="18"/>
          <w:lang w:eastAsia="en-AU"/>
        </w:rPr>
        <w:t>You</w:t>
      </w:r>
      <w:r>
        <w:rPr>
          <w:rFonts w:ascii="Verdana" w:hAnsi="Verdana" w:cs="Verdana"/>
          <w:sz w:val="18"/>
          <w:szCs w:val="18"/>
          <w:lang w:eastAsia="en-AU"/>
        </w:rPr>
        <w:t xml:space="preserve">’ and </w:t>
      </w:r>
      <w:r>
        <w:rPr>
          <w:rFonts w:ascii="Verdana" w:hAnsi="Verdana" w:cs="Verdana"/>
          <w:b/>
          <w:bCs/>
          <w:sz w:val="18"/>
          <w:szCs w:val="18"/>
          <w:lang w:eastAsia="en-AU"/>
        </w:rPr>
        <w:t>‘Your’</w:t>
      </w:r>
      <w:r>
        <w:rPr>
          <w:rFonts w:ascii="Verdana" w:hAnsi="Verdana" w:cs="Verdana"/>
          <w:sz w:val="18"/>
          <w:szCs w:val="18"/>
          <w:lang w:eastAsia="en-AU"/>
        </w:rPr>
        <w:t xml:space="preserve"> in this agreement;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"Living Allowance" </w:t>
      </w:r>
      <w:r>
        <w:rPr>
          <w:rFonts w:ascii="Verdana" w:hAnsi="Verdana" w:cs="Verdana"/>
          <w:sz w:val="18"/>
          <w:szCs w:val="18"/>
          <w:lang w:eastAsia="en-AU"/>
        </w:rPr>
        <w:t xml:space="preserve">means an allowance payable under the ABSTUDY scheme;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“Officers of the Australian Government”</w:t>
      </w:r>
      <w:r>
        <w:rPr>
          <w:rFonts w:ascii="Verdana" w:hAnsi="Verdana" w:cs="Verdana"/>
          <w:sz w:val="18"/>
          <w:szCs w:val="18"/>
          <w:lang w:eastAsia="en-AU"/>
        </w:rPr>
        <w:t xml:space="preserve"> means all persons engaged on behalf of the Commonwealth as employees under the </w:t>
      </w:r>
      <w:r>
        <w:rPr>
          <w:rFonts w:ascii="Verdana" w:hAnsi="Verdana" w:cs="Verdana"/>
          <w:i/>
          <w:iCs/>
          <w:sz w:val="18"/>
          <w:szCs w:val="18"/>
          <w:lang w:eastAsia="en-AU"/>
        </w:rPr>
        <w:t>Public Service Act 1999</w:t>
      </w:r>
      <w:r>
        <w:rPr>
          <w:rFonts w:ascii="Verdana" w:hAnsi="Verdana" w:cs="Verdana"/>
          <w:sz w:val="18"/>
          <w:szCs w:val="18"/>
          <w:lang w:eastAsia="en-AU"/>
        </w:rPr>
        <w:t xml:space="preserve"> (</w:t>
      </w:r>
      <w:proofErr w:type="spellStart"/>
      <w:r>
        <w:rPr>
          <w:rFonts w:ascii="Verdana" w:hAnsi="Verdana" w:cs="Verdana"/>
          <w:sz w:val="18"/>
          <w:szCs w:val="18"/>
          <w:lang w:eastAsia="en-AU"/>
        </w:rPr>
        <w:t>Cth</w:t>
      </w:r>
      <w:proofErr w:type="spellEnd"/>
      <w:r>
        <w:rPr>
          <w:rFonts w:ascii="Verdana" w:hAnsi="Verdana" w:cs="Verdana"/>
          <w:sz w:val="18"/>
          <w:szCs w:val="18"/>
          <w:lang w:eastAsia="en-AU"/>
        </w:rPr>
        <w:t xml:space="preserve">) (PSA) or under authority of another </w:t>
      </w:r>
      <w:r>
        <w:rPr>
          <w:rFonts w:ascii="Verdana" w:hAnsi="Verdana" w:cs="Verdana"/>
          <w:i/>
          <w:iCs/>
          <w:sz w:val="18"/>
          <w:szCs w:val="18"/>
          <w:lang w:eastAsia="en-AU"/>
        </w:rPr>
        <w:t>Act</w:t>
      </w:r>
      <w:r>
        <w:rPr>
          <w:rFonts w:ascii="Verdana" w:hAnsi="Verdana" w:cs="Verdana"/>
          <w:sz w:val="18"/>
          <w:szCs w:val="18"/>
          <w:lang w:eastAsia="en-AU"/>
        </w:rPr>
        <w:t>, and independent contractors engaged by an Agency Head as defined in the PSA.</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 </w:t>
      </w:r>
      <w:r>
        <w:rPr>
          <w:rFonts w:ascii="Verdana" w:hAnsi="Verdana" w:cs="Verdana"/>
          <w:sz w:val="18"/>
          <w:szCs w:val="18"/>
          <w:lang w:eastAsia="en-AU"/>
        </w:rPr>
        <w:t xml:space="preserve">means an Entitled Student residing at a Hostel managed by </w:t>
      </w:r>
      <w:proofErr w:type="gramStart"/>
      <w:r>
        <w:rPr>
          <w:rFonts w:ascii="Verdana" w:hAnsi="Verdana" w:cs="Verdana"/>
          <w:b/>
          <w:bCs/>
          <w:sz w:val="18"/>
          <w:szCs w:val="18"/>
          <w:lang w:eastAsia="en-AU"/>
        </w:rPr>
        <w:t>You</w:t>
      </w:r>
      <w:proofErr w:type="gramEnd"/>
      <w:r>
        <w:rPr>
          <w:rFonts w:ascii="Verdana" w:hAnsi="Verdana" w:cs="Verdana"/>
          <w:sz w:val="18"/>
          <w:szCs w:val="18"/>
          <w:lang w:eastAsia="en-AU"/>
        </w:rPr>
        <w:t>;</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Fee" </w:t>
      </w:r>
      <w:r>
        <w:rPr>
          <w:rFonts w:ascii="Verdana" w:hAnsi="Verdana" w:cs="Verdana"/>
          <w:sz w:val="18"/>
          <w:szCs w:val="18"/>
          <w:lang w:eastAsia="en-AU"/>
        </w:rPr>
        <w:t xml:space="preserve">means the amount payable by </w:t>
      </w:r>
      <w:r>
        <w:rPr>
          <w:rFonts w:ascii="Verdana" w:hAnsi="Verdana" w:cs="Verdana"/>
          <w:b/>
          <w:bCs/>
          <w:sz w:val="18"/>
          <w:szCs w:val="18"/>
          <w:lang w:eastAsia="en-AU"/>
        </w:rPr>
        <w:t>Us</w:t>
      </w:r>
      <w:r>
        <w:rPr>
          <w:rFonts w:ascii="Verdana" w:hAnsi="Verdana" w:cs="Verdana"/>
          <w:sz w:val="18"/>
          <w:szCs w:val="18"/>
          <w:lang w:eastAsia="en-AU"/>
        </w:rPr>
        <w:t xml:space="preserve"> to</w:t>
      </w:r>
      <w:r>
        <w:rPr>
          <w:rFonts w:ascii="Verdana" w:hAnsi="Verdana" w:cs="Verdana"/>
          <w:b/>
          <w:bCs/>
          <w:sz w:val="18"/>
          <w:szCs w:val="18"/>
          <w:lang w:eastAsia="en-AU"/>
        </w:rPr>
        <w:t xml:space="preserve"> You </w:t>
      </w:r>
      <w:r>
        <w:rPr>
          <w:rFonts w:ascii="Verdana" w:hAnsi="Verdana" w:cs="Verdana"/>
          <w:sz w:val="18"/>
          <w:szCs w:val="18"/>
          <w:lang w:eastAsia="en-AU"/>
        </w:rPr>
        <w:t xml:space="preserve">in respect of an Entitled Student calculated in accordance with either sub-clause 4.2 or 4.3;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Charge" </w:t>
      </w:r>
      <w:r>
        <w:rPr>
          <w:rFonts w:ascii="Verdana" w:hAnsi="Verdana" w:cs="Verdana"/>
          <w:sz w:val="18"/>
          <w:szCs w:val="18"/>
          <w:lang w:eastAsia="en-AU"/>
        </w:rPr>
        <w:t xml:space="preserve">means the amount notified by </w:t>
      </w:r>
      <w:proofErr w:type="gramStart"/>
      <w:r>
        <w:rPr>
          <w:rFonts w:ascii="Verdana" w:hAnsi="Verdana" w:cs="Verdana"/>
          <w:b/>
          <w:bCs/>
          <w:sz w:val="18"/>
          <w:szCs w:val="18"/>
          <w:lang w:eastAsia="en-AU"/>
        </w:rPr>
        <w:t>You</w:t>
      </w:r>
      <w:proofErr w:type="gramEnd"/>
      <w:r>
        <w:rPr>
          <w:rFonts w:ascii="Verdana" w:hAnsi="Verdana" w:cs="Verdana"/>
          <w:sz w:val="18"/>
          <w:szCs w:val="18"/>
          <w:lang w:eastAsia="en-AU"/>
        </w:rPr>
        <w:t xml:space="preserve"> to </w:t>
      </w:r>
      <w:r>
        <w:rPr>
          <w:rFonts w:ascii="Verdana" w:hAnsi="Verdana" w:cs="Verdana"/>
          <w:b/>
          <w:bCs/>
          <w:sz w:val="18"/>
          <w:szCs w:val="18"/>
          <w:lang w:eastAsia="en-AU"/>
        </w:rPr>
        <w:t xml:space="preserve">Us </w:t>
      </w:r>
      <w:r>
        <w:rPr>
          <w:rFonts w:ascii="Verdana" w:hAnsi="Verdana" w:cs="Verdana"/>
          <w:sz w:val="18"/>
          <w:szCs w:val="18"/>
          <w:lang w:eastAsia="en-AU"/>
        </w:rPr>
        <w:t xml:space="preserve">in accordance with subclause 3.3;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"School Fees Allowance" </w:t>
      </w:r>
      <w:r>
        <w:rPr>
          <w:rFonts w:ascii="Verdana" w:hAnsi="Verdana" w:cs="Verdana"/>
          <w:sz w:val="18"/>
          <w:szCs w:val="18"/>
          <w:lang w:eastAsia="en-AU"/>
        </w:rPr>
        <w:t xml:space="preserve">means an amount payable to an Entitled Student under the provisions set out in 85.1 of the ABSTUDY Policy Manual, for education costs such as the provision of text books and </w:t>
      </w:r>
      <w:r>
        <w:rPr>
          <w:rFonts w:ascii="Verdana" w:hAnsi="Verdana" w:cs="Verdana"/>
          <w:sz w:val="18"/>
          <w:szCs w:val="18"/>
          <w:lang w:eastAsia="en-AU"/>
        </w:rPr>
        <w:lastRenderedPageBreak/>
        <w:t xml:space="preserve">other materials, the unused portion of which may be approved to pay excess boarding costs if deemed reasonable under this provision;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"School"</w:t>
      </w:r>
      <w:r>
        <w:rPr>
          <w:rFonts w:ascii="Verdana" w:hAnsi="Verdana" w:cs="Verdana"/>
          <w:sz w:val="18"/>
          <w:szCs w:val="18"/>
          <w:lang w:eastAsia="en-AU"/>
        </w:rPr>
        <w:t xml:space="preserve"> means the educational facility that Entitled Students are required to attend.</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bookmarkStart w:id="163" w:name="P8957_543570"/>
      <w:bookmarkEnd w:id="163"/>
      <w:r>
        <w:rPr>
          <w:rFonts w:ascii="Verdana" w:hAnsi="Verdana" w:cs="Verdana"/>
          <w:sz w:val="18"/>
          <w:szCs w:val="18"/>
          <w:lang w:eastAsia="en-AU"/>
        </w:rPr>
        <w: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2. GENERAL: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15"/>
        <w:gridCol w:w="465"/>
        <w:gridCol w:w="6405"/>
      </w:tblGrid>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Policy Manual</w:t>
            </w: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bookmarkStart w:id="164" w:name="BM2_1"/>
            <w:r>
              <w:rPr>
                <w:rFonts w:ascii="Verdana" w:hAnsi="Verdana" w:cs="Verdana"/>
                <w:sz w:val="18"/>
                <w:szCs w:val="18"/>
                <w:lang w:eastAsia="en-AU"/>
              </w:rPr>
              <w:t>2.1</w:t>
            </w:r>
            <w:bookmarkEnd w:id="164"/>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ABSTUDY Policy Manual, as revised from time to time, form part of this agreement between You and Us.</w:t>
            </w:r>
          </w:p>
        </w:tc>
      </w:tr>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Child Protection Legislation</w:t>
            </w: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2.2</w:t>
            </w:r>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Hostels must comply with all child protection legislation and requirements imposed by their relevant state or territory.  </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Hostels must obtain all clearance certificates and declarations required by state and territory child protection legislation for the Hostel operator/employer, employees and persons otherwise engaged at the Hostel. The cost of the clearance must be borne by you.</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In states and territories without child protection legislation, Hostels must obtain an Australian federal Police Criminal Check for the operator/employer, employees and persons otherwise engaged at the Hostel.</w:t>
            </w:r>
          </w:p>
        </w:tc>
      </w:tr>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sz w:val="18"/>
                <w:szCs w:val="18"/>
                <w:lang w:eastAsia="en-AU"/>
              </w:rPr>
            </w:pP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p>
        </w:tc>
      </w:tr>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Students </w:t>
            </w: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bookmarkStart w:id="165" w:name="BM2_4"/>
            <w:r>
              <w:rPr>
                <w:rFonts w:ascii="Verdana" w:hAnsi="Verdana" w:cs="Verdana"/>
                <w:sz w:val="18"/>
                <w:szCs w:val="18"/>
                <w:lang w:eastAsia="en-AU"/>
              </w:rPr>
              <w:t>2.</w:t>
            </w:r>
            <w:bookmarkEnd w:id="165"/>
            <w:r>
              <w:rPr>
                <w:rFonts w:ascii="Verdana" w:hAnsi="Verdana" w:cs="Verdana"/>
                <w:sz w:val="18"/>
                <w:szCs w:val="18"/>
                <w:lang w:eastAsia="en-AU"/>
              </w:rPr>
              <w:t>3</w:t>
            </w:r>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We will make payments to You under this agreement only in relation to Entitled Students who have authorised and transferred their Living Allowance entitlement to You in accordance with clause 2.4 of this agreement. </w:t>
            </w:r>
          </w:p>
        </w:tc>
      </w:tr>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Transfer of Living Allowances </w:t>
            </w: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bookmarkStart w:id="166" w:name="BM2_5"/>
            <w:r>
              <w:rPr>
                <w:rFonts w:ascii="Verdana" w:hAnsi="Verdana" w:cs="Verdana"/>
                <w:sz w:val="18"/>
                <w:szCs w:val="18"/>
                <w:lang w:eastAsia="en-AU"/>
              </w:rPr>
              <w:t>2.</w:t>
            </w:r>
            <w:bookmarkEnd w:id="166"/>
            <w:r>
              <w:rPr>
                <w:rFonts w:ascii="Verdana" w:hAnsi="Verdana" w:cs="Verdana"/>
                <w:sz w:val="18"/>
                <w:szCs w:val="18"/>
                <w:lang w:eastAsia="en-AU"/>
              </w:rPr>
              <w:t>4</w:t>
            </w:r>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Living Allowances may be transferred where an Entitled Student is either: </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under the age of 18 years and their parent or guardian has authorised Us in writing to pay You all or part of the Living Allowance otherwise payable to the Entitled Student's parent or guardian; or </w:t>
            </w:r>
          </w:p>
        </w:tc>
      </w:tr>
      <w:tr w:rsidR="00C85750" w:rsidTr="00C85750">
        <w:trPr>
          <w:tblCellSpacing w:w="0" w:type="dxa"/>
          <w:jc w:val="center"/>
        </w:trPr>
        <w:tc>
          <w:tcPr>
            <w:tcW w:w="181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over the age of 18 years and the Entitled Student has authorised Us in writing to pay to You all or part of the Living Allowance otherwise payable to them. </w:t>
            </w:r>
          </w:p>
        </w:tc>
      </w:tr>
    </w:tbl>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3. YOUR OBLIGATIONS:</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90"/>
        <w:gridCol w:w="540"/>
        <w:gridCol w:w="6375"/>
      </w:tblGrid>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Provision of services </w:t>
            </w: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bookmarkStart w:id="167" w:name="BM3_1"/>
            <w:r>
              <w:rPr>
                <w:rFonts w:ascii="Verdana" w:hAnsi="Verdana" w:cs="Verdana"/>
                <w:sz w:val="18"/>
                <w:szCs w:val="18"/>
                <w:lang w:eastAsia="en-AU"/>
              </w:rPr>
              <w:t>3.1</w:t>
            </w:r>
            <w:bookmarkEnd w:id="167"/>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ensure that the Hostel buildings meet the relevant building codes and health regulations for Your State or Territory. Appropriate certificates by the relevant government authorities proving these conditions have been met must be lodged with the Agreement </w:t>
            </w:r>
            <w:r w:rsidRPr="008B056D">
              <w:rPr>
                <w:rFonts w:ascii="Verdana" w:hAnsi="Verdana" w:cs="Verdana"/>
                <w:b/>
                <w:bCs/>
                <w:sz w:val="18"/>
                <w:szCs w:val="18"/>
                <w:lang w:eastAsia="en-AU"/>
              </w:rPr>
              <w:t>prior</w:t>
            </w:r>
            <w:r>
              <w:rPr>
                <w:rFonts w:ascii="Verdana" w:hAnsi="Verdana" w:cs="Verdana"/>
                <w:sz w:val="18"/>
                <w:szCs w:val="18"/>
                <w:lang w:eastAsia="en-AU"/>
              </w:rPr>
              <w:t xml:space="preserve"> to the Agreement being signed by Us.   </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xml:space="preserve">You must arrange and provide for those Entitled Students living at the Hostel, adequate </w:t>
            </w:r>
            <w:bookmarkStart w:id="168" w:name="OLE_LINK2"/>
            <w:r>
              <w:rPr>
                <w:rFonts w:ascii="Verdana" w:hAnsi="Verdana" w:cs="Verdana"/>
                <w:sz w:val="18"/>
                <w:szCs w:val="18"/>
                <w:lang w:eastAsia="en-AU"/>
              </w:rPr>
              <w:t xml:space="preserve">nutritional and physical needs and a safe environment </w:t>
            </w:r>
            <w:bookmarkEnd w:id="168"/>
            <w:r>
              <w:rPr>
                <w:rFonts w:ascii="Verdana" w:hAnsi="Verdana" w:cs="Verdana"/>
                <w:sz w:val="18"/>
                <w:szCs w:val="18"/>
                <w:lang w:eastAsia="en-AU"/>
              </w:rPr>
              <w:t>and keep relevant records as required in clause 6.1.</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allow Officers of the Australian Government or their agents to inspect the hostel premises at periodic intervals following a written request giving 7 </w:t>
            </w:r>
            <w:proofErr w:type="spellStart"/>
            <w:r>
              <w:rPr>
                <w:rFonts w:ascii="Verdana" w:hAnsi="Verdana" w:cs="Verdana"/>
                <w:sz w:val="18"/>
                <w:szCs w:val="18"/>
                <w:lang w:eastAsia="en-AU"/>
              </w:rPr>
              <w:t>days notice</w:t>
            </w:r>
            <w:proofErr w:type="spellEnd"/>
            <w:r>
              <w:rPr>
                <w:rFonts w:ascii="Verdana" w:hAnsi="Verdana" w:cs="Verdana"/>
                <w:sz w:val="18"/>
                <w:szCs w:val="18"/>
                <w:lang w:eastAsia="en-AU"/>
              </w:rPr>
              <w:t xml:space="preserve">. </w:t>
            </w:r>
          </w:p>
        </w:tc>
      </w:tr>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Notification of changes to building and health approvals</w:t>
            </w: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3.2</w:t>
            </w:r>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notify Us immediately in the event that the appropriate approvals mentioned in 3.1 are denied, suspended or cancelled.</w:t>
            </w:r>
          </w:p>
          <w:p w:rsidR="00C85750" w:rsidRDefault="00C85750" w:rsidP="00C85750">
            <w:pPr>
              <w:spacing w:before="100" w:beforeAutospacing="1" w:after="100" w:afterAutospacing="1"/>
              <w:rPr>
                <w:rFonts w:ascii="Verdana" w:hAnsi="Verdana" w:cs="Verdana"/>
                <w:sz w:val="18"/>
                <w:szCs w:val="18"/>
                <w:lang w:eastAsia="en-AU"/>
              </w:rPr>
            </w:pPr>
          </w:p>
        </w:tc>
      </w:tr>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sz w:val="18"/>
                <w:szCs w:val="18"/>
                <w:lang w:eastAsia="en-AU"/>
              </w:rPr>
            </w:pP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p>
        </w:tc>
      </w:tr>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Residential Charge</w:t>
            </w: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bookmarkStart w:id="169" w:name="BM3_2"/>
            <w:r>
              <w:rPr>
                <w:rFonts w:ascii="Verdana" w:hAnsi="Verdana" w:cs="Verdana"/>
                <w:sz w:val="18"/>
                <w:szCs w:val="18"/>
                <w:lang w:eastAsia="en-AU"/>
              </w:rPr>
              <w:t>3.3</w:t>
            </w:r>
            <w:bookmarkEnd w:id="169"/>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advise Us annually, in writing prior to the school year, of the amount You will charge for each of the school terms.</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charges which We will pay You are limited to the maximum allowable rates set under the ABSTUDY Policy Manual.</w:t>
            </w:r>
          </w:p>
        </w:tc>
      </w:tr>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Entitled Students details</w:t>
            </w: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bookmarkStart w:id="170" w:name="BM3_3"/>
            <w:r>
              <w:rPr>
                <w:rFonts w:ascii="Verdana" w:hAnsi="Verdana" w:cs="Verdana"/>
                <w:sz w:val="18"/>
                <w:szCs w:val="18"/>
                <w:lang w:eastAsia="en-AU"/>
              </w:rPr>
              <w:t>3.4</w:t>
            </w:r>
            <w:bookmarkEnd w:id="170"/>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provide Us with a written notice, prior to each of the terms of the school year, of the full name and home address of each Entitled Student who is to be a Resident at the Hostel during each of these terms.</w:t>
            </w:r>
          </w:p>
        </w:tc>
      </w:tr>
      <w:tr w:rsidR="00C85750" w:rsidTr="00C85750">
        <w:trPr>
          <w:tblCellSpacing w:w="0" w:type="dxa"/>
          <w:jc w:val="center"/>
        </w:trPr>
        <w:tc>
          <w:tcPr>
            <w:tcW w:w="189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bl>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4. PAYMENT ARRANGEMENTS: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Payments to You</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1" w:name="BM4_1"/>
            <w:r>
              <w:rPr>
                <w:rFonts w:ascii="Verdana" w:hAnsi="Verdana" w:cs="Verdana"/>
                <w:sz w:val="18"/>
                <w:szCs w:val="18"/>
                <w:lang w:eastAsia="en-AU"/>
              </w:rPr>
              <w:t>4.1</w:t>
            </w:r>
            <w:bookmarkEnd w:id="171"/>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Provided You are performing Your obligations under the agreement to Our satisfaction, We will pay You a Residential Fee at the beginning of each term in respect of each Entitled Student residing at the Hostel.</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2" w:name="BM4_2"/>
            <w:r>
              <w:rPr>
                <w:rFonts w:ascii="Verdana" w:hAnsi="Verdana" w:cs="Verdana"/>
                <w:sz w:val="18"/>
                <w:szCs w:val="18"/>
                <w:lang w:eastAsia="en-AU"/>
              </w:rPr>
              <w:t>4.2</w:t>
            </w:r>
            <w:bookmarkEnd w:id="172"/>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Residential Fee will be the sum of the Living Allowance and any School Fees Allowance which would have been payable in respect of that Entitled Student under the ABSTUDY Policy Manual or the Residential Charge, whichever is the lesser.</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Payment for Entitled Students not on notice under subclause 3.3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3" w:name="BM4_3"/>
            <w:r>
              <w:rPr>
                <w:rFonts w:ascii="Verdana" w:hAnsi="Verdana" w:cs="Verdana"/>
                <w:sz w:val="18"/>
                <w:szCs w:val="18"/>
                <w:lang w:eastAsia="en-AU"/>
              </w:rPr>
              <w:t xml:space="preserve">4.3 </w:t>
            </w:r>
            <w:bookmarkEnd w:id="173"/>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rHeight w:val="407"/>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Notification Arrangements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4" w:name="BM4_4"/>
            <w:r>
              <w:rPr>
                <w:rFonts w:ascii="Verdana" w:hAnsi="Verdana" w:cs="Verdana"/>
                <w:sz w:val="18"/>
                <w:szCs w:val="18"/>
                <w:lang w:eastAsia="en-AU"/>
              </w:rPr>
              <w:t xml:space="preserve">4.4 </w:t>
            </w:r>
            <w:bookmarkEnd w:id="174"/>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notify Us of the full name and address of each Entitled Student who has left the Hostel and the date on which they left within 14 days after an Entitled Student leaves the Hostel.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Repayment and Retention of Funds where an Entitled Student </w:t>
            </w:r>
            <w:r>
              <w:rPr>
                <w:rFonts w:ascii="Verdana" w:hAnsi="Verdana" w:cs="Verdana"/>
                <w:b/>
                <w:bCs/>
                <w:sz w:val="18"/>
                <w:szCs w:val="18"/>
                <w:lang w:eastAsia="en-AU"/>
              </w:rPr>
              <w:lastRenderedPageBreak/>
              <w:t xml:space="preserve">leaves the Hostel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5" w:name="BM4_5"/>
            <w:r>
              <w:rPr>
                <w:rFonts w:ascii="Verdana" w:hAnsi="Verdana" w:cs="Verdana"/>
                <w:sz w:val="18"/>
                <w:szCs w:val="18"/>
                <w:lang w:eastAsia="en-AU"/>
              </w:rPr>
              <w:lastRenderedPageBreak/>
              <w:t xml:space="preserve">4.5 </w:t>
            </w:r>
            <w:bookmarkEnd w:id="175"/>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agree that: </w:t>
            </w:r>
          </w:p>
          <w:p w:rsidR="00C85750" w:rsidRDefault="00C85750" w:rsidP="00C85750">
            <w:pPr>
              <w:rPr>
                <w:rFonts w:ascii="Verdana" w:hAnsi="Verdana" w:cs="Verdana"/>
                <w:sz w:val="18"/>
                <w:szCs w:val="18"/>
              </w:rPr>
            </w:pPr>
            <w:r>
              <w:rPr>
                <w:rFonts w:ascii="Verdana" w:hAnsi="Verdana" w:cs="Verdana"/>
                <w:sz w:val="18"/>
                <w:szCs w:val="18"/>
              </w:rPr>
              <w:t xml:space="preserve">a. if an Entitled Student becomes eligible for payments from the commencement of the term entitlement period under Chapter 73 of </w:t>
            </w:r>
            <w:r>
              <w:rPr>
                <w:rFonts w:ascii="Verdana" w:hAnsi="Verdana" w:cs="Verdana"/>
                <w:sz w:val="18"/>
                <w:szCs w:val="18"/>
              </w:rPr>
              <w:lastRenderedPageBreak/>
              <w:t>the ABSTUDY Policy Manual, and either: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leaves the Hostel within the first six weeks of taking up residence; or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ceases study within the first six weeks of taking up residence;</w:t>
            </w:r>
          </w:p>
          <w:p w:rsidR="00C85750" w:rsidRDefault="00C85750" w:rsidP="00C85750">
            <w:pPr>
              <w:rPr>
                <w:rFonts w:ascii="Verdana" w:hAnsi="Verdana" w:cs="Verdana"/>
                <w:sz w:val="18"/>
                <w:szCs w:val="18"/>
              </w:rPr>
            </w:pPr>
            <w:proofErr w:type="gramStart"/>
            <w:r>
              <w:rPr>
                <w:rFonts w:ascii="Verdana" w:hAnsi="Verdana" w:cs="Verdana"/>
                <w:sz w:val="18"/>
                <w:szCs w:val="18"/>
              </w:rPr>
              <w:t>then</w:t>
            </w:r>
            <w:proofErr w:type="gramEnd"/>
            <w:r>
              <w:rPr>
                <w:rFonts w:ascii="Verdana" w:hAnsi="Verdana" w:cs="Verdana"/>
                <w:sz w:val="18"/>
                <w:szCs w:val="18"/>
              </w:rPr>
              <w:t xml:space="preserve"> You will repay all the moneys paid by Us to You for that Entitled Student, less the amount that is equal to the Living Allowance for the period between the commencement of the term entitlement period and the 6</w:t>
            </w:r>
            <w:r>
              <w:rPr>
                <w:rFonts w:ascii="Verdana" w:hAnsi="Verdana" w:cs="Verdana"/>
                <w:sz w:val="18"/>
                <w:szCs w:val="18"/>
                <w:vertAlign w:val="superscript"/>
              </w:rPr>
              <w:t>th</w:t>
            </w:r>
            <w:r>
              <w:rPr>
                <w:rFonts w:ascii="Verdana" w:hAnsi="Verdana" w:cs="Verdana"/>
                <w:sz w:val="18"/>
                <w:szCs w:val="18"/>
              </w:rPr>
              <w:t xml:space="preserve"> Friday of the school term.</w:t>
            </w:r>
          </w:p>
          <w:p w:rsidR="00C85750" w:rsidRDefault="00C85750" w:rsidP="00C85750">
            <w:pPr>
              <w:rPr>
                <w:rFonts w:ascii="Verdana" w:hAnsi="Verdana" w:cs="Verdana"/>
                <w:sz w:val="18"/>
                <w:szCs w:val="18"/>
              </w:rPr>
            </w:pPr>
          </w:p>
          <w:p w:rsidR="00C85750" w:rsidRDefault="00C85750" w:rsidP="00C85750">
            <w:pPr>
              <w:numPr>
                <w:ilvl w:val="0"/>
                <w:numId w:val="581"/>
              </w:numPr>
              <w:spacing w:after="0" w:line="240"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leaves the Hostel within the first six weeks of taking up residence; or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ceases study within the first six weeks of taking up residence;</w:t>
            </w:r>
          </w:p>
          <w:p w:rsidR="00C85750" w:rsidRDefault="00C85750" w:rsidP="00C85750">
            <w:pPr>
              <w:rPr>
                <w:rFonts w:ascii="Verdana" w:hAnsi="Verdana" w:cs="Verdana"/>
                <w:sz w:val="18"/>
                <w:szCs w:val="18"/>
              </w:rPr>
            </w:pPr>
            <w:r>
              <w:rPr>
                <w:rFonts w:ascii="Verdana" w:hAnsi="Verdana" w:cs="Verdana"/>
                <w:sz w:val="18"/>
                <w:szCs w:val="18"/>
              </w:rPr>
              <w:t>then You will repay all the moneys paid by Us to You for that Entitled Student, less the amount that is equal to the Living Allowance for the period between the student becoming eligible for payment for that term and the 6</w:t>
            </w:r>
            <w:r>
              <w:rPr>
                <w:rFonts w:ascii="Verdana" w:hAnsi="Verdana" w:cs="Verdana"/>
                <w:sz w:val="18"/>
                <w:szCs w:val="18"/>
                <w:vertAlign w:val="superscript"/>
              </w:rPr>
              <w:t>th</w:t>
            </w:r>
            <w:r>
              <w:rPr>
                <w:rFonts w:ascii="Verdana" w:hAnsi="Verdana" w:cs="Verdana"/>
                <w:sz w:val="18"/>
                <w:szCs w:val="18"/>
              </w:rPr>
              <w:t xml:space="preserve"> Friday after this date, provided that this does not extend beyond the end of the term entitlement period.</w:t>
            </w:r>
          </w:p>
          <w:p w:rsidR="00C85750" w:rsidRDefault="00C85750" w:rsidP="00C85750">
            <w:pPr>
              <w:rPr>
                <w:rFonts w:ascii="Verdana" w:hAnsi="Verdana" w:cs="Verdana"/>
                <w:sz w:val="18"/>
                <w:szCs w:val="18"/>
              </w:rPr>
            </w:pPr>
          </w:p>
          <w:p w:rsidR="00C85750" w:rsidRDefault="00C85750" w:rsidP="00C85750">
            <w:pPr>
              <w:numPr>
                <w:ilvl w:val="0"/>
                <w:numId w:val="581"/>
              </w:numPr>
              <w:spacing w:after="0" w:line="240" w:lineRule="auto"/>
              <w:rPr>
                <w:rFonts w:ascii="Verdana" w:hAnsi="Verdana" w:cs="Verdana"/>
                <w:sz w:val="18"/>
                <w:szCs w:val="18"/>
              </w:rPr>
            </w:pPr>
            <w:r>
              <w:rPr>
                <w:rFonts w:ascii="Verdana" w:hAnsi="Verdana" w:cs="Verdana"/>
                <w:sz w:val="18"/>
                <w:szCs w:val="18"/>
              </w:rPr>
              <w:t>if an Entitled Student becomes eligible for payments from the commencement of the term entitlement period under Chapter 73 of the ABSTUDY Policy Manual, and either: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leaves the Hostel after the first six weeks of taking up residence;  or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ceases study after the first six weeks of taking up residence;</w:t>
            </w:r>
          </w:p>
          <w:p w:rsidR="00C85750" w:rsidRDefault="00C85750" w:rsidP="00C85750">
            <w:pPr>
              <w:rPr>
                <w:rFonts w:ascii="Verdana" w:hAnsi="Verdana" w:cs="Verdana"/>
                <w:sz w:val="18"/>
                <w:szCs w:val="18"/>
              </w:rPr>
            </w:pPr>
            <w:proofErr w:type="gramStart"/>
            <w:r>
              <w:rPr>
                <w:rFonts w:ascii="Verdana" w:hAnsi="Verdana" w:cs="Verdana"/>
                <w:sz w:val="18"/>
                <w:szCs w:val="18"/>
              </w:rPr>
              <w:t>then</w:t>
            </w:r>
            <w:proofErr w:type="gramEnd"/>
            <w:r>
              <w:rPr>
                <w:rFonts w:ascii="Verdana" w:hAnsi="Verdana" w:cs="Verdana"/>
                <w:sz w:val="18"/>
                <w:szCs w:val="18"/>
              </w:rPr>
              <w:t xml:space="preserve"> You will repay all the moneys paid by Us to You for that Entitled Student, less the amount which is equal to the Living Allowance for the period between the commencement of the term entitlement period and the earlier of the date the student left the Hostel or ceased study.</w:t>
            </w:r>
          </w:p>
          <w:p w:rsidR="00C85750" w:rsidRDefault="00C85750" w:rsidP="00C85750">
            <w:pPr>
              <w:rPr>
                <w:rFonts w:ascii="Verdana" w:hAnsi="Verdana" w:cs="Verdana"/>
                <w:sz w:val="18"/>
                <w:szCs w:val="18"/>
              </w:rPr>
            </w:pPr>
          </w:p>
          <w:p w:rsidR="00C85750" w:rsidRDefault="00C85750" w:rsidP="00C85750">
            <w:pPr>
              <w:numPr>
                <w:ilvl w:val="0"/>
                <w:numId w:val="581"/>
              </w:numPr>
              <w:spacing w:after="0" w:line="240"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leaves the Hostel after the first six weeks of taking up residence;  or</w:t>
            </w:r>
          </w:p>
          <w:p w:rsidR="00C85750" w:rsidRDefault="00C85750" w:rsidP="00C85750">
            <w:pPr>
              <w:numPr>
                <w:ilvl w:val="1"/>
                <w:numId w:val="581"/>
              </w:numPr>
              <w:spacing w:after="0" w:line="240" w:lineRule="auto"/>
              <w:rPr>
                <w:rFonts w:ascii="Verdana" w:hAnsi="Verdana" w:cs="Verdana"/>
                <w:sz w:val="18"/>
                <w:szCs w:val="18"/>
              </w:rPr>
            </w:pPr>
            <w:r>
              <w:rPr>
                <w:rFonts w:ascii="Verdana" w:hAnsi="Verdana" w:cs="Verdana"/>
                <w:sz w:val="18"/>
                <w:szCs w:val="18"/>
              </w:rPr>
              <w:t>ceases study after the first six weeks of taking up residence;</w:t>
            </w:r>
          </w:p>
          <w:p w:rsidR="00C85750" w:rsidRDefault="00C85750" w:rsidP="00C85750">
            <w:pPr>
              <w:spacing w:before="100" w:beforeAutospacing="1" w:after="100" w:afterAutospacing="1"/>
              <w:rPr>
                <w:rFonts w:ascii="Verdana" w:hAnsi="Verdana" w:cs="Verdana"/>
                <w:sz w:val="18"/>
                <w:szCs w:val="18"/>
                <w:lang w:eastAsia="en-AU"/>
              </w:rPr>
            </w:pPr>
            <w:proofErr w:type="gramStart"/>
            <w:r>
              <w:rPr>
                <w:rFonts w:ascii="Verdana" w:hAnsi="Verdana" w:cs="Verdana"/>
                <w:sz w:val="18"/>
                <w:szCs w:val="18"/>
              </w:rPr>
              <w:t>then</w:t>
            </w:r>
            <w:proofErr w:type="gramEnd"/>
            <w:r>
              <w:rPr>
                <w:rFonts w:ascii="Verdana" w:hAnsi="Verdana" w:cs="Verdana"/>
                <w:sz w:val="18"/>
                <w:szCs w:val="18"/>
              </w:rPr>
              <w:t xml:space="preserve"> You will repay all the moneys paid by Us to You for that Entitled Student, less the amount that is equal to the Living Allowance for the period between the student becoming eligible for payment for that term and the earlier of the date that the student left the Hostel or ceased study.</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Compensation for Late Payment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6" w:name="BM4_6"/>
            <w:r>
              <w:rPr>
                <w:rFonts w:ascii="Verdana" w:hAnsi="Verdana" w:cs="Verdana"/>
                <w:sz w:val="18"/>
                <w:szCs w:val="18"/>
                <w:lang w:eastAsia="en-AU"/>
              </w:rPr>
              <w:t xml:space="preserve">4.6 </w:t>
            </w:r>
            <w:bookmarkEnd w:id="176"/>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money owing to Us is not paid or refunded by the due date for payment, You may, at Our discretion, be liable to pay interest on the outstanding amount as set by the Commonwealth Department of </w:t>
            </w:r>
            <w:r>
              <w:rPr>
                <w:rFonts w:ascii="Verdana" w:hAnsi="Verdana" w:cs="Verdana"/>
                <w:sz w:val="18"/>
                <w:szCs w:val="18"/>
                <w:lang w:eastAsia="en-AU"/>
              </w:rPr>
              <w:lastRenderedPageBreak/>
              <w:t xml:space="preserve">Finance from time to time based on the weighted average yield of 13 Week Treasury Notes plus a margin of 4 per cent per annum.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7" w:name="BM4_7"/>
            <w:r>
              <w:rPr>
                <w:rFonts w:ascii="Verdana" w:hAnsi="Verdana" w:cs="Verdana"/>
                <w:sz w:val="18"/>
                <w:szCs w:val="18"/>
                <w:lang w:eastAsia="en-AU"/>
              </w:rPr>
              <w:t>4.7</w:t>
            </w:r>
            <w:bookmarkEnd w:id="177"/>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Where We require You to pay interest to Us under subclause 4.6, the interest will begin to be charged 21 days after the Entitled Student leaves the Hostel.</w:t>
            </w:r>
          </w:p>
        </w:tc>
      </w:tr>
    </w:tbl>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5. MISCELLANEOUS: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Period of agreement</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8" w:name="BM5_1"/>
            <w:r>
              <w:rPr>
                <w:rFonts w:ascii="Verdana" w:hAnsi="Verdana" w:cs="Verdana"/>
                <w:sz w:val="18"/>
                <w:szCs w:val="18"/>
                <w:lang w:eastAsia="en-AU"/>
              </w:rPr>
              <w:t>5.1</w:t>
            </w:r>
            <w:bookmarkEnd w:id="178"/>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This agreement commences on the date on which this agreement is signed by Us, and unless terminated earlier or the ABSTUDY Scheme ceases, it expires on, up to 30 </w:t>
            </w:r>
            <w:proofErr w:type="gramStart"/>
            <w:r>
              <w:rPr>
                <w:rFonts w:ascii="Verdana" w:hAnsi="Verdana" w:cs="Verdana"/>
                <w:sz w:val="18"/>
                <w:szCs w:val="18"/>
                <w:lang w:eastAsia="en-AU"/>
              </w:rPr>
              <w:t>June ..........</w:t>
            </w:r>
            <w:proofErr w:type="gramEnd"/>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Termination of agreement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79" w:name="BM5_2"/>
            <w:r>
              <w:rPr>
                <w:rFonts w:ascii="Verdana" w:hAnsi="Verdana" w:cs="Verdana"/>
                <w:sz w:val="18"/>
                <w:szCs w:val="18"/>
                <w:lang w:eastAsia="en-AU"/>
              </w:rPr>
              <w:t xml:space="preserve">5.2 </w:t>
            </w:r>
            <w:bookmarkEnd w:id="179"/>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(a) This agreement will terminate on the date the ABSTUDY Scheme ceases or at any other time as notified by Us by notice by Us to You</w:t>
            </w:r>
            <w:r>
              <w:rPr>
                <w:rFonts w:ascii="Verdana" w:hAnsi="Verdana" w:cs="Verdana"/>
                <w:b/>
                <w:bCs/>
                <w:sz w:val="18"/>
                <w:szCs w:val="18"/>
                <w:lang w:eastAsia="en-AU"/>
              </w:rPr>
              <w:t xml:space="preserve"> </w:t>
            </w:r>
            <w:r>
              <w:rPr>
                <w:rFonts w:ascii="Verdana" w:hAnsi="Verdana" w:cs="Verdana"/>
                <w:sz w:val="18"/>
                <w:szCs w:val="18"/>
                <w:lang w:eastAsia="en-AU"/>
              </w:rPr>
              <w:t>in writing.</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We may terminate this agreement where You fail to provide the certificates required pursuant to clause 3.1 or if the certificates are suspended or cancelled pursuant to clause 3.2.  </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(c) Where this agreement is terminated under (a) or (b) above, all payments by Us to You will cease and You must repay all moneys owing as outlined by Us in writing.</w:t>
            </w:r>
          </w:p>
          <w:p w:rsidR="00C85750" w:rsidRDefault="00C85750" w:rsidP="00C85750">
            <w:pPr>
              <w:spacing w:before="100" w:beforeAutospacing="1" w:after="100" w:afterAutospacing="1"/>
              <w:rPr>
                <w:rFonts w:ascii="Verdana" w:hAnsi="Verdana" w:cs="Verdana"/>
                <w:sz w:val="18"/>
                <w:szCs w:val="18"/>
                <w:lang w:eastAsia="en-AU"/>
              </w:rPr>
            </w:pP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Notice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80" w:name="BM5_3"/>
            <w:r>
              <w:rPr>
                <w:rFonts w:ascii="Verdana" w:hAnsi="Verdana" w:cs="Verdana"/>
                <w:sz w:val="18"/>
                <w:szCs w:val="18"/>
                <w:lang w:eastAsia="en-AU"/>
              </w:rPr>
              <w:t>5.3</w:t>
            </w:r>
            <w:bookmarkEnd w:id="180"/>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shall give any notice, request or other communication in writing and deliver this by hand or send it by pre-paid post, facsimile or telex, to Us at the address below for the attention of: </w:t>
            </w: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p w:rsidR="00C85750" w:rsidRDefault="00C85750" w:rsidP="00C85750">
            <w:pPr>
              <w:spacing w:before="100" w:beforeAutospacing="1" w:after="100" w:afterAutospacing="1"/>
              <w:rPr>
                <w:rFonts w:ascii="Verdana" w:hAnsi="Verdana" w:cs="Verdana"/>
                <w:sz w:val="18"/>
                <w:szCs w:val="18"/>
                <w:lang w:eastAsia="en-AU"/>
              </w:rPr>
            </w:pP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We shall give You any notice, request or other communication in writing at the address indicated by You at the beginning of this agreement unless You notify Us in writing of an alternative address.</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Entire agreement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81" w:name="BM5_4"/>
            <w:r>
              <w:rPr>
                <w:rFonts w:ascii="Verdana" w:hAnsi="Verdana" w:cs="Verdana"/>
                <w:sz w:val="18"/>
                <w:szCs w:val="18"/>
                <w:lang w:eastAsia="en-AU"/>
              </w:rPr>
              <w:t xml:space="preserve">5.4 </w:t>
            </w:r>
            <w:bookmarkEnd w:id="181"/>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This is the entire agreement between You and Us. No agreement varying or extending this agreement shall be legally binding upon either party unless in writing and signed by both parties.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8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Applicable Law </w:t>
            </w:r>
          </w:p>
        </w:tc>
        <w:tc>
          <w:tcPr>
            <w:tcW w:w="585" w:type="dxa"/>
          </w:tcPr>
          <w:p w:rsidR="00C85750" w:rsidRDefault="00C85750" w:rsidP="00C85750">
            <w:pPr>
              <w:spacing w:before="100" w:beforeAutospacing="1" w:after="100" w:afterAutospacing="1"/>
              <w:rPr>
                <w:rFonts w:ascii="Verdana" w:hAnsi="Verdana" w:cs="Verdana"/>
                <w:sz w:val="18"/>
                <w:szCs w:val="18"/>
                <w:lang w:eastAsia="en-AU"/>
              </w:rPr>
            </w:pPr>
            <w:bookmarkStart w:id="182" w:name="BM5_5"/>
            <w:r>
              <w:rPr>
                <w:rFonts w:ascii="Verdana" w:hAnsi="Verdana" w:cs="Verdana"/>
                <w:sz w:val="18"/>
                <w:szCs w:val="18"/>
                <w:lang w:eastAsia="en-AU"/>
              </w:rPr>
              <w:t xml:space="preserve">5.5 </w:t>
            </w:r>
            <w:bookmarkEnd w:id="182"/>
          </w:p>
        </w:tc>
        <w:tc>
          <w:tcPr>
            <w:tcW w:w="642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The agreement shall be governed by and construed in accordance with the law of the State or Territory in which the Hostel is located. </w:t>
            </w:r>
          </w:p>
        </w:tc>
      </w:tr>
    </w:tbl>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6. MONITORING AND REPORTING REQUIREMENTS: </w:t>
      </w:r>
    </w:p>
    <w:p w:rsidR="00C85750" w:rsidRDefault="00C85750" w:rsidP="00C85750">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575"/>
        <w:gridCol w:w="555"/>
        <w:gridCol w:w="6630"/>
      </w:tblGrid>
      <w:tr w:rsidR="00C85750" w:rsidTr="00C85750">
        <w:trPr>
          <w:cantSplit/>
          <w:tblCellSpacing w:w="0" w:type="dxa"/>
          <w:jc w:val="center"/>
        </w:trPr>
        <w:tc>
          <w:tcPr>
            <w:tcW w:w="1575" w:type="dxa"/>
            <w:vMerge w:val="restart"/>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Service Records to be maintained </w:t>
            </w:r>
          </w:p>
        </w:tc>
        <w:tc>
          <w:tcPr>
            <w:tcW w:w="555" w:type="dxa"/>
            <w:vMerge w:val="restart"/>
          </w:tcPr>
          <w:p w:rsidR="00C85750" w:rsidRDefault="00C85750" w:rsidP="00C85750">
            <w:pPr>
              <w:spacing w:before="100" w:beforeAutospacing="1" w:after="100" w:afterAutospacing="1"/>
              <w:rPr>
                <w:rFonts w:ascii="Verdana" w:hAnsi="Verdana" w:cs="Verdana"/>
                <w:sz w:val="18"/>
                <w:szCs w:val="18"/>
                <w:lang w:eastAsia="en-AU"/>
              </w:rPr>
            </w:pPr>
            <w:bookmarkStart w:id="183" w:name="BM6_1"/>
            <w:r>
              <w:rPr>
                <w:rFonts w:ascii="Verdana" w:hAnsi="Verdana" w:cs="Verdana"/>
                <w:sz w:val="18"/>
                <w:szCs w:val="18"/>
                <w:lang w:eastAsia="en-AU"/>
              </w:rPr>
              <w:t>6.1</w:t>
            </w:r>
            <w:bookmarkEnd w:id="183"/>
          </w:p>
        </w:tc>
        <w:tc>
          <w:tcPr>
            <w:tcW w:w="663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maintain details of the following: </w:t>
            </w:r>
          </w:p>
        </w:tc>
      </w:tr>
      <w:tr w:rsidR="00C85750" w:rsidTr="00C85750">
        <w:trPr>
          <w:cantSplit/>
          <w:tblCellSpacing w:w="0" w:type="dxa"/>
          <w:jc w:val="center"/>
        </w:trPr>
        <w:tc>
          <w:tcPr>
            <w:tcW w:w="0" w:type="auto"/>
            <w:vMerge/>
            <w:vAlign w:val="center"/>
          </w:tcPr>
          <w:p w:rsidR="00C85750" w:rsidRDefault="00C85750" w:rsidP="00C85750">
            <w:pPr>
              <w:rPr>
                <w:rFonts w:ascii="Verdana" w:hAnsi="Verdana" w:cs="Verdana"/>
                <w:sz w:val="18"/>
                <w:szCs w:val="18"/>
                <w:lang w:eastAsia="en-AU"/>
              </w:rPr>
            </w:pPr>
          </w:p>
        </w:tc>
        <w:tc>
          <w:tcPr>
            <w:tcW w:w="0" w:type="auto"/>
            <w:vMerge/>
            <w:vAlign w:val="center"/>
          </w:tcPr>
          <w:p w:rsidR="00C85750" w:rsidRDefault="00C85750" w:rsidP="00C85750">
            <w:pPr>
              <w:rPr>
                <w:rFonts w:ascii="Verdana" w:hAnsi="Verdana" w:cs="Verdana"/>
                <w:sz w:val="18"/>
                <w:szCs w:val="18"/>
                <w:lang w:eastAsia="en-AU"/>
              </w:rPr>
            </w:pPr>
          </w:p>
        </w:tc>
        <w:tc>
          <w:tcPr>
            <w:tcW w:w="6630" w:type="dxa"/>
            <w:vAlign w:val="center"/>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 record of the services provided to Entitled Students, including food, and accommodation; </w:t>
            </w:r>
          </w:p>
          <w:p w:rsidR="00C85750" w:rsidRDefault="00C85750" w:rsidP="00C85750">
            <w:pPr>
              <w:spacing w:before="100" w:beforeAutospacing="1" w:after="100" w:afterAutospacing="1"/>
              <w:rPr>
                <w:rFonts w:ascii="Verdana" w:hAnsi="Verdana" w:cs="Verdana"/>
                <w:sz w:val="18"/>
                <w:szCs w:val="18"/>
                <w:lang w:eastAsia="en-AU"/>
              </w:rPr>
            </w:pPr>
            <w:proofErr w:type="gramStart"/>
            <w:r>
              <w:rPr>
                <w:rFonts w:ascii="Verdana" w:hAnsi="Verdana" w:cs="Verdana"/>
                <w:sz w:val="18"/>
                <w:szCs w:val="18"/>
                <w:lang w:eastAsia="en-AU"/>
              </w:rPr>
              <w:t>b</w:t>
            </w:r>
            <w:proofErr w:type="gramEnd"/>
            <w:r>
              <w:rPr>
                <w:rFonts w:ascii="Verdana" w:hAnsi="Verdana" w:cs="Verdana"/>
                <w:sz w:val="18"/>
                <w:szCs w:val="18"/>
                <w:lang w:eastAsia="en-AU"/>
              </w:rPr>
              <w:t>. a list outlining the items of clothing and equipment provided to Entitled Students including books, materials and other supplies.</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retain these records for two years after the agreement has ended.  If We make a written request and give You reasonable notice, You must provide Us with any information required by Us for monitoring and evaluation purposes.</w:t>
            </w:r>
          </w:p>
        </w:tc>
      </w:tr>
      <w:tr w:rsidR="00C85750" w:rsidTr="00C85750">
        <w:trPr>
          <w:tblCellSpacing w:w="0" w:type="dxa"/>
          <w:jc w:val="center"/>
        </w:trPr>
        <w:tc>
          <w:tcPr>
            <w:tcW w:w="15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5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5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Financial records</w:t>
            </w:r>
          </w:p>
        </w:tc>
        <w:tc>
          <w:tcPr>
            <w:tcW w:w="555" w:type="dxa"/>
          </w:tcPr>
          <w:p w:rsidR="00C85750" w:rsidRDefault="00C85750" w:rsidP="00C85750">
            <w:pPr>
              <w:spacing w:before="100" w:beforeAutospacing="1" w:after="100" w:afterAutospacing="1"/>
              <w:rPr>
                <w:rFonts w:ascii="Verdana" w:hAnsi="Verdana" w:cs="Verdana"/>
                <w:sz w:val="18"/>
                <w:szCs w:val="18"/>
                <w:lang w:eastAsia="en-AU"/>
              </w:rPr>
            </w:pPr>
            <w:bookmarkStart w:id="184" w:name="BM6_2"/>
            <w:r>
              <w:rPr>
                <w:rFonts w:ascii="Verdana" w:hAnsi="Verdana" w:cs="Verdana"/>
                <w:sz w:val="18"/>
                <w:szCs w:val="18"/>
                <w:lang w:eastAsia="en-AU"/>
              </w:rPr>
              <w:t>6.2</w:t>
            </w:r>
            <w:bookmarkEnd w:id="184"/>
          </w:p>
        </w:tc>
        <w:tc>
          <w:tcPr>
            <w:tcW w:w="6630" w:type="dxa"/>
            <w:vAlign w:val="center"/>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keep proper accounts and records of Your transactions and affairs in relation to any money You receive from Us under the agreement in accordance with the Australian Accounting Standards. In particular, all moneys provided by Us must be clearly and separately identified in Your accounts. You must keep Your financial accounts and records in such a way as to enable an auditor or other person to examine them at any time and to ascertain Your financial position.</w:t>
            </w:r>
          </w:p>
        </w:tc>
      </w:tr>
      <w:tr w:rsidR="00C85750" w:rsidTr="00C85750">
        <w:trPr>
          <w:tblCellSpacing w:w="0" w:type="dxa"/>
          <w:jc w:val="center"/>
        </w:trPr>
        <w:tc>
          <w:tcPr>
            <w:tcW w:w="15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5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C85750" w:rsidTr="00C85750">
        <w:trPr>
          <w:tblCellSpacing w:w="0" w:type="dxa"/>
          <w:jc w:val="center"/>
        </w:trPr>
        <w:tc>
          <w:tcPr>
            <w:tcW w:w="1575"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Our Audit and monitoring requirements</w:t>
            </w:r>
          </w:p>
        </w:tc>
        <w:tc>
          <w:tcPr>
            <w:tcW w:w="555" w:type="dxa"/>
          </w:tcPr>
          <w:p w:rsidR="00C85750" w:rsidRDefault="00C85750" w:rsidP="00C85750">
            <w:pPr>
              <w:spacing w:before="100" w:beforeAutospacing="1" w:after="100" w:afterAutospacing="1"/>
              <w:rPr>
                <w:rFonts w:ascii="Verdana" w:hAnsi="Verdana" w:cs="Verdana"/>
                <w:sz w:val="18"/>
                <w:szCs w:val="18"/>
                <w:lang w:eastAsia="en-AU"/>
              </w:rPr>
            </w:pPr>
            <w:bookmarkStart w:id="185" w:name="BM6_3"/>
            <w:r>
              <w:rPr>
                <w:rFonts w:ascii="Verdana" w:hAnsi="Verdana" w:cs="Verdana"/>
                <w:sz w:val="18"/>
                <w:szCs w:val="18"/>
                <w:lang w:eastAsia="en-AU"/>
              </w:rPr>
              <w:t>6.3</w:t>
            </w:r>
            <w:bookmarkEnd w:id="185"/>
          </w:p>
        </w:tc>
        <w:tc>
          <w:tcPr>
            <w:tcW w:w="6630" w:type="dxa"/>
          </w:tcPr>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help Us to monitor and evaluate the services provided by You by: </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allowing </w:t>
            </w:r>
            <w:bookmarkStart w:id="186" w:name="OLE_LINK1"/>
            <w:r>
              <w:rPr>
                <w:rFonts w:ascii="Verdana" w:hAnsi="Verdana" w:cs="Verdana"/>
                <w:sz w:val="18"/>
                <w:szCs w:val="18"/>
                <w:lang w:eastAsia="en-AU"/>
              </w:rPr>
              <w:t>Officers of the Australian Government,</w:t>
            </w:r>
            <w:bookmarkEnd w:id="186"/>
            <w:r>
              <w:rPr>
                <w:rFonts w:ascii="Verdana" w:hAnsi="Verdana" w:cs="Verdana"/>
                <w:sz w:val="18"/>
                <w:szCs w:val="18"/>
                <w:lang w:eastAsia="en-AU"/>
              </w:rPr>
              <w:t xml:space="preserve">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allowing Officers of the Australian Government, at all reasonable </w:t>
            </w:r>
            <w:r>
              <w:rPr>
                <w:rFonts w:ascii="Verdana" w:hAnsi="Verdana" w:cs="Verdana"/>
                <w:sz w:val="18"/>
                <w:szCs w:val="18"/>
                <w:lang w:eastAsia="en-AU"/>
              </w:rPr>
              <w:lastRenderedPageBreak/>
              <w:t>times, unhindered access to Your financial accounts and records as described in subclause 6.2 and allowing Officers of the Australian Government to copy this information;</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c. providing reasonable assistance to Officers of the Australian Government to locate and copy any material relating to the provision of the services under this agreement and Your financial accounts and records;</w:t>
            </w:r>
          </w:p>
          <w:p w:rsidR="00C85750" w:rsidRDefault="00C85750" w:rsidP="00C85750">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d. allowing Officers of the Australian Government, at all reasonable times, unhindered access to inspect the Hostel; and</w:t>
            </w:r>
          </w:p>
          <w:p w:rsidR="00C85750" w:rsidRDefault="00C85750" w:rsidP="00C85750">
            <w:pPr>
              <w:spacing w:before="100" w:beforeAutospacing="1" w:after="100" w:afterAutospacing="1"/>
              <w:rPr>
                <w:rFonts w:ascii="Verdana" w:hAnsi="Verdana" w:cs="Verdana"/>
                <w:sz w:val="18"/>
                <w:szCs w:val="18"/>
                <w:lang w:eastAsia="en-AU"/>
              </w:rPr>
            </w:pPr>
            <w:proofErr w:type="gramStart"/>
            <w:r>
              <w:rPr>
                <w:rFonts w:ascii="Verdana" w:hAnsi="Verdana" w:cs="Verdana"/>
                <w:sz w:val="18"/>
                <w:szCs w:val="18"/>
                <w:lang w:eastAsia="en-AU"/>
              </w:rPr>
              <w:t>e</w:t>
            </w:r>
            <w:proofErr w:type="gramEnd"/>
            <w:r>
              <w:rPr>
                <w:rFonts w:ascii="Verdana" w:hAnsi="Verdana" w:cs="Verdana"/>
                <w:sz w:val="18"/>
                <w:szCs w:val="18"/>
                <w:lang w:eastAsia="en-AU"/>
              </w:rPr>
              <w:t>. advising Us of any changes in arrangements for the provision of the services.</w:t>
            </w:r>
          </w:p>
        </w:tc>
      </w:tr>
    </w:tbl>
    <w:p w:rsidR="00C85750" w:rsidRDefault="00C85750" w:rsidP="00C85750">
      <w:pPr>
        <w:shd w:val="clear" w:color="auto" w:fill="FFFFFF"/>
        <w:spacing w:before="100" w:beforeAutospacing="1" w:after="100" w:afterAutospacing="1"/>
        <w:rPr>
          <w:rFonts w:ascii="Verdana" w:hAnsi="Verdana" w:cs="Verdana"/>
          <w:b/>
          <w:bCs/>
          <w:sz w:val="18"/>
          <w:szCs w:val="18"/>
          <w:lang w:eastAsia="en-AU"/>
        </w:rPr>
        <w:sectPr w:rsidR="00C85750">
          <w:pgSz w:w="11906" w:h="16838" w:code="9"/>
          <w:pgMar w:top="1418" w:right="1134" w:bottom="1418" w:left="1418" w:header="567" w:footer="567" w:gutter="0"/>
          <w:cols w:space="720"/>
          <w:docGrid w:linePitch="272"/>
        </w:sectPr>
      </w:pPr>
    </w:p>
    <w:p w:rsidR="00C85750" w:rsidRDefault="00C85750" w:rsidP="00C85750">
      <w:pPr>
        <w:autoSpaceDE w:val="0"/>
        <w:autoSpaceDN w:val="0"/>
        <w:adjustRightInd w:val="0"/>
        <w:spacing w:line="240" w:lineRule="atLeast"/>
        <w:rPr>
          <w:rFonts w:ascii="Helv" w:hAnsi="Helv" w:cs="Helv"/>
          <w:b/>
          <w:bCs/>
          <w:color w:val="000000"/>
          <w:sz w:val="20"/>
          <w:szCs w:val="20"/>
          <w:lang w:val="en-US"/>
        </w:rPr>
      </w:pPr>
    </w:p>
    <w:p w:rsidR="00C85750" w:rsidRDefault="00C85750" w:rsidP="00C85750">
      <w:pPr>
        <w:pStyle w:val="Heading"/>
        <w:ind w:left="0" w:firstLine="0"/>
        <w:rPr>
          <w:rFonts w:eastAsia="MS Mincho"/>
        </w:rPr>
      </w:pPr>
      <w:bookmarkStart w:id="187" w:name="_Toc115247410"/>
      <w:r>
        <w:rPr>
          <w:rFonts w:eastAsia="MS Mincho"/>
        </w:rPr>
        <w:br w:type="page"/>
      </w:r>
      <w:r>
        <w:rPr>
          <w:rFonts w:eastAsia="MS Mincho"/>
        </w:rPr>
        <w:lastRenderedPageBreak/>
        <w:t>EXECUTION</w:t>
      </w:r>
      <w:bookmarkEnd w:id="187"/>
    </w:p>
    <w:p w:rsidR="00C85750" w:rsidRDefault="00C85750" w:rsidP="00C85750">
      <w:pPr>
        <w:pStyle w:val="PlainText"/>
        <w:rPr>
          <w:rFonts w:eastAsia="MS Mincho"/>
        </w:rPr>
      </w:pPr>
    </w:p>
    <w:p w:rsidR="00C85750" w:rsidRDefault="00C85750" w:rsidP="00C85750">
      <w:pPr>
        <w:pStyle w:val="ScheduleL3"/>
        <w:rPr>
          <w:rFonts w:eastAsia="MS Mincho"/>
        </w:rPr>
      </w:pPr>
      <w:r>
        <w:rPr>
          <w:rFonts w:eastAsia="MS Mincho"/>
        </w:rPr>
        <w:t xml:space="preserve">This CONTRACT is executed as an Agreement on the </w:t>
      </w:r>
      <w:r>
        <w:rPr>
          <w:rFonts w:eastAsia="MS Mincho"/>
        </w:rPr>
        <w:tab/>
        <w:t xml:space="preserve">day of </w:t>
      </w:r>
      <w:r>
        <w:rPr>
          <w:rFonts w:eastAsia="MS Mincho"/>
        </w:rPr>
        <w:tab/>
      </w:r>
      <w:r>
        <w:rPr>
          <w:rFonts w:eastAsia="MS Mincho"/>
        </w:rPr>
        <w:tab/>
      </w:r>
      <w:r>
        <w:rPr>
          <w:rFonts w:eastAsia="MS Mincho"/>
        </w:rPr>
        <w:tab/>
        <w:t xml:space="preserve">  </w:t>
      </w:r>
    </w:p>
    <w:p w:rsidR="00C85750" w:rsidRPr="00057231" w:rsidRDefault="00C85750" w:rsidP="00C85750">
      <w:r w:rsidRPr="00057231">
        <w:t>THIS AGREEMENT is made on the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rsidR="00C85750" w:rsidRPr="00057231" w:rsidRDefault="00C85750" w:rsidP="00C85750">
      <w:r w:rsidRPr="00057231">
        <w:t>SIGNED for and on behalf of</w:t>
      </w:r>
      <w:r w:rsidRPr="00057231">
        <w:tab/>
      </w:r>
      <w:r w:rsidRPr="00057231">
        <w:tab/>
      </w:r>
      <w:r w:rsidRPr="00057231">
        <w:tab/>
      </w:r>
      <w:r w:rsidRPr="00057231">
        <w:tab/>
        <w:t>)</w:t>
      </w:r>
    </w:p>
    <w:p w:rsidR="00C85750" w:rsidRPr="00057231" w:rsidRDefault="00C85750" w:rsidP="00C85750">
      <w:r w:rsidRPr="00057231">
        <w:t>THE COMMONWEALTH OF AUSTRALIA</w:t>
      </w:r>
      <w:r w:rsidRPr="00057231">
        <w:tab/>
      </w:r>
      <w:r w:rsidRPr="00057231">
        <w:tab/>
        <w:t>)</w:t>
      </w:r>
    </w:p>
    <w:p w:rsidR="00C85750" w:rsidRPr="00057231" w:rsidRDefault="00C85750" w:rsidP="00C85750">
      <w:proofErr w:type="gramStart"/>
      <w:r w:rsidRPr="00057231">
        <w:t>by</w:t>
      </w:r>
      <w:proofErr w:type="gramEnd"/>
      <w:r w:rsidRPr="00057231">
        <w:t xml:space="preserve"> </w:t>
      </w:r>
      <w:r>
        <w:tab/>
      </w:r>
      <w:r>
        <w:tab/>
      </w:r>
      <w:r w:rsidRPr="00057231">
        <w:tab/>
      </w:r>
      <w:r w:rsidRPr="00057231">
        <w:tab/>
      </w:r>
      <w:r w:rsidRPr="00057231">
        <w:tab/>
      </w:r>
      <w:r w:rsidRPr="00057231">
        <w:tab/>
      </w:r>
      <w:r w:rsidRPr="00057231">
        <w:tab/>
      </w:r>
      <w:r w:rsidRPr="00057231">
        <w:tab/>
      </w:r>
      <w:r w:rsidRPr="00057231">
        <w:tab/>
        <w:t>)</w:t>
      </w:r>
    </w:p>
    <w:p w:rsidR="00C85750" w:rsidRPr="00057231" w:rsidRDefault="00C85750" w:rsidP="00C85750">
      <w:proofErr w:type="gramStart"/>
      <w:r w:rsidRPr="00057231">
        <w:t>the</w:t>
      </w:r>
      <w:proofErr w:type="gramEnd"/>
      <w:r w:rsidRPr="00057231">
        <w:t xml:space="preserve"> </w:t>
      </w:r>
      <w:r>
        <w:tab/>
      </w:r>
      <w:r>
        <w:tab/>
      </w:r>
      <w:r w:rsidRPr="00057231">
        <w:tab/>
      </w:r>
      <w:r w:rsidRPr="00057231">
        <w:tab/>
      </w:r>
      <w:r w:rsidRPr="00057231">
        <w:tab/>
      </w:r>
      <w:r w:rsidRPr="00057231">
        <w:tab/>
      </w:r>
      <w:r w:rsidRPr="00057231">
        <w:tab/>
      </w:r>
      <w:r w:rsidRPr="00057231">
        <w:tab/>
      </w:r>
      <w:r w:rsidRPr="00057231">
        <w:tab/>
        <w:t>)</w:t>
      </w:r>
    </w:p>
    <w:p w:rsidR="00C85750" w:rsidRPr="00057231" w:rsidRDefault="00C85750" w:rsidP="00C85750">
      <w:pPr>
        <w:ind w:left="5112" w:hanging="5112"/>
      </w:pPr>
      <w:proofErr w:type="gramStart"/>
      <w:r w:rsidRPr="00057231">
        <w:t>of</w:t>
      </w:r>
      <w:proofErr w:type="gramEnd"/>
      <w:r w:rsidRPr="00057231">
        <w:t xml:space="preserve"> </w:t>
      </w:r>
      <w:r w:rsidRPr="00057231">
        <w:tab/>
        <w:t>)</w:t>
      </w:r>
    </w:p>
    <w:p w:rsidR="00C85750" w:rsidRPr="00057231" w:rsidRDefault="00C85750" w:rsidP="00C85750">
      <w:proofErr w:type="gramStart"/>
      <w:r>
        <w:t>of</w:t>
      </w:r>
      <w:proofErr w:type="gramEnd"/>
      <w:r>
        <w:t xml:space="preserve"> Centrelink</w:t>
      </w:r>
      <w:r w:rsidRPr="00057231">
        <w:tab/>
      </w:r>
      <w:r w:rsidRPr="00057231">
        <w:tab/>
      </w:r>
      <w:r w:rsidRPr="00057231">
        <w:tab/>
      </w:r>
      <w:r w:rsidRPr="00057231">
        <w:tab/>
      </w:r>
      <w:r w:rsidRPr="00057231">
        <w:tab/>
      </w:r>
      <w:r w:rsidRPr="00057231">
        <w:tab/>
      </w:r>
      <w:r w:rsidRPr="00057231">
        <w:tab/>
        <w:t>)</w:t>
      </w:r>
      <w:r w:rsidRPr="00057231">
        <w:tab/>
        <w:t>.............................................................</w:t>
      </w:r>
    </w:p>
    <w:p w:rsidR="00C85750" w:rsidRPr="00057231" w:rsidRDefault="00C85750" w:rsidP="00C85750">
      <w:pPr>
        <w:ind w:left="5112" w:hanging="5112"/>
      </w:pPr>
    </w:p>
    <w:p w:rsidR="00C85750" w:rsidRPr="00057231" w:rsidRDefault="00C85750" w:rsidP="00C85750">
      <w:r w:rsidRPr="00057231">
        <w:t>In the Presence of:</w:t>
      </w:r>
    </w:p>
    <w:p w:rsidR="00C85750" w:rsidRPr="00057231" w:rsidRDefault="00C85750" w:rsidP="00C85750"/>
    <w:p w:rsidR="00C85750" w:rsidRPr="00057231" w:rsidRDefault="00C85750" w:rsidP="00C85750"/>
    <w:p w:rsidR="00C85750" w:rsidRPr="00057231" w:rsidRDefault="00C85750" w:rsidP="00C85750"/>
    <w:p w:rsidR="00C85750" w:rsidRPr="00057231" w:rsidRDefault="00C85750" w:rsidP="00C85750">
      <w:r w:rsidRPr="00057231">
        <w:t>.....................................................................................</w:t>
      </w:r>
    </w:p>
    <w:p w:rsidR="00C85750" w:rsidRPr="00057231" w:rsidRDefault="00C85750" w:rsidP="00C85750">
      <w:r w:rsidRPr="00057231">
        <w:t>WITNESS</w:t>
      </w:r>
    </w:p>
    <w:p w:rsidR="00C85750" w:rsidRPr="00057231" w:rsidRDefault="00C85750" w:rsidP="00C85750"/>
    <w:p w:rsidR="00C85750" w:rsidRPr="00057231" w:rsidRDefault="00C85750" w:rsidP="00C85750">
      <w:r w:rsidRPr="00057231">
        <w:t>.....................................................................................</w:t>
      </w:r>
    </w:p>
    <w:p w:rsidR="00C85750" w:rsidRPr="00057231" w:rsidRDefault="00C85750" w:rsidP="00C85750">
      <w:r w:rsidRPr="00057231">
        <w:t>Full name and occupation or profession of witness (Please print)</w:t>
      </w:r>
    </w:p>
    <w:p w:rsidR="00C85750" w:rsidRPr="00057231" w:rsidRDefault="00C85750" w:rsidP="00C85750"/>
    <w:p w:rsidR="00C85750" w:rsidRPr="00057231" w:rsidRDefault="00C85750" w:rsidP="00C85750">
      <w:pPr>
        <w:rPr>
          <w:b/>
          <w:bCs/>
          <w:color w:val="0000FF"/>
        </w:rPr>
      </w:pPr>
      <w:r w:rsidRPr="00057231">
        <w:rPr>
          <w:color w:val="000000"/>
        </w:rPr>
        <w:t>[</w:t>
      </w:r>
      <w:r w:rsidRPr="00057231">
        <w:rPr>
          <w:rStyle w:val="Bluebold"/>
        </w:rPr>
        <w:t>*Chose the appropriate signature block for the Recipient from the alternatives below and delete the others.</w:t>
      </w:r>
      <w:r w:rsidRPr="00057231">
        <w:rPr>
          <w:color w:val="000000"/>
        </w:rPr>
        <w:t>]</w:t>
      </w:r>
    </w:p>
    <w:p w:rsidR="00C85750" w:rsidRPr="00057231" w:rsidRDefault="00C85750" w:rsidP="00C85750">
      <w:pPr>
        <w:rPr>
          <w:i/>
          <w:iCs/>
        </w:rPr>
      </w:pPr>
      <w:r w:rsidRPr="00057231">
        <w:rPr>
          <w:color w:val="000000"/>
        </w:rPr>
        <w:t>[</w:t>
      </w:r>
      <w:r w:rsidRPr="00057231">
        <w:rPr>
          <w:rStyle w:val="Bluebold"/>
        </w:rPr>
        <w:t>*Where recipient is a Company use the following</w:t>
      </w:r>
      <w:r w:rsidRPr="00057231">
        <w:t>]</w:t>
      </w:r>
    </w:p>
    <w:p w:rsidR="00C85750" w:rsidRPr="00057231" w:rsidRDefault="00C85750" w:rsidP="00C85750">
      <w:pPr>
        <w:ind w:left="5112" w:hanging="4545"/>
      </w:pPr>
    </w:p>
    <w:p w:rsidR="00C85750" w:rsidRPr="00057231" w:rsidRDefault="00C85750" w:rsidP="00C85750">
      <w:pPr>
        <w:ind w:left="5112" w:hanging="5112"/>
      </w:pPr>
      <w:r w:rsidRPr="00057231">
        <w:t>EXECUTED BY</w:t>
      </w:r>
      <w:r w:rsidRPr="00057231">
        <w:tab/>
        <w:t xml:space="preserve">) </w:t>
      </w:r>
      <w:r w:rsidRPr="00057231">
        <w:tab/>
      </w:r>
    </w:p>
    <w:p w:rsidR="00C85750" w:rsidRPr="00057231" w:rsidRDefault="00C85750" w:rsidP="00C85750">
      <w:pPr>
        <w:ind w:left="5112" w:hanging="5112"/>
        <w:rPr>
          <w:b/>
          <w:bCs/>
        </w:rPr>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w:t>
      </w:r>
      <w:r w:rsidRPr="00057231">
        <w:tab/>
      </w:r>
    </w:p>
    <w:p w:rsidR="00C85750" w:rsidRPr="00057231" w:rsidRDefault="00C85750" w:rsidP="00C85750">
      <w:pPr>
        <w:ind w:left="5112" w:hanging="5112"/>
      </w:pPr>
    </w:p>
    <w:p w:rsidR="00C85750" w:rsidRPr="00057231" w:rsidRDefault="00C85750" w:rsidP="00C85750">
      <w:pPr>
        <w:ind w:left="5112" w:hanging="5112"/>
      </w:pPr>
    </w:p>
    <w:p w:rsidR="00C85750" w:rsidRPr="00057231" w:rsidRDefault="00C85750" w:rsidP="00C85750">
      <w:pPr>
        <w:ind w:left="4860" w:hanging="4860"/>
      </w:pPr>
      <w:r w:rsidRPr="00057231">
        <w:t>.......................................................................</w:t>
      </w:r>
      <w:r w:rsidRPr="00057231">
        <w:tab/>
        <w:t>...........................................................</w:t>
      </w:r>
    </w:p>
    <w:p w:rsidR="00C85750" w:rsidRPr="00057231" w:rsidRDefault="00C85750" w:rsidP="00C85750">
      <w:pPr>
        <w:ind w:left="5112" w:hanging="5112"/>
      </w:pPr>
      <w:r w:rsidRPr="00057231">
        <w:t xml:space="preserve">Signature </w:t>
      </w:r>
      <w:r w:rsidRPr="00057231">
        <w:tab/>
      </w:r>
      <w:r w:rsidRPr="00057231">
        <w:tab/>
      </w:r>
      <w:proofErr w:type="spellStart"/>
      <w:r w:rsidRPr="00057231">
        <w:t>Signature</w:t>
      </w:r>
      <w:proofErr w:type="spellEnd"/>
    </w:p>
    <w:p w:rsidR="00C85750" w:rsidRPr="00057231" w:rsidRDefault="00C85750" w:rsidP="00C85750">
      <w:pPr>
        <w:tabs>
          <w:tab w:val="left" w:pos="4820"/>
        </w:tabs>
        <w:ind w:right="-567" w:hanging="5112"/>
      </w:pPr>
    </w:p>
    <w:p w:rsidR="00C85750" w:rsidRPr="00057231" w:rsidRDefault="00C85750" w:rsidP="00C85750">
      <w:pPr>
        <w:tabs>
          <w:tab w:val="left" w:pos="4820"/>
        </w:tabs>
      </w:pPr>
      <w:r w:rsidRPr="00057231">
        <w:t>.......................................................................</w:t>
      </w:r>
      <w:r w:rsidRPr="00057231">
        <w:tab/>
      </w:r>
      <w:r w:rsidRPr="00057231">
        <w:tab/>
      </w:r>
      <w:r w:rsidRPr="00057231">
        <w:tab/>
        <w:t>..........................................................</w:t>
      </w:r>
    </w:p>
    <w:p w:rsidR="00C85750" w:rsidRPr="00057231" w:rsidRDefault="00C85750" w:rsidP="00C85750">
      <w:pPr>
        <w:ind w:left="5112" w:hanging="5112"/>
      </w:pPr>
      <w:r w:rsidRPr="00057231">
        <w:t>Full Name (Please print)</w:t>
      </w:r>
      <w:r w:rsidRPr="00057231">
        <w:tab/>
      </w:r>
      <w:r w:rsidRPr="00057231">
        <w:tab/>
        <w:t>Full Name (Please print)</w:t>
      </w:r>
    </w:p>
    <w:p w:rsidR="00C85750" w:rsidRPr="00057231" w:rsidRDefault="00C85750" w:rsidP="00C85750">
      <w:pPr>
        <w:ind w:left="5112" w:hanging="5112"/>
      </w:pPr>
      <w:r w:rsidRPr="00057231">
        <w:tab/>
      </w:r>
      <w:r w:rsidRPr="00057231">
        <w:tab/>
      </w:r>
      <w:r w:rsidRPr="00057231">
        <w:tab/>
      </w:r>
    </w:p>
    <w:p w:rsidR="00C85750" w:rsidRPr="00057231" w:rsidRDefault="00C85750" w:rsidP="00C85750">
      <w:pPr>
        <w:ind w:left="5115" w:hanging="5112"/>
      </w:pPr>
      <w:r w:rsidRPr="00057231">
        <w:t>..........................................................................</w:t>
      </w:r>
      <w:r w:rsidRPr="00057231">
        <w:tab/>
      </w:r>
      <w:r w:rsidRPr="00057231">
        <w:tab/>
      </w:r>
      <w:r w:rsidRPr="00057231">
        <w:rPr>
          <w:u w:val="dotted"/>
        </w:rPr>
        <w:t>DIRECTOR</w:t>
      </w:r>
    </w:p>
    <w:p w:rsidR="00C85750" w:rsidRPr="00057231" w:rsidRDefault="00C85750" w:rsidP="00C85750">
      <w:pPr>
        <w:ind w:left="5112" w:hanging="5112"/>
      </w:pPr>
      <w:proofErr w:type="gramStart"/>
      <w:r w:rsidRPr="00057231">
        <w:t>Position  (</w:t>
      </w:r>
      <w:proofErr w:type="gramEnd"/>
      <w:r w:rsidRPr="00057231">
        <w:t>insert Director or Secretary)</w:t>
      </w:r>
      <w:r w:rsidRPr="00057231">
        <w:tab/>
      </w:r>
      <w:r w:rsidRPr="00057231">
        <w:tab/>
        <w:t>Position</w:t>
      </w:r>
    </w:p>
    <w:p w:rsidR="00C85750" w:rsidRPr="00057231" w:rsidRDefault="00C85750" w:rsidP="00C85750">
      <w:pPr>
        <w:ind w:left="5112" w:hanging="5112"/>
      </w:pPr>
      <w:r w:rsidRPr="00057231">
        <w:t>In the Presence of:</w:t>
      </w:r>
      <w:r w:rsidRPr="00057231">
        <w:tab/>
      </w:r>
      <w:r w:rsidRPr="00057231">
        <w:tab/>
        <w:t>In the Presence of:</w:t>
      </w:r>
    </w:p>
    <w:p w:rsidR="00C85750" w:rsidRPr="00057231" w:rsidRDefault="00C85750" w:rsidP="00C85750">
      <w:pPr>
        <w:ind w:left="5112" w:hanging="5112"/>
      </w:pPr>
    </w:p>
    <w:p w:rsidR="00C85750" w:rsidRPr="00057231" w:rsidRDefault="00C85750" w:rsidP="00C85750">
      <w:pPr>
        <w:ind w:left="5115" w:right="-567" w:hanging="5112"/>
      </w:pPr>
    </w:p>
    <w:p w:rsidR="00C85750" w:rsidRPr="00057231" w:rsidRDefault="00C85750" w:rsidP="00C85750">
      <w:pPr>
        <w:ind w:left="5120" w:hanging="5112"/>
      </w:pPr>
      <w:r w:rsidRPr="00057231">
        <w:t>..........................................................................</w:t>
      </w:r>
      <w:r w:rsidRPr="00057231">
        <w:tab/>
        <w:t>........................................................</w:t>
      </w:r>
    </w:p>
    <w:p w:rsidR="00C85750" w:rsidRPr="00057231" w:rsidRDefault="00C85750" w:rsidP="00C85750">
      <w:pPr>
        <w:ind w:left="5112" w:hanging="5112"/>
      </w:pPr>
      <w:r w:rsidRPr="00057231">
        <w:t>WITNESS</w:t>
      </w:r>
      <w:r w:rsidRPr="00057231">
        <w:tab/>
      </w:r>
      <w:r w:rsidRPr="00057231">
        <w:tab/>
      </w:r>
      <w:proofErr w:type="spellStart"/>
      <w:r w:rsidRPr="00057231">
        <w:t>WITNESS</w:t>
      </w:r>
      <w:proofErr w:type="spellEnd"/>
    </w:p>
    <w:p w:rsidR="00C85750" w:rsidRPr="00057231" w:rsidRDefault="00C85750" w:rsidP="00C85750">
      <w:pPr>
        <w:ind w:left="5112" w:hanging="5112"/>
      </w:pPr>
    </w:p>
    <w:p w:rsidR="00C85750" w:rsidRPr="00057231" w:rsidRDefault="00C85750" w:rsidP="00C85750">
      <w:pPr>
        <w:ind w:left="5114" w:hanging="5112"/>
      </w:pPr>
      <w:r w:rsidRPr="00057231">
        <w:t>...........................................................................</w:t>
      </w:r>
      <w:r w:rsidRPr="00057231">
        <w:tab/>
        <w:t>........................................................</w:t>
      </w:r>
    </w:p>
    <w:p w:rsidR="00C85750" w:rsidRPr="00057231" w:rsidRDefault="00C85750" w:rsidP="00C85750">
      <w:pPr>
        <w:ind w:left="5115" w:right="-568" w:hanging="5112"/>
      </w:pPr>
      <w:r w:rsidRPr="00057231">
        <w:t>Please print full name and occupation or profession of witnesses above.</w:t>
      </w:r>
    </w:p>
    <w:p w:rsidR="00C85750" w:rsidRPr="00057231" w:rsidRDefault="00C85750" w:rsidP="00C85750">
      <w:pPr>
        <w:ind w:left="5115" w:right="-568" w:hanging="5112"/>
      </w:pPr>
    </w:p>
    <w:p w:rsidR="00C85750" w:rsidRPr="00057231" w:rsidRDefault="00C85750" w:rsidP="00C85750">
      <w:pPr>
        <w:ind w:right="-568" w:firstLine="3"/>
        <w:rPr>
          <w:sz w:val="20"/>
          <w:szCs w:val="20"/>
        </w:rPr>
      </w:pPr>
    </w:p>
    <w:p w:rsidR="00C85750" w:rsidRPr="00057231" w:rsidRDefault="00C85750" w:rsidP="00C85750">
      <w:r w:rsidRPr="00057231">
        <w:br w:type="page"/>
      </w:r>
      <w:r w:rsidRPr="00057231">
        <w:rPr>
          <w:color w:val="000000"/>
        </w:rPr>
        <w:lastRenderedPageBreak/>
        <w:t>[</w:t>
      </w:r>
      <w:r w:rsidRPr="00057231">
        <w:rPr>
          <w:rStyle w:val="Bluebold"/>
        </w:rPr>
        <w:t>*Where recipient is a sole trader or partnership use the following</w:t>
      </w:r>
      <w:r w:rsidRPr="00057231">
        <w:t>]</w:t>
      </w:r>
    </w:p>
    <w:p w:rsidR="00C85750" w:rsidRPr="00057231" w:rsidRDefault="00C85750" w:rsidP="00C85750">
      <w:pPr>
        <w:ind w:left="5114" w:hanging="5114"/>
      </w:pPr>
      <w:r w:rsidRPr="00057231">
        <w:t xml:space="preserve">SIGNED by </w:t>
      </w:r>
      <w:r w:rsidRPr="00057231">
        <w:tab/>
        <w:t>)</w:t>
      </w:r>
    </w:p>
    <w:p w:rsidR="00C85750" w:rsidRPr="00057231" w:rsidRDefault="00C85750" w:rsidP="00C85750">
      <w:pPr>
        <w:ind w:left="5112" w:hanging="5114"/>
        <w:rPr>
          <w:color w:val="000000"/>
        </w:rPr>
      </w:pPr>
      <w:r w:rsidRPr="00057231">
        <w:t>[</w:t>
      </w:r>
      <w:r w:rsidRPr="00057231">
        <w:rPr>
          <w:rStyle w:val="Bluebold"/>
        </w:rPr>
        <w:t>*recipient’s full name, or if a partnership</w:t>
      </w:r>
      <w:r w:rsidRPr="00057231">
        <w:rPr>
          <w:b/>
          <w:bCs/>
          <w:color w:val="0000FF"/>
        </w:rPr>
        <w:tab/>
      </w:r>
      <w:r w:rsidRPr="00057231">
        <w:rPr>
          <w:color w:val="000000"/>
        </w:rPr>
        <w:t>)</w:t>
      </w:r>
    </w:p>
    <w:p w:rsidR="00C85750" w:rsidRPr="00057231" w:rsidRDefault="00C85750" w:rsidP="00C85750">
      <w:pPr>
        <w:ind w:left="5112" w:hanging="5114"/>
      </w:pPr>
      <w:proofErr w:type="gramStart"/>
      <w:r w:rsidRPr="00057231">
        <w:rPr>
          <w:rStyle w:val="Bluebold"/>
        </w:rPr>
        <w:t>state</w:t>
      </w:r>
      <w:proofErr w:type="gramEnd"/>
      <w:r w:rsidRPr="00057231">
        <w:rPr>
          <w:rStyle w:val="Bluebold"/>
        </w:rPr>
        <w:t xml:space="preserve"> the full names of all the partners</w:t>
      </w:r>
      <w:r w:rsidRPr="00057231">
        <w:t>}</w:t>
      </w:r>
      <w:r w:rsidRPr="00057231">
        <w:tab/>
        <w:t>)</w:t>
      </w:r>
      <w:r w:rsidRPr="00057231">
        <w:tab/>
        <w:t>....................................</w:t>
      </w:r>
    </w:p>
    <w:p w:rsidR="00C85750" w:rsidRPr="00057231" w:rsidRDefault="00C85750" w:rsidP="00C85750">
      <w:pPr>
        <w:ind w:left="5112" w:hanging="5114"/>
      </w:pPr>
    </w:p>
    <w:p w:rsidR="00C85750" w:rsidRPr="00057231" w:rsidRDefault="00C85750" w:rsidP="00C85750">
      <w:pPr>
        <w:ind w:left="5112" w:hanging="5114"/>
      </w:pPr>
      <w:r w:rsidRPr="00057231">
        <w:t>In the Presence of:</w:t>
      </w:r>
    </w:p>
    <w:p w:rsidR="00C85750" w:rsidRPr="00057231" w:rsidRDefault="00C85750" w:rsidP="00C85750">
      <w:pPr>
        <w:ind w:left="5112" w:hanging="5114"/>
      </w:pPr>
    </w:p>
    <w:p w:rsidR="00C85750" w:rsidRPr="00057231" w:rsidRDefault="00C85750" w:rsidP="00C85750">
      <w:pPr>
        <w:ind w:left="5112" w:hanging="5114"/>
      </w:pPr>
    </w:p>
    <w:p w:rsidR="00C85750" w:rsidRPr="00057231" w:rsidRDefault="00C85750" w:rsidP="00C85750">
      <w:pPr>
        <w:ind w:left="5112" w:hanging="5114"/>
      </w:pPr>
    </w:p>
    <w:p w:rsidR="00C85750" w:rsidRPr="00057231" w:rsidRDefault="00C85750" w:rsidP="00C85750">
      <w:pPr>
        <w:ind w:left="5112" w:hanging="5114"/>
      </w:pPr>
    </w:p>
    <w:p w:rsidR="00C85750" w:rsidRPr="00057231" w:rsidRDefault="00C85750" w:rsidP="00C85750">
      <w:pPr>
        <w:ind w:left="5115" w:hanging="5114"/>
      </w:pPr>
      <w:r w:rsidRPr="00057231">
        <w:t>.....................................................................................</w:t>
      </w:r>
    </w:p>
    <w:p w:rsidR="00C85750" w:rsidRPr="00057231" w:rsidRDefault="00C85750" w:rsidP="00C85750">
      <w:pPr>
        <w:ind w:left="5112" w:hanging="5114"/>
      </w:pPr>
      <w:r w:rsidRPr="00057231">
        <w:t>WITNESS</w:t>
      </w:r>
    </w:p>
    <w:p w:rsidR="00C85750" w:rsidRPr="00057231" w:rsidRDefault="00C85750" w:rsidP="00C85750">
      <w:pPr>
        <w:ind w:left="5112" w:hanging="5114"/>
      </w:pPr>
    </w:p>
    <w:p w:rsidR="00C85750" w:rsidRPr="00057231" w:rsidRDefault="00C85750" w:rsidP="00C85750">
      <w:pPr>
        <w:ind w:left="5115" w:hanging="5114"/>
      </w:pPr>
      <w:r w:rsidRPr="00057231">
        <w:t>.....................................................................................</w:t>
      </w:r>
    </w:p>
    <w:p w:rsidR="00C85750" w:rsidRPr="00057231" w:rsidRDefault="00C85750" w:rsidP="00C85750">
      <w:pPr>
        <w:ind w:left="5112" w:hanging="5114"/>
      </w:pPr>
      <w:r w:rsidRPr="00057231">
        <w:t>Full name and occupation or profession of witness (Please print)</w:t>
      </w:r>
    </w:p>
    <w:p w:rsidR="00C85750" w:rsidRPr="00057231" w:rsidRDefault="00C85750" w:rsidP="00C85750">
      <w:pPr>
        <w:ind w:left="5112" w:hanging="4545"/>
        <w:rPr>
          <w:u w:val="single"/>
        </w:rPr>
      </w:pPr>
    </w:p>
    <w:p w:rsidR="00C85750" w:rsidRPr="00057231" w:rsidRDefault="00C85750" w:rsidP="00C85750">
      <w:r w:rsidRPr="00057231">
        <w:t>[</w:t>
      </w:r>
      <w:r w:rsidRPr="00057231">
        <w:rPr>
          <w:rStyle w:val="Bluebold"/>
        </w:rPr>
        <w:t>*Where recipient is an incorporated association use the following</w:t>
      </w:r>
      <w:r w:rsidRPr="00057231">
        <w:t>]</w:t>
      </w:r>
    </w:p>
    <w:p w:rsidR="00C85750" w:rsidRPr="00057231" w:rsidRDefault="00C85750" w:rsidP="00C85750"/>
    <w:p w:rsidR="00C85750" w:rsidRPr="00057231" w:rsidRDefault="00C85750" w:rsidP="00C85750">
      <w:r w:rsidRPr="00057231">
        <w:t xml:space="preserve">The COMMON SEAL of </w:t>
      </w:r>
    </w:p>
    <w:p w:rsidR="00C85750" w:rsidRPr="00057231" w:rsidRDefault="00C85750" w:rsidP="00C85750">
      <w:r w:rsidRPr="00057231">
        <w:t>[</w:t>
      </w:r>
      <w:r w:rsidRPr="00057231">
        <w:rPr>
          <w:rStyle w:val="Bluebold"/>
        </w:rPr>
        <w:t>*insert full name of the incorporated association</w:t>
      </w:r>
      <w:r w:rsidRPr="00057231">
        <w:t xml:space="preserve">] </w:t>
      </w:r>
    </w:p>
    <w:p w:rsidR="00C85750" w:rsidRPr="00057231" w:rsidRDefault="00C85750" w:rsidP="00C85750">
      <w:proofErr w:type="gramStart"/>
      <w:r w:rsidRPr="00057231">
        <w:t>was</w:t>
      </w:r>
      <w:proofErr w:type="gramEnd"/>
      <w:r w:rsidRPr="00057231">
        <w:t xml:space="preserve"> affixed in accordance with its Articles of Association.</w:t>
      </w:r>
    </w:p>
    <w:p w:rsidR="00C85750" w:rsidRPr="00057231" w:rsidRDefault="00C85750" w:rsidP="00C85750">
      <w:pPr>
        <w:ind w:hanging="4545"/>
      </w:pPr>
    </w:p>
    <w:p w:rsidR="00C85750" w:rsidRPr="00057231" w:rsidRDefault="00C85750" w:rsidP="00C85750">
      <w:pPr>
        <w:ind w:left="5112" w:hanging="5112"/>
      </w:pPr>
    </w:p>
    <w:p w:rsidR="00C85750" w:rsidRPr="00057231" w:rsidRDefault="00C85750" w:rsidP="00C85750">
      <w:pPr>
        <w:ind w:left="5112" w:hanging="5112"/>
      </w:pPr>
    </w:p>
    <w:p w:rsidR="00C85750" w:rsidRPr="00057231" w:rsidRDefault="00C85750" w:rsidP="00C85750">
      <w:pPr>
        <w:ind w:left="5112" w:hanging="5112"/>
      </w:pPr>
    </w:p>
    <w:p w:rsidR="00C85750" w:rsidRPr="00057231" w:rsidRDefault="00C85750" w:rsidP="00C85750">
      <w:pPr>
        <w:ind w:left="5112" w:hanging="5112"/>
      </w:pPr>
    </w:p>
    <w:p w:rsidR="00C85750" w:rsidRPr="00057231" w:rsidRDefault="00C85750" w:rsidP="00C85750">
      <w:pPr>
        <w:ind w:left="5112" w:hanging="5112"/>
      </w:pPr>
      <w:r w:rsidRPr="00057231">
        <w:t>.....................................................................................</w:t>
      </w:r>
    </w:p>
    <w:p w:rsidR="00C85750" w:rsidRPr="00057231" w:rsidRDefault="00C85750" w:rsidP="00C85750">
      <w:pPr>
        <w:ind w:left="5112" w:hanging="5112"/>
      </w:pPr>
      <w:r w:rsidRPr="00057231">
        <w:t>Signature</w:t>
      </w:r>
    </w:p>
    <w:p w:rsidR="00C85750" w:rsidRPr="00057231" w:rsidRDefault="00C85750" w:rsidP="00C85750">
      <w:pPr>
        <w:ind w:left="5112" w:hanging="5112"/>
      </w:pPr>
    </w:p>
    <w:p w:rsidR="00C85750" w:rsidRPr="00057231" w:rsidRDefault="00C85750" w:rsidP="00C85750">
      <w:pPr>
        <w:ind w:left="5112" w:hanging="5112"/>
      </w:pPr>
      <w:r w:rsidRPr="00057231">
        <w:t>......................................................................................</w:t>
      </w:r>
    </w:p>
    <w:p w:rsidR="00C85750" w:rsidRPr="00057231" w:rsidRDefault="00C85750" w:rsidP="00C85750">
      <w:pPr>
        <w:ind w:left="5112" w:hanging="5112"/>
      </w:pPr>
      <w:r w:rsidRPr="00057231">
        <w:t>Full Name (Please print)</w:t>
      </w:r>
    </w:p>
    <w:p w:rsidR="00C85750" w:rsidRPr="00057231" w:rsidRDefault="00C85750" w:rsidP="00C85750">
      <w:pPr>
        <w:autoSpaceDE w:val="0"/>
        <w:autoSpaceDN w:val="0"/>
        <w:adjustRightInd w:val="0"/>
        <w:ind w:hanging="5112"/>
        <w:rPr>
          <w:color w:val="0000FF"/>
          <w:lang w:val="en-US"/>
        </w:rPr>
      </w:pPr>
    </w:p>
    <w:p w:rsidR="00C85750" w:rsidRPr="00057231" w:rsidRDefault="00C85750" w:rsidP="00C85750">
      <w:pPr>
        <w:ind w:left="5115" w:hanging="5112"/>
      </w:pPr>
      <w:r w:rsidRPr="00057231">
        <w:t>......................................................................</w:t>
      </w:r>
    </w:p>
    <w:p w:rsidR="00C85750" w:rsidRPr="00057231" w:rsidRDefault="00C85750" w:rsidP="00C85750">
      <w:pPr>
        <w:ind w:left="5115" w:hanging="5112"/>
      </w:pPr>
      <w:r w:rsidRPr="00057231">
        <w:t>Position</w:t>
      </w:r>
    </w:p>
    <w:p w:rsidR="00C85750" w:rsidRPr="00057231" w:rsidRDefault="00C85750" w:rsidP="00C85750">
      <w:pPr>
        <w:ind w:left="5115" w:hanging="5112"/>
      </w:pPr>
      <w:proofErr w:type="gramStart"/>
      <w:r w:rsidRPr="00057231">
        <w:t>who</w:t>
      </w:r>
      <w:proofErr w:type="gramEnd"/>
      <w:r w:rsidRPr="00057231">
        <w:t xml:space="preserve"> by signing certifies that they have the authority to do so</w:t>
      </w:r>
    </w:p>
    <w:p w:rsidR="00C85750" w:rsidRPr="00057231" w:rsidRDefault="00C85750" w:rsidP="00C85750">
      <w:pPr>
        <w:ind w:left="5112" w:hanging="5112"/>
      </w:pPr>
    </w:p>
    <w:p w:rsidR="00C85750" w:rsidRPr="00057231" w:rsidRDefault="00C85750" w:rsidP="00C85750">
      <w:pPr>
        <w:ind w:left="5112" w:hanging="5112"/>
      </w:pPr>
      <w:r w:rsidRPr="00057231">
        <w:t>In the Presence of:</w:t>
      </w:r>
    </w:p>
    <w:p w:rsidR="00C85750" w:rsidRPr="00057231" w:rsidRDefault="00C85750" w:rsidP="00C85750">
      <w:pPr>
        <w:ind w:left="5112" w:hanging="5112"/>
      </w:pPr>
    </w:p>
    <w:p w:rsidR="00C85750" w:rsidRPr="00057231" w:rsidRDefault="00C85750" w:rsidP="00C85750">
      <w:pPr>
        <w:ind w:left="5112" w:hanging="5112"/>
      </w:pPr>
    </w:p>
    <w:p w:rsidR="00C85750" w:rsidRPr="00057231" w:rsidRDefault="00C85750" w:rsidP="00C85750">
      <w:pPr>
        <w:ind w:left="5112" w:hanging="5112"/>
      </w:pPr>
    </w:p>
    <w:p w:rsidR="00C85750" w:rsidRPr="00057231" w:rsidRDefault="00C85750" w:rsidP="00C85750">
      <w:pPr>
        <w:ind w:left="5112" w:hanging="5112"/>
      </w:pPr>
    </w:p>
    <w:p w:rsidR="00C85750" w:rsidRPr="00057231" w:rsidRDefault="00C85750" w:rsidP="00C85750">
      <w:pPr>
        <w:ind w:left="5115" w:hanging="5112"/>
      </w:pPr>
      <w:r w:rsidRPr="00057231">
        <w:t>.....................................................................................</w:t>
      </w:r>
    </w:p>
    <w:p w:rsidR="00C85750" w:rsidRPr="00057231" w:rsidRDefault="00C85750" w:rsidP="00C85750">
      <w:pPr>
        <w:ind w:left="5112" w:hanging="5112"/>
      </w:pPr>
      <w:r w:rsidRPr="00057231">
        <w:t>WITNESS</w:t>
      </w:r>
    </w:p>
    <w:p w:rsidR="00C85750" w:rsidRPr="00057231" w:rsidRDefault="00C85750" w:rsidP="00C85750">
      <w:pPr>
        <w:ind w:left="5112" w:hanging="5112"/>
      </w:pPr>
    </w:p>
    <w:p w:rsidR="00C85750" w:rsidRPr="00057231" w:rsidRDefault="00C85750" w:rsidP="00C85750">
      <w:pPr>
        <w:ind w:left="5115" w:hanging="5112"/>
      </w:pPr>
      <w:r w:rsidRPr="00057231">
        <w:t>.....................................................................................</w:t>
      </w:r>
    </w:p>
    <w:p w:rsidR="00C85750" w:rsidRDefault="00C85750" w:rsidP="00C85750">
      <w:pPr>
        <w:ind w:left="5112" w:hanging="5112"/>
      </w:pPr>
      <w:r w:rsidRPr="00057231">
        <w:t>Full name and occupation or profession of witness (Please print)</w:t>
      </w:r>
    </w:p>
    <w:p w:rsidR="00C85750" w:rsidRDefault="00C85750" w:rsidP="00C85750"/>
    <w:p w:rsidR="00B03B64" w:rsidRDefault="00B03B64" w:rsidP="00C85750">
      <w:pPr>
        <w:shd w:val="clear" w:color="auto" w:fill="FFFFFF"/>
        <w:spacing w:before="100" w:beforeAutospacing="1" w:after="100" w:afterAutospacing="1"/>
        <w:rPr>
          <w:rFonts w:ascii="Verdana" w:hAnsi="Verdana" w:cs="Verdana"/>
          <w:sz w:val="18"/>
          <w:szCs w:val="18"/>
          <w:lang w:eastAsia="en-AU"/>
        </w:rPr>
        <w:sectPr w:rsidR="00B03B64">
          <w:pgSz w:w="11906" w:h="16838"/>
          <w:pgMar w:top="1440" w:right="1440" w:bottom="1440" w:left="1440" w:header="708" w:footer="708" w:gutter="0"/>
          <w:cols w:space="708"/>
          <w:docGrid w:linePitch="360"/>
        </w:sectPr>
      </w:pPr>
    </w:p>
    <w:p w:rsidR="00C85750" w:rsidRDefault="00C85750">
      <w:pPr>
        <w:rPr>
          <w:rStyle w:val="BookTitle"/>
          <w:i w:val="0"/>
          <w:iCs w:val="0"/>
          <w:smallCaps w:val="0"/>
          <w:spacing w:val="0"/>
        </w:rPr>
      </w:pPr>
    </w:p>
    <w:p w:rsidR="00C85750" w:rsidRDefault="00C85750" w:rsidP="00C85750">
      <w:pPr>
        <w:shd w:val="clear" w:color="auto" w:fill="993720"/>
        <w:spacing w:line="570" w:lineRule="atLeast"/>
        <w:textAlignment w:val="center"/>
        <w:outlineLvl w:val="2"/>
        <w:rPr>
          <w:rFonts w:ascii="Helvetica" w:hAnsi="Helvetica" w:cs="Helvetica"/>
          <w:color w:val="FFFFFF"/>
          <w:sz w:val="29"/>
          <w:szCs w:val="29"/>
          <w:lang w:val="en"/>
        </w:rPr>
      </w:pPr>
      <w:r>
        <w:rPr>
          <w:rFonts w:ascii="Helvetica" w:hAnsi="Helvetica" w:cs="Helvetica"/>
          <w:color w:val="FFFFFF"/>
          <w:sz w:val="29"/>
          <w:szCs w:val="29"/>
          <w:lang w:val="en"/>
        </w:rPr>
        <w:t xml:space="preserve">Appendix B Determination No. 2007/01 </w:t>
      </w:r>
    </w:p>
    <w:p w:rsidR="00C85750" w:rsidRDefault="00C85750" w:rsidP="00C85750">
      <w:pPr>
        <w:shd w:val="clear" w:color="auto" w:fill="FFFFFF"/>
        <w:spacing w:line="240" w:lineRule="auto"/>
        <w:rPr>
          <w:rFonts w:ascii="Helvetica" w:hAnsi="Helvetica" w:cs="Helvetica"/>
          <w:color w:val="000000"/>
          <w:sz w:val="19"/>
          <w:szCs w:val="19"/>
          <w:lang w:val="en"/>
        </w:rPr>
      </w:pPr>
      <w:r>
        <w:rPr>
          <w:rFonts w:ascii="Helvetica" w:hAnsi="Helvetica" w:cs="Helvetica"/>
          <w:color w:val="000000"/>
          <w:sz w:val="19"/>
          <w:szCs w:val="19"/>
          <w:lang w:val="en"/>
        </w:rPr>
        <w:t xml:space="preserve">You are here: </w:t>
      </w:r>
      <w:hyperlink r:id="rId2474" w:tooltip="Indigenous" w:history="1">
        <w:r>
          <w:rPr>
            <w:rStyle w:val="Hyperlink"/>
            <w:rFonts w:ascii="Helvetica" w:hAnsi="Helvetica" w:cs="Helvetica"/>
            <w:sz w:val="19"/>
            <w:szCs w:val="19"/>
            <w:lang w:val="en"/>
          </w:rPr>
          <w:t>Indigenous</w:t>
        </w:r>
      </w:hyperlink>
      <w:r>
        <w:rPr>
          <w:rFonts w:ascii="Helvetica" w:hAnsi="Helvetica" w:cs="Helvetica"/>
          <w:color w:val="000000"/>
          <w:sz w:val="19"/>
          <w:szCs w:val="19"/>
          <w:lang w:val="en"/>
        </w:rPr>
        <w:t xml:space="preserve"> &gt; </w:t>
      </w:r>
      <w:hyperlink r:id="rId2475" w:tooltip="Indigenous Schooling" w:history="1">
        <w:r>
          <w:rPr>
            <w:rStyle w:val="Hyperlink"/>
            <w:rFonts w:ascii="Helvetica" w:hAnsi="Helvetica" w:cs="Helvetica"/>
            <w:sz w:val="19"/>
            <w:szCs w:val="19"/>
            <w:lang w:val="en"/>
          </w:rPr>
          <w:t>Indigenous Schooling</w:t>
        </w:r>
      </w:hyperlink>
      <w:r>
        <w:rPr>
          <w:rFonts w:ascii="Helvetica" w:hAnsi="Helvetica" w:cs="Helvetica"/>
          <w:color w:val="000000"/>
          <w:sz w:val="19"/>
          <w:szCs w:val="19"/>
          <w:lang w:val="en"/>
        </w:rPr>
        <w:t xml:space="preserve"> &gt; </w:t>
      </w:r>
      <w:hyperlink r:id="rId2476" w:history="1">
        <w:r>
          <w:rPr>
            <w:rStyle w:val="Hyperlink"/>
            <w:rFonts w:ascii="Helvetica" w:hAnsi="Helvetica" w:cs="Helvetica"/>
            <w:sz w:val="19"/>
            <w:szCs w:val="19"/>
            <w:lang w:val="en"/>
          </w:rPr>
          <w:t>Programs</w:t>
        </w:r>
      </w:hyperlink>
      <w:r>
        <w:rPr>
          <w:rFonts w:ascii="Helvetica" w:hAnsi="Helvetica" w:cs="Helvetica"/>
          <w:color w:val="000000"/>
          <w:sz w:val="19"/>
          <w:szCs w:val="19"/>
          <w:lang w:val="en"/>
        </w:rPr>
        <w:t xml:space="preserve"> &gt; </w:t>
      </w:r>
      <w:hyperlink r:id="rId2477" w:tooltip="ABSTUDY Policy Manual" w:history="1">
        <w:r>
          <w:rPr>
            <w:rStyle w:val="Hyperlink"/>
            <w:rFonts w:ascii="Helvetica" w:hAnsi="Helvetica" w:cs="Helvetica"/>
            <w:sz w:val="19"/>
            <w:szCs w:val="19"/>
            <w:lang w:val="en"/>
          </w:rPr>
          <w:t>ABSTUDY Policy Manual</w:t>
        </w:r>
      </w:hyperlink>
      <w:r>
        <w:rPr>
          <w:rFonts w:ascii="Helvetica" w:hAnsi="Helvetica" w:cs="Helvetica"/>
          <w:color w:val="000000"/>
          <w:sz w:val="19"/>
          <w:szCs w:val="19"/>
          <w:lang w:val="en"/>
        </w:rPr>
        <w:t xml:space="preserve"> &gt; </w:t>
      </w:r>
      <w:hyperlink r:id="rId2478" w:tooltip="ABSTUDY Policy Manual 2012" w:history="1">
        <w:r>
          <w:rPr>
            <w:rStyle w:val="Hyperlink"/>
            <w:rFonts w:ascii="Helvetica" w:hAnsi="Helvetica" w:cs="Helvetica"/>
            <w:sz w:val="19"/>
            <w:szCs w:val="19"/>
            <w:lang w:val="en"/>
          </w:rPr>
          <w:t>2012</w:t>
        </w:r>
      </w:hyperlink>
      <w:r>
        <w:rPr>
          <w:rFonts w:ascii="Helvetica" w:hAnsi="Helvetica" w:cs="Helvetica"/>
          <w:color w:val="000000"/>
          <w:sz w:val="19"/>
          <w:szCs w:val="19"/>
          <w:lang w:val="en"/>
        </w:rPr>
        <w:t xml:space="preserve"> &gt; </w:t>
      </w:r>
      <w:hyperlink r:id="rId2479" w:tooltip="Appendices" w:history="1">
        <w:r>
          <w:rPr>
            <w:rStyle w:val="Hyperlink"/>
            <w:rFonts w:ascii="Helvetica" w:hAnsi="Helvetica" w:cs="Helvetica"/>
            <w:sz w:val="19"/>
            <w:szCs w:val="19"/>
            <w:lang w:val="en"/>
          </w:rPr>
          <w:t>Appendices</w:t>
        </w:r>
      </w:hyperlink>
      <w:r>
        <w:rPr>
          <w:rFonts w:ascii="Helvetica" w:hAnsi="Helvetica" w:cs="Helvetica"/>
          <w:color w:val="000000"/>
          <w:sz w:val="19"/>
          <w:szCs w:val="19"/>
          <w:lang w:val="en"/>
        </w:rPr>
        <w:t xml:space="preserve"> &gt; Appendix B Determination No. 2007/01 </w:t>
      </w:r>
    </w:p>
    <w:p w:rsidR="00C85750" w:rsidRDefault="00C85750" w:rsidP="00C8575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Student Assistance (Education Institutions and Courses) Determination</w:t>
      </w:r>
    </w:p>
    <w:p w:rsidR="00C85750" w:rsidRDefault="00C85750" w:rsidP="00C85750">
      <w:pPr>
        <w:pStyle w:val="NormalWeb"/>
        <w:shd w:val="clear" w:color="auto" w:fill="FFFFFF"/>
        <w:rPr>
          <w:rFonts w:ascii="Helvetica" w:hAnsi="Helvetica" w:cs="Helvetica"/>
          <w:sz w:val="19"/>
          <w:szCs w:val="19"/>
          <w:lang w:val="en"/>
        </w:rPr>
      </w:pPr>
      <w:r>
        <w:rPr>
          <w:rFonts w:ascii="Helvetica" w:hAnsi="Helvetica" w:cs="Helvetica"/>
          <w:sz w:val="19"/>
          <w:szCs w:val="19"/>
          <w:lang w:val="en"/>
        </w:rPr>
        <w:t>Commonwealth of Australia</w:t>
      </w:r>
    </w:p>
    <w:p w:rsidR="00C85750" w:rsidRDefault="00C85750" w:rsidP="00C85750">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 Assistance Act 1973</w:t>
      </w:r>
    </w:p>
    <w:p w:rsidR="00C85750" w:rsidRDefault="00C85750" w:rsidP="00C85750">
      <w:pPr>
        <w:pStyle w:val="NormalWeb"/>
        <w:shd w:val="clear" w:color="auto" w:fill="FFFFFF"/>
        <w:rPr>
          <w:rFonts w:ascii="Helvetica" w:hAnsi="Helvetica" w:cs="Helvetica"/>
          <w:sz w:val="19"/>
          <w:szCs w:val="19"/>
          <w:lang w:val="en"/>
        </w:rPr>
      </w:pPr>
    </w:p>
    <w:p w:rsidR="00C85750" w:rsidRPr="00C85750" w:rsidRDefault="0040632E" w:rsidP="00C85750">
      <w:pPr>
        <w:shd w:val="clear" w:color="auto" w:fill="FFFFFF"/>
        <w:spacing w:after="240" w:line="312" w:lineRule="atLeast"/>
        <w:rPr>
          <w:rFonts w:ascii="Helvetica" w:eastAsia="Times New Roman" w:hAnsi="Helvetica" w:cs="Helvetica"/>
          <w:color w:val="000000"/>
          <w:sz w:val="19"/>
          <w:szCs w:val="19"/>
          <w:lang w:val="en" w:eastAsia="en-AU"/>
        </w:rPr>
      </w:pPr>
      <w:hyperlink r:id="rId2480" w:tooltip="Student Income Support" w:history="1">
        <w:r w:rsidR="00C85750" w:rsidRPr="00C85750">
          <w:rPr>
            <w:rFonts w:ascii="Helvetica" w:eastAsia="Times New Roman" w:hAnsi="Helvetica" w:cs="Helvetica"/>
            <w:color w:val="3344DD"/>
            <w:sz w:val="19"/>
            <w:szCs w:val="19"/>
            <w:u w:val="single"/>
            <w:lang w:val="en" w:eastAsia="en-AU"/>
          </w:rPr>
          <w:t>Student Assistance (Education Institutions and Courses) Determination</w:t>
        </w:r>
      </w:hyperlink>
      <w:r w:rsidR="00C85750" w:rsidRPr="00C85750">
        <w:rPr>
          <w:rFonts w:ascii="Helvetica" w:eastAsia="Times New Roman" w:hAnsi="Helvetica" w:cs="Helvetica"/>
          <w:color w:val="000000"/>
          <w:sz w:val="19"/>
          <w:szCs w:val="19"/>
          <w:lang w:val="en" w:eastAsia="en-AU"/>
        </w:rPr>
        <w:t xml:space="preserve"> under subsections 3(1) and </w:t>
      </w:r>
      <w:proofErr w:type="gramStart"/>
      <w:r w:rsidR="00C85750" w:rsidRPr="00C85750">
        <w:rPr>
          <w:rFonts w:ascii="Helvetica" w:eastAsia="Times New Roman" w:hAnsi="Helvetica" w:cs="Helvetica"/>
          <w:color w:val="000000"/>
          <w:sz w:val="19"/>
          <w:szCs w:val="19"/>
          <w:lang w:val="en" w:eastAsia="en-AU"/>
        </w:rPr>
        <w:t>5D(</w:t>
      </w:r>
      <w:proofErr w:type="gramEnd"/>
      <w:r w:rsidR="00C85750" w:rsidRPr="00C85750">
        <w:rPr>
          <w:rFonts w:ascii="Helvetica" w:eastAsia="Times New Roman" w:hAnsi="Helvetica" w:cs="Helvetica"/>
          <w:color w:val="000000"/>
          <w:sz w:val="19"/>
          <w:szCs w:val="19"/>
          <w:lang w:val="en" w:eastAsia="en-AU"/>
        </w:rPr>
        <w:t>1) of </w:t>
      </w:r>
      <w:hyperlink r:id="rId2481" w:tgtFrame="_blank" w:tooltip="www.frli.gov.au" w:history="1">
        <w:r w:rsidR="00C85750" w:rsidRPr="00C85750">
          <w:rPr>
            <w:rFonts w:ascii="Helvetica" w:eastAsia="Times New Roman" w:hAnsi="Helvetica" w:cs="Helvetica"/>
            <w:i/>
            <w:iCs/>
            <w:color w:val="3344DD"/>
            <w:sz w:val="19"/>
            <w:szCs w:val="19"/>
            <w:u w:val="single"/>
            <w:lang w:val="en" w:eastAsia="en-AU"/>
          </w:rPr>
          <w:t>The Student Assistance Act 1973</w:t>
        </w:r>
      </w:hyperlink>
      <w:r w:rsidR="00C85750" w:rsidRPr="00C85750">
        <w:rPr>
          <w:rFonts w:ascii="Helvetica" w:eastAsia="Times New Roman" w:hAnsi="Helvetica" w:cs="Helvetica"/>
          <w:i/>
          <w:iCs/>
          <w:color w:val="000000"/>
          <w:sz w:val="19"/>
          <w:szCs w:val="19"/>
          <w:lang w:val="en" w:eastAsia="en-AU"/>
        </w:rPr>
        <w:t>.</w:t>
      </w:r>
    </w:p>
    <w:p w:rsidR="00C85750" w:rsidRDefault="00C85750" w:rsidP="00C85750">
      <w:pPr>
        <w:pStyle w:val="NormalWeb"/>
        <w:shd w:val="clear" w:color="auto" w:fill="FFFFFF"/>
        <w:rPr>
          <w:rFonts w:ascii="Helvetica" w:hAnsi="Helvetica" w:cs="Helvetica"/>
          <w:sz w:val="19"/>
          <w:szCs w:val="19"/>
          <w:lang w:val="en"/>
        </w:rPr>
      </w:pPr>
    </w:p>
    <w:p w:rsidR="00C85750" w:rsidRDefault="00C85750">
      <w:pPr>
        <w:rPr>
          <w:rStyle w:val="BookTitle"/>
          <w:i w:val="0"/>
          <w:iCs w:val="0"/>
          <w:smallCaps w:val="0"/>
          <w:spacing w:val="0"/>
        </w:rPr>
      </w:pPr>
      <w:r>
        <w:rPr>
          <w:rStyle w:val="BookTitle"/>
          <w:i w:val="0"/>
          <w:iCs w:val="0"/>
          <w:smallCaps w:val="0"/>
          <w:spacing w:val="0"/>
        </w:rPr>
        <w:br w:type="page"/>
      </w:r>
    </w:p>
    <w:p w:rsidR="00C85750" w:rsidRPr="00C85750" w:rsidRDefault="00C85750" w:rsidP="00C8575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750">
        <w:rPr>
          <w:rFonts w:ascii="Helvetica" w:eastAsia="Times New Roman" w:hAnsi="Helvetica" w:cs="Helvetica"/>
          <w:color w:val="FFFFFF"/>
          <w:sz w:val="29"/>
          <w:szCs w:val="29"/>
          <w:lang w:val="en" w:eastAsia="en-AU"/>
        </w:rPr>
        <w:lastRenderedPageBreak/>
        <w:t xml:space="preserve">Appendix C: NCVER Course Classifications </w:t>
      </w:r>
    </w:p>
    <w:p w:rsidR="00C85750" w:rsidRPr="00C85750" w:rsidRDefault="00C85750" w:rsidP="00C85750">
      <w:pPr>
        <w:shd w:val="clear" w:color="auto" w:fill="FFFFFF"/>
        <w:spacing w:after="0" w:line="240" w:lineRule="auto"/>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You are here: </w:t>
      </w:r>
      <w:hyperlink r:id="rId2482" w:tooltip="Indigenous" w:history="1">
        <w:r w:rsidRPr="00C85750">
          <w:rPr>
            <w:rFonts w:ascii="Helvetica" w:eastAsia="Times New Roman" w:hAnsi="Helvetica" w:cs="Helvetica"/>
            <w:color w:val="3344DD"/>
            <w:sz w:val="19"/>
            <w:szCs w:val="19"/>
            <w:u w:val="single"/>
            <w:lang w:val="en" w:eastAsia="en-AU"/>
          </w:rPr>
          <w:t>Indigenous</w:t>
        </w:r>
      </w:hyperlink>
      <w:r w:rsidRPr="00C85750">
        <w:rPr>
          <w:rFonts w:ascii="Helvetica" w:eastAsia="Times New Roman" w:hAnsi="Helvetica" w:cs="Helvetica"/>
          <w:color w:val="000000"/>
          <w:sz w:val="19"/>
          <w:szCs w:val="19"/>
          <w:lang w:val="en" w:eastAsia="en-AU"/>
        </w:rPr>
        <w:t xml:space="preserve"> &gt; </w:t>
      </w:r>
      <w:hyperlink r:id="rId2483" w:tooltip="Indigenous Schooling" w:history="1">
        <w:r w:rsidRPr="00C85750">
          <w:rPr>
            <w:rFonts w:ascii="Helvetica" w:eastAsia="Times New Roman" w:hAnsi="Helvetica" w:cs="Helvetica"/>
            <w:color w:val="3344DD"/>
            <w:sz w:val="19"/>
            <w:szCs w:val="19"/>
            <w:u w:val="single"/>
            <w:lang w:val="en" w:eastAsia="en-AU"/>
          </w:rPr>
          <w:t>Indigenous Schooling</w:t>
        </w:r>
      </w:hyperlink>
      <w:r w:rsidRPr="00C85750">
        <w:rPr>
          <w:rFonts w:ascii="Helvetica" w:eastAsia="Times New Roman" w:hAnsi="Helvetica" w:cs="Helvetica"/>
          <w:color w:val="000000"/>
          <w:sz w:val="19"/>
          <w:szCs w:val="19"/>
          <w:lang w:val="en" w:eastAsia="en-AU"/>
        </w:rPr>
        <w:t xml:space="preserve"> &gt; </w:t>
      </w:r>
      <w:hyperlink r:id="rId2484" w:history="1">
        <w:r w:rsidRPr="00C85750">
          <w:rPr>
            <w:rFonts w:ascii="Helvetica" w:eastAsia="Times New Roman" w:hAnsi="Helvetica" w:cs="Helvetica"/>
            <w:color w:val="3344DD"/>
            <w:sz w:val="19"/>
            <w:szCs w:val="19"/>
            <w:u w:val="single"/>
            <w:lang w:val="en" w:eastAsia="en-AU"/>
          </w:rPr>
          <w:t>Programs</w:t>
        </w:r>
      </w:hyperlink>
      <w:r w:rsidRPr="00C85750">
        <w:rPr>
          <w:rFonts w:ascii="Helvetica" w:eastAsia="Times New Roman" w:hAnsi="Helvetica" w:cs="Helvetica"/>
          <w:color w:val="000000"/>
          <w:sz w:val="19"/>
          <w:szCs w:val="19"/>
          <w:lang w:val="en" w:eastAsia="en-AU"/>
        </w:rPr>
        <w:t xml:space="preserve"> &gt; </w:t>
      </w:r>
      <w:hyperlink r:id="rId2485" w:tooltip="ABSTUDY Policy Manual" w:history="1">
        <w:r w:rsidRPr="00C85750">
          <w:rPr>
            <w:rFonts w:ascii="Helvetica" w:eastAsia="Times New Roman" w:hAnsi="Helvetica" w:cs="Helvetica"/>
            <w:color w:val="3344DD"/>
            <w:sz w:val="19"/>
            <w:szCs w:val="19"/>
            <w:u w:val="single"/>
            <w:lang w:val="en" w:eastAsia="en-AU"/>
          </w:rPr>
          <w:t>ABSTUDY Policy Manual</w:t>
        </w:r>
      </w:hyperlink>
      <w:r w:rsidRPr="00C85750">
        <w:rPr>
          <w:rFonts w:ascii="Helvetica" w:eastAsia="Times New Roman" w:hAnsi="Helvetica" w:cs="Helvetica"/>
          <w:color w:val="000000"/>
          <w:sz w:val="19"/>
          <w:szCs w:val="19"/>
          <w:lang w:val="en" w:eastAsia="en-AU"/>
        </w:rPr>
        <w:t xml:space="preserve"> &gt; </w:t>
      </w:r>
      <w:hyperlink r:id="rId2486" w:tooltip="ABSTUDY Policy Manual 2012" w:history="1">
        <w:r w:rsidRPr="00C85750">
          <w:rPr>
            <w:rFonts w:ascii="Helvetica" w:eastAsia="Times New Roman" w:hAnsi="Helvetica" w:cs="Helvetica"/>
            <w:color w:val="3344DD"/>
            <w:sz w:val="19"/>
            <w:szCs w:val="19"/>
            <w:u w:val="single"/>
            <w:lang w:val="en" w:eastAsia="en-AU"/>
          </w:rPr>
          <w:t>2012</w:t>
        </w:r>
      </w:hyperlink>
      <w:r w:rsidRPr="00C85750">
        <w:rPr>
          <w:rFonts w:ascii="Helvetica" w:eastAsia="Times New Roman" w:hAnsi="Helvetica" w:cs="Helvetica"/>
          <w:color w:val="000000"/>
          <w:sz w:val="19"/>
          <w:szCs w:val="19"/>
          <w:lang w:val="en" w:eastAsia="en-AU"/>
        </w:rPr>
        <w:t xml:space="preserve"> &gt; </w:t>
      </w:r>
      <w:hyperlink r:id="rId2487" w:tooltip="Appendices" w:history="1">
        <w:r w:rsidRPr="00C85750">
          <w:rPr>
            <w:rFonts w:ascii="Helvetica" w:eastAsia="Times New Roman" w:hAnsi="Helvetica" w:cs="Helvetica"/>
            <w:color w:val="3344DD"/>
            <w:sz w:val="19"/>
            <w:szCs w:val="19"/>
            <w:u w:val="single"/>
            <w:lang w:val="en" w:eastAsia="en-AU"/>
          </w:rPr>
          <w:t>Appendices</w:t>
        </w:r>
      </w:hyperlink>
      <w:r w:rsidRPr="00C85750">
        <w:rPr>
          <w:rFonts w:ascii="Helvetica" w:eastAsia="Times New Roman" w:hAnsi="Helvetica" w:cs="Helvetica"/>
          <w:color w:val="000000"/>
          <w:sz w:val="19"/>
          <w:szCs w:val="19"/>
          <w:lang w:val="en" w:eastAsia="en-AU"/>
        </w:rPr>
        <w:t xml:space="preserve"> &gt; Appendix C: NCVER Course Classifications </w:t>
      </w:r>
    </w:p>
    <w:p w:rsidR="00D4392B" w:rsidRDefault="00D4392B" w:rsidP="004B54CA">
      <w:pPr>
        <w:rPr>
          <w:rStyle w:val="BookTitle"/>
          <w:i w:val="0"/>
          <w:iCs w:val="0"/>
          <w:smallCaps w:val="0"/>
          <w:spacing w:val="0"/>
        </w:rPr>
      </w:pPr>
    </w:p>
    <w:p w:rsidR="00C85750" w:rsidRPr="00C85750" w:rsidRDefault="00C85750" w:rsidP="00C85750">
      <w:pPr>
        <w:shd w:val="clear" w:color="auto" w:fill="FFFFFF"/>
        <w:spacing w:after="0" w:line="225" w:lineRule="atLeast"/>
        <w:outlineLvl w:val="2"/>
        <w:rPr>
          <w:rFonts w:ascii="Helvetica" w:eastAsia="Times New Roman" w:hAnsi="Helvetica" w:cs="Helvetica"/>
          <w:color w:val="333333"/>
          <w:sz w:val="27"/>
          <w:szCs w:val="27"/>
          <w:lang w:val="en" w:eastAsia="en-AU"/>
        </w:rPr>
      </w:pPr>
      <w:r w:rsidRPr="00C85750">
        <w:rPr>
          <w:rFonts w:ascii="Helvetica" w:eastAsia="Times New Roman" w:hAnsi="Helvetica" w:cs="Helvetica"/>
          <w:color w:val="333333"/>
          <w:sz w:val="27"/>
          <w:szCs w:val="27"/>
          <w:lang w:val="en" w:eastAsia="en-AU"/>
        </w:rPr>
        <w:t>ABSTUDY Appendix C: National Centre for Vocational Education Research Course Classifications</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This section describes the types of courses which would be coded to each Stream category. The content is based on material contained in the document published on behalf of the Australian Conference of TAFE Directors, entitled </w:t>
      </w:r>
      <w:r w:rsidRPr="00C85750">
        <w:rPr>
          <w:rFonts w:ascii="Helvetica" w:eastAsia="Times New Roman" w:hAnsi="Helvetica" w:cs="Helvetica"/>
          <w:b/>
          <w:bCs/>
          <w:color w:val="000000"/>
          <w:sz w:val="19"/>
          <w:szCs w:val="19"/>
          <w:lang w:val="en" w:eastAsia="en-AU"/>
        </w:rPr>
        <w:t>Classification Procedures Manual for TAFE Courses</w:t>
      </w:r>
      <w:r w:rsidRPr="00C85750">
        <w:rPr>
          <w:rFonts w:ascii="Helvetica" w:eastAsia="Times New Roman" w:hAnsi="Helvetica" w:cs="Helvetica"/>
          <w:color w:val="000000"/>
          <w:sz w:val="19"/>
          <w:szCs w:val="19"/>
          <w:lang w:val="en" w:eastAsia="en-AU"/>
        </w:rPr>
        <w:t xml:space="preserve">. For a more detailed description of the classification, refer to that document. </w:t>
      </w:r>
      <w:bookmarkStart w:id="188" w:name=""/>
    </w:p>
    <w:bookmarkEnd w:id="188"/>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1000 - Recreation, Leisure, and Personal Enrichment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Courses classified to Stream 1000 are directed towards the encouragement and development of creativity, social and personal pursuits, and skills which enable people to make more effective use of leisure time.</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2100 - Entry to Employment or Further Education: Basic Education and Basic Employment Skills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2100 provide remedial education or involve other preparatory activities to enable participation in subsequent education or social settings, and are of </w:t>
      </w:r>
      <w:proofErr w:type="gramStart"/>
      <w:r w:rsidRPr="00C85750">
        <w:rPr>
          <w:rFonts w:ascii="Helvetica" w:eastAsia="Times New Roman" w:hAnsi="Helvetica" w:cs="Helvetica"/>
          <w:color w:val="000000"/>
          <w:sz w:val="19"/>
          <w:szCs w:val="19"/>
          <w:lang w:val="en" w:eastAsia="en-AU"/>
        </w:rPr>
        <w:t>a type which aim</w:t>
      </w:r>
      <w:proofErr w:type="gramEnd"/>
      <w:r w:rsidRPr="00C85750">
        <w:rPr>
          <w:rFonts w:ascii="Helvetica" w:eastAsia="Times New Roman" w:hAnsi="Helvetica" w:cs="Helvetica"/>
          <w:color w:val="000000"/>
          <w:sz w:val="19"/>
          <w:szCs w:val="19"/>
          <w:lang w:val="en" w:eastAsia="en-AU"/>
        </w:rPr>
        <w:t xml:space="preserve"> to achieve basic skills and standards. Included in courses classified to Stream 2100 are those provided for the acquisition of literacy and numeracy, EPUY courses, career exploration courses and link courses.</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2200 - Entry to Employment or Further Education: Educational Preparation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2200 provide remedial education or involve other preparatory activities to enable participation in subsequent education or social settings, and are of </w:t>
      </w:r>
      <w:proofErr w:type="gramStart"/>
      <w:r w:rsidRPr="00C85750">
        <w:rPr>
          <w:rFonts w:ascii="Helvetica" w:eastAsia="Times New Roman" w:hAnsi="Helvetica" w:cs="Helvetica"/>
          <w:color w:val="000000"/>
          <w:sz w:val="19"/>
          <w:szCs w:val="19"/>
          <w:lang w:val="en" w:eastAsia="en-AU"/>
        </w:rPr>
        <w:t>a type which prepare</w:t>
      </w:r>
      <w:proofErr w:type="gramEnd"/>
      <w:r w:rsidRPr="00C85750">
        <w:rPr>
          <w:rFonts w:ascii="Helvetica" w:eastAsia="Times New Roman" w:hAnsi="Helvetica" w:cs="Helvetica"/>
          <w:color w:val="000000"/>
          <w:sz w:val="19"/>
          <w:szCs w:val="19"/>
          <w:lang w:val="en" w:eastAsia="en-AU"/>
        </w:rPr>
        <w:t xml:space="preserve"> students for further education. Included in Stream 2200 for example would be certificate of entrance courses, pre-certificate courses, tutorial mathematics courses for certificate students, Tertiary Orientation program courses, and diploma entrance courses.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3100 - Initial Vocational Courses: Operatives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w:t>
      </w:r>
      <w:proofErr w:type="spellStart"/>
      <w:r w:rsidRPr="00C85750">
        <w:rPr>
          <w:rFonts w:ascii="Helvetica" w:eastAsia="Times New Roman" w:hAnsi="Helvetica" w:cs="Helvetica"/>
          <w:color w:val="000000"/>
          <w:sz w:val="19"/>
          <w:szCs w:val="19"/>
          <w:lang w:val="en" w:eastAsia="en-AU"/>
        </w:rPr>
        <w:t>emphasise</w:t>
      </w:r>
      <w:proofErr w:type="spellEnd"/>
      <w:r w:rsidRPr="00C85750">
        <w:rPr>
          <w:rFonts w:ascii="Helvetica" w:eastAsia="Times New Roman" w:hAnsi="Helvetica" w:cs="Helvetica"/>
          <w:color w:val="000000"/>
          <w:sz w:val="19"/>
          <w:szCs w:val="19"/>
          <w:lang w:val="en" w:eastAsia="en-AU"/>
        </w:rPr>
        <w:t xml:space="preserve"> a single activity which can be performed upon completion of the course. Included, for example, would be courses for plant and machine operators, and cleaners. Operatives are personnel who, after training, are able to perform a limited range of skilled operations.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3211 - Initial Vocational Courses: Skilled Courses for </w:t>
      </w:r>
      <w:proofErr w:type="spellStart"/>
      <w:r w:rsidRPr="00C85750">
        <w:rPr>
          <w:rFonts w:ascii="Helvetica" w:eastAsia="Times New Roman" w:hAnsi="Helvetica" w:cs="Helvetica"/>
          <w:b/>
          <w:bCs/>
          <w:i/>
          <w:iCs/>
          <w:color w:val="000000"/>
          <w:sz w:val="19"/>
          <w:szCs w:val="19"/>
          <w:lang w:val="en" w:eastAsia="en-AU"/>
        </w:rPr>
        <w:t>Recognised</w:t>
      </w:r>
      <w:proofErr w:type="spellEnd"/>
      <w:r w:rsidRPr="00C85750">
        <w:rPr>
          <w:rFonts w:ascii="Helvetica" w:eastAsia="Times New Roman" w:hAnsi="Helvetica" w:cs="Helvetica"/>
          <w:b/>
          <w:bCs/>
          <w:i/>
          <w:iCs/>
          <w:color w:val="000000"/>
          <w:sz w:val="19"/>
          <w:szCs w:val="19"/>
          <w:lang w:val="en" w:eastAsia="en-AU"/>
        </w:rPr>
        <w:t xml:space="preserve"> Trades - Partial Exemption to </w:t>
      </w:r>
      <w:proofErr w:type="spellStart"/>
      <w:r w:rsidRPr="00C85750">
        <w:rPr>
          <w:rFonts w:ascii="Helvetica" w:eastAsia="Times New Roman" w:hAnsi="Helvetica" w:cs="Helvetica"/>
          <w:b/>
          <w:bCs/>
          <w:i/>
          <w:iCs/>
          <w:color w:val="000000"/>
          <w:sz w:val="19"/>
          <w:szCs w:val="19"/>
          <w:lang w:val="en" w:eastAsia="en-AU"/>
        </w:rPr>
        <w:t>Recognised</w:t>
      </w:r>
      <w:proofErr w:type="spellEnd"/>
      <w:r w:rsidRPr="00C85750">
        <w:rPr>
          <w:rFonts w:ascii="Helvetica" w:eastAsia="Times New Roman" w:hAnsi="Helvetica" w:cs="Helvetica"/>
          <w:b/>
          <w:bCs/>
          <w:i/>
          <w:iCs/>
          <w:color w:val="000000"/>
          <w:sz w:val="19"/>
          <w:szCs w:val="19"/>
          <w:lang w:val="en" w:eastAsia="en-AU"/>
        </w:rPr>
        <w:t xml:space="preserve"> Trade Courses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3211 are those which provide partial exemption to </w:t>
      </w:r>
      <w:proofErr w:type="spellStart"/>
      <w:r w:rsidRPr="00C85750">
        <w:rPr>
          <w:rFonts w:ascii="Helvetica" w:eastAsia="Times New Roman" w:hAnsi="Helvetica" w:cs="Helvetica"/>
          <w:color w:val="000000"/>
          <w:sz w:val="19"/>
          <w:szCs w:val="19"/>
          <w:lang w:val="en" w:eastAsia="en-AU"/>
        </w:rPr>
        <w:t>recognised</w:t>
      </w:r>
      <w:proofErr w:type="spellEnd"/>
      <w:r w:rsidRPr="00C85750">
        <w:rPr>
          <w:rFonts w:ascii="Helvetica" w:eastAsia="Times New Roman" w:hAnsi="Helvetica" w:cs="Helvetica"/>
          <w:color w:val="000000"/>
          <w:sz w:val="19"/>
          <w:szCs w:val="19"/>
          <w:lang w:val="en" w:eastAsia="en-AU"/>
        </w:rPr>
        <w:t xml:space="preserve"> trade courses.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lastRenderedPageBreak/>
        <w:t xml:space="preserve">Stream 3212 - Initial Vocational Courses: Skilled Courses for </w:t>
      </w:r>
      <w:proofErr w:type="spellStart"/>
      <w:r w:rsidRPr="00C85750">
        <w:rPr>
          <w:rFonts w:ascii="Helvetica" w:eastAsia="Times New Roman" w:hAnsi="Helvetica" w:cs="Helvetica"/>
          <w:b/>
          <w:bCs/>
          <w:i/>
          <w:iCs/>
          <w:color w:val="000000"/>
          <w:sz w:val="19"/>
          <w:szCs w:val="19"/>
          <w:lang w:val="en" w:eastAsia="en-AU"/>
        </w:rPr>
        <w:t>Recognised</w:t>
      </w:r>
      <w:proofErr w:type="spellEnd"/>
      <w:r w:rsidRPr="00C85750">
        <w:rPr>
          <w:rFonts w:ascii="Helvetica" w:eastAsia="Times New Roman" w:hAnsi="Helvetica" w:cs="Helvetica"/>
          <w:b/>
          <w:bCs/>
          <w:i/>
          <w:iCs/>
          <w:color w:val="000000"/>
          <w:sz w:val="19"/>
          <w:szCs w:val="19"/>
          <w:lang w:val="en" w:eastAsia="en-AU"/>
        </w:rPr>
        <w:t xml:space="preserve"> Trades - Complete Trade Courses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3221 - Initial Vocational Courses: Skilled Other Skills Courses - Partial Exemption to Other Skills Courses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3221 are those which provide partial exemption to courses for vocations which are not </w:t>
      </w:r>
      <w:proofErr w:type="spellStart"/>
      <w:r w:rsidRPr="00C85750">
        <w:rPr>
          <w:rFonts w:ascii="Helvetica" w:eastAsia="Times New Roman" w:hAnsi="Helvetica" w:cs="Helvetica"/>
          <w:color w:val="000000"/>
          <w:sz w:val="19"/>
          <w:szCs w:val="19"/>
          <w:lang w:val="en" w:eastAsia="en-AU"/>
        </w:rPr>
        <w:t>recognised</w:t>
      </w:r>
      <w:proofErr w:type="spellEnd"/>
      <w:r w:rsidRPr="00C85750">
        <w:rPr>
          <w:rFonts w:ascii="Helvetica" w:eastAsia="Times New Roman" w:hAnsi="Helvetica" w:cs="Helvetica"/>
          <w:color w:val="000000"/>
          <w:sz w:val="19"/>
          <w:szCs w:val="19"/>
          <w:lang w:val="en" w:eastAsia="en-AU"/>
        </w:rPr>
        <w:t xml:space="preserve"> as trades but which require a range of skills at a similar level.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3222 - Initial Vocational Courses: Skilled Other Skills Courses - Complete Other Skills Courses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3222 are complete skills courses which provide initial education and training for entry to vocations which are not </w:t>
      </w:r>
      <w:proofErr w:type="spellStart"/>
      <w:r w:rsidRPr="00C85750">
        <w:rPr>
          <w:rFonts w:ascii="Helvetica" w:eastAsia="Times New Roman" w:hAnsi="Helvetica" w:cs="Helvetica"/>
          <w:color w:val="000000"/>
          <w:sz w:val="19"/>
          <w:szCs w:val="19"/>
          <w:lang w:val="en" w:eastAsia="en-AU"/>
        </w:rPr>
        <w:t>recognised</w:t>
      </w:r>
      <w:proofErr w:type="spellEnd"/>
      <w:r w:rsidRPr="00C85750">
        <w:rPr>
          <w:rFonts w:ascii="Helvetica" w:eastAsia="Times New Roman" w:hAnsi="Helvetica" w:cs="Helvetica"/>
          <w:color w:val="000000"/>
          <w:sz w:val="19"/>
          <w:szCs w:val="19"/>
          <w:lang w:val="en" w:eastAsia="en-AU"/>
        </w:rPr>
        <w:t xml:space="preserve">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3300 - Initial Vocational Course: Trade Technician/Trade Supervisory, or equivalent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3300 provide initial education and training in skills at a level higher than trade or trades-equivalent skills. Stream 3300 courses may include skills needed for supervision, but do not provide the level of breadth of </w:t>
      </w:r>
      <w:proofErr w:type="spellStart"/>
      <w:r w:rsidRPr="00C85750">
        <w:rPr>
          <w:rFonts w:ascii="Helvetica" w:eastAsia="Times New Roman" w:hAnsi="Helvetica" w:cs="Helvetica"/>
          <w:color w:val="000000"/>
          <w:sz w:val="19"/>
          <w:szCs w:val="19"/>
          <w:lang w:val="en" w:eastAsia="en-AU"/>
        </w:rPr>
        <w:t>specialisation</w:t>
      </w:r>
      <w:proofErr w:type="spellEnd"/>
      <w:r w:rsidRPr="00C85750">
        <w:rPr>
          <w:rFonts w:ascii="Helvetica" w:eastAsia="Times New Roman" w:hAnsi="Helvetica" w:cs="Helvetica"/>
          <w:color w:val="000000"/>
          <w:sz w:val="19"/>
          <w:szCs w:val="19"/>
          <w:lang w:val="en" w:eastAsia="en-AU"/>
        </w:rPr>
        <w:t xml:space="preserve"> which is provided through courses for paraprofessionals.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3400 - Initial Vocational Courses: Paraprofessional - Technician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3400 are designed to provide initial education and training to develop the breadth of </w:t>
      </w:r>
      <w:proofErr w:type="spellStart"/>
      <w:r w:rsidRPr="00C85750">
        <w:rPr>
          <w:rFonts w:ascii="Helvetica" w:eastAsia="Times New Roman" w:hAnsi="Helvetica" w:cs="Helvetica"/>
          <w:color w:val="000000"/>
          <w:sz w:val="19"/>
          <w:szCs w:val="19"/>
          <w:lang w:val="en" w:eastAsia="en-AU"/>
        </w:rPr>
        <w:t>specialised</w:t>
      </w:r>
      <w:proofErr w:type="spellEnd"/>
      <w:r w:rsidRPr="00C85750">
        <w:rPr>
          <w:rFonts w:ascii="Helvetica" w:eastAsia="Times New Roman" w:hAnsi="Helvetica" w:cs="Helvetica"/>
          <w:color w:val="000000"/>
          <w:sz w:val="19"/>
          <w:szCs w:val="19"/>
          <w:lang w:val="en" w:eastAsia="en-AU"/>
        </w:rPr>
        <w:t xml:space="preserve"> skills required for employment in paraprofessional vocations. Work in such vocations requires the exercise of </w:t>
      </w:r>
      <w:proofErr w:type="spellStart"/>
      <w:r w:rsidRPr="00C85750">
        <w:rPr>
          <w:rFonts w:ascii="Helvetica" w:eastAsia="Times New Roman" w:hAnsi="Helvetica" w:cs="Helvetica"/>
          <w:color w:val="000000"/>
          <w:sz w:val="19"/>
          <w:szCs w:val="19"/>
          <w:lang w:val="en" w:eastAsia="en-AU"/>
        </w:rPr>
        <w:t>judgement</w:t>
      </w:r>
      <w:proofErr w:type="spellEnd"/>
      <w:r w:rsidRPr="00C85750">
        <w:rPr>
          <w:rFonts w:ascii="Helvetica" w:eastAsia="Times New Roman" w:hAnsi="Helvetica" w:cs="Helvetica"/>
          <w:color w:val="000000"/>
          <w:sz w:val="19"/>
          <w:szCs w:val="19"/>
          <w:lang w:val="en" w:eastAsia="en-AU"/>
        </w:rPr>
        <w:t xml:space="preserve"> and may involve specialist functions, and is carried out primarily in support of professionals or other paraprofessionals, or independently.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3500 - Initial Vocational Courses - Paraprofessional - Higher Technician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3500 provide initial education and training to develop </w:t>
      </w:r>
      <w:proofErr w:type="spellStart"/>
      <w:r w:rsidRPr="00C85750">
        <w:rPr>
          <w:rFonts w:ascii="Helvetica" w:eastAsia="Times New Roman" w:hAnsi="Helvetica" w:cs="Helvetica"/>
          <w:color w:val="000000"/>
          <w:sz w:val="19"/>
          <w:szCs w:val="19"/>
          <w:lang w:val="en" w:eastAsia="en-AU"/>
        </w:rPr>
        <w:t>specialised</w:t>
      </w:r>
      <w:proofErr w:type="spellEnd"/>
      <w:r w:rsidRPr="00C85750">
        <w:rPr>
          <w:rFonts w:ascii="Helvetica" w:eastAsia="Times New Roman" w:hAnsi="Helvetica" w:cs="Helvetica"/>
          <w:color w:val="000000"/>
          <w:sz w:val="19"/>
          <w:szCs w:val="19"/>
          <w:lang w:val="en" w:eastAsia="en-AU"/>
        </w:rPr>
        <w:t xml:space="preserve"> skills beyond those developed in Stream 3400 courses, in terms of depth of scope of skills. Stream 3500 courses prepare students for employment in paraprofessional vocations which may involve a variety of specialist functions and require the exercises of </w:t>
      </w:r>
      <w:proofErr w:type="spellStart"/>
      <w:r w:rsidRPr="00C85750">
        <w:rPr>
          <w:rFonts w:ascii="Helvetica" w:eastAsia="Times New Roman" w:hAnsi="Helvetica" w:cs="Helvetica"/>
          <w:color w:val="000000"/>
          <w:sz w:val="19"/>
          <w:szCs w:val="19"/>
          <w:lang w:val="en" w:eastAsia="en-AU"/>
        </w:rPr>
        <w:t>judgement</w:t>
      </w:r>
      <w:proofErr w:type="spellEnd"/>
      <w:r w:rsidRPr="00C85750">
        <w:rPr>
          <w:rFonts w:ascii="Helvetica" w:eastAsia="Times New Roman" w:hAnsi="Helvetica" w:cs="Helvetica"/>
          <w:color w:val="000000"/>
          <w:sz w:val="19"/>
          <w:szCs w:val="19"/>
          <w:lang w:val="en" w:eastAsia="en-AU"/>
        </w:rPr>
        <w:t xml:space="preserve">. Graduates of Stream 3500 courses usually work in support of professionals, or independently, and are usually employed at higher occupational levels than graduates of Stream 3400 courses.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lastRenderedPageBreak/>
        <w:t xml:space="preserve">Stream 3600 - Initial Vocational Courses - Professional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4100 - Courses Subsequent to Initial Vocational Courses: Operative level </w:t>
      </w:r>
      <w:r w:rsidRPr="00C85750">
        <w:rPr>
          <w:rFonts w:ascii="Helvetica" w:eastAsia="Times New Roman" w:hAnsi="Helvetica" w:cs="Helvetica"/>
          <w:color w:val="000000"/>
          <w:sz w:val="19"/>
          <w:szCs w:val="19"/>
          <w:lang w:val="en" w:eastAsia="en-AU"/>
        </w:rPr>
        <w:t xml:space="preserve">Courses classified to Stream 4100 are operative level courses designed to be undertaken subsequent to the completion of a Stream 3100 course (Initial Vocational Course: Operative level) or subsequent to an on-the-job training equivalent.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4200 - Courses Subsequent to Initial Vocational Courses: Skilled level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4200 are skilled level courses designed to be undertaken subsequent to the completion of a Stream 3212 course (Initial Vocational Course - Complete Other Skills Course), or subsequent to an on-the-job training equivalent.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4300 - Courses Subsequent to Initial Vocational Courses: Trade Technician: Trade Supervisory, or Equivalent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4400 - Courses Subsequent to Initial Vocational Courses: Paraprofessional - Technician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Courses classified to Stream 4400 are designed to be undertaken subsequent to the completion of a Stream 3400 course (Initial Vocational Course - Paraprofessional: Technician) or subsequent to the acquisition of an equivalent level of skills through on-the-job training.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b/>
          <w:bCs/>
          <w:i/>
          <w:iCs/>
          <w:color w:val="000000"/>
          <w:sz w:val="19"/>
          <w:szCs w:val="19"/>
          <w:lang w:val="en" w:eastAsia="en-AU"/>
        </w:rPr>
        <w:t xml:space="preserve">Stream 4500 - Courses Subsequent to Initial Vocational Courses: Paraprofessional - Higher Technical or Higher </w:t>
      </w:r>
    </w:p>
    <w:p w:rsidR="00C85750" w:rsidRPr="00C85750" w:rsidRDefault="00C85750" w:rsidP="00C85750">
      <w:pPr>
        <w:shd w:val="clear" w:color="auto" w:fill="FFFFFF"/>
        <w:spacing w:after="240" w:line="312" w:lineRule="atLeast"/>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Courses classified to Stream 4500 are designed to be undertaken subsequent to the completion of a Stream 3500 course (Initial Vocational Courses: Paraprofessional: Higher Technician) or a higher level course, or subsequent to the acquisition of an equivalent level of skills through on-the-job training.</w:t>
      </w:r>
    </w:p>
    <w:p w:rsidR="00C85750" w:rsidRDefault="00C85750">
      <w:pPr>
        <w:rPr>
          <w:rStyle w:val="BookTitle"/>
          <w:i w:val="0"/>
          <w:iCs w:val="0"/>
          <w:smallCaps w:val="0"/>
          <w:spacing w:val="0"/>
        </w:rPr>
      </w:pPr>
      <w:r>
        <w:rPr>
          <w:rStyle w:val="BookTitle"/>
          <w:i w:val="0"/>
          <w:iCs w:val="0"/>
          <w:smallCaps w:val="0"/>
          <w:spacing w:val="0"/>
        </w:rPr>
        <w:br w:type="page"/>
      </w:r>
    </w:p>
    <w:p w:rsidR="00C85750" w:rsidRPr="00C85750" w:rsidRDefault="00C85750" w:rsidP="00C8575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750">
        <w:rPr>
          <w:rFonts w:ascii="Helvetica" w:eastAsia="Times New Roman" w:hAnsi="Helvetica" w:cs="Helvetica"/>
          <w:color w:val="FFFFFF"/>
          <w:sz w:val="29"/>
          <w:szCs w:val="29"/>
          <w:lang w:val="en" w:eastAsia="en-AU"/>
        </w:rPr>
        <w:lastRenderedPageBreak/>
        <w:t xml:space="preserve">Appendix D Appeals </w:t>
      </w:r>
      <w:proofErr w:type="spellStart"/>
      <w:r w:rsidRPr="00C85750">
        <w:rPr>
          <w:rFonts w:ascii="Helvetica" w:eastAsia="Times New Roman" w:hAnsi="Helvetica" w:cs="Helvetica"/>
          <w:color w:val="FFFFFF"/>
          <w:sz w:val="29"/>
          <w:szCs w:val="29"/>
          <w:lang w:val="en" w:eastAsia="en-AU"/>
        </w:rPr>
        <w:t>Authorisation</w:t>
      </w:r>
      <w:proofErr w:type="spellEnd"/>
      <w:r w:rsidRPr="00C85750">
        <w:rPr>
          <w:rFonts w:ascii="Helvetica" w:eastAsia="Times New Roman" w:hAnsi="Helvetica" w:cs="Helvetica"/>
          <w:color w:val="FFFFFF"/>
          <w:sz w:val="29"/>
          <w:szCs w:val="29"/>
          <w:lang w:val="en" w:eastAsia="en-AU"/>
        </w:rPr>
        <w:t xml:space="preserve"> for the ABSTUDY Scheme </w:t>
      </w:r>
    </w:p>
    <w:p w:rsidR="00C85750" w:rsidRPr="00C85750" w:rsidRDefault="00C85750" w:rsidP="00C85750">
      <w:pPr>
        <w:shd w:val="clear" w:color="auto" w:fill="FFFFFF"/>
        <w:spacing w:after="0" w:line="240" w:lineRule="auto"/>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You are here: </w:t>
      </w:r>
      <w:hyperlink r:id="rId2488" w:tooltip="Indigenous" w:history="1">
        <w:r w:rsidRPr="00C85750">
          <w:rPr>
            <w:rFonts w:ascii="Helvetica" w:eastAsia="Times New Roman" w:hAnsi="Helvetica" w:cs="Helvetica"/>
            <w:color w:val="3344DD"/>
            <w:sz w:val="19"/>
            <w:szCs w:val="19"/>
            <w:u w:val="single"/>
            <w:lang w:val="en" w:eastAsia="en-AU"/>
          </w:rPr>
          <w:t>Indigenous</w:t>
        </w:r>
      </w:hyperlink>
      <w:r w:rsidRPr="00C85750">
        <w:rPr>
          <w:rFonts w:ascii="Helvetica" w:eastAsia="Times New Roman" w:hAnsi="Helvetica" w:cs="Helvetica"/>
          <w:color w:val="000000"/>
          <w:sz w:val="19"/>
          <w:szCs w:val="19"/>
          <w:lang w:val="en" w:eastAsia="en-AU"/>
        </w:rPr>
        <w:t xml:space="preserve"> &gt; </w:t>
      </w:r>
      <w:hyperlink r:id="rId2489" w:tooltip="Indigenous Schooling" w:history="1">
        <w:r w:rsidRPr="00C85750">
          <w:rPr>
            <w:rFonts w:ascii="Helvetica" w:eastAsia="Times New Roman" w:hAnsi="Helvetica" w:cs="Helvetica"/>
            <w:color w:val="3344DD"/>
            <w:sz w:val="19"/>
            <w:szCs w:val="19"/>
            <w:u w:val="single"/>
            <w:lang w:val="en" w:eastAsia="en-AU"/>
          </w:rPr>
          <w:t>Indigenous Schooling</w:t>
        </w:r>
      </w:hyperlink>
      <w:r w:rsidRPr="00C85750">
        <w:rPr>
          <w:rFonts w:ascii="Helvetica" w:eastAsia="Times New Roman" w:hAnsi="Helvetica" w:cs="Helvetica"/>
          <w:color w:val="000000"/>
          <w:sz w:val="19"/>
          <w:szCs w:val="19"/>
          <w:lang w:val="en" w:eastAsia="en-AU"/>
        </w:rPr>
        <w:t xml:space="preserve"> &gt; </w:t>
      </w:r>
      <w:hyperlink r:id="rId2490" w:history="1">
        <w:r w:rsidRPr="00C85750">
          <w:rPr>
            <w:rFonts w:ascii="Helvetica" w:eastAsia="Times New Roman" w:hAnsi="Helvetica" w:cs="Helvetica"/>
            <w:color w:val="3344DD"/>
            <w:sz w:val="19"/>
            <w:szCs w:val="19"/>
            <w:u w:val="single"/>
            <w:lang w:val="en" w:eastAsia="en-AU"/>
          </w:rPr>
          <w:t>Programs</w:t>
        </w:r>
      </w:hyperlink>
      <w:r w:rsidRPr="00C85750">
        <w:rPr>
          <w:rFonts w:ascii="Helvetica" w:eastAsia="Times New Roman" w:hAnsi="Helvetica" w:cs="Helvetica"/>
          <w:color w:val="000000"/>
          <w:sz w:val="19"/>
          <w:szCs w:val="19"/>
          <w:lang w:val="en" w:eastAsia="en-AU"/>
        </w:rPr>
        <w:t xml:space="preserve"> &gt; </w:t>
      </w:r>
      <w:hyperlink r:id="rId2491" w:tooltip="ABSTUDY Policy Manual" w:history="1">
        <w:r w:rsidRPr="00C85750">
          <w:rPr>
            <w:rFonts w:ascii="Helvetica" w:eastAsia="Times New Roman" w:hAnsi="Helvetica" w:cs="Helvetica"/>
            <w:color w:val="3344DD"/>
            <w:sz w:val="19"/>
            <w:szCs w:val="19"/>
            <w:u w:val="single"/>
            <w:lang w:val="en" w:eastAsia="en-AU"/>
          </w:rPr>
          <w:t>ABSTUDY Policy Manual</w:t>
        </w:r>
      </w:hyperlink>
      <w:r w:rsidRPr="00C85750">
        <w:rPr>
          <w:rFonts w:ascii="Helvetica" w:eastAsia="Times New Roman" w:hAnsi="Helvetica" w:cs="Helvetica"/>
          <w:color w:val="000000"/>
          <w:sz w:val="19"/>
          <w:szCs w:val="19"/>
          <w:lang w:val="en" w:eastAsia="en-AU"/>
        </w:rPr>
        <w:t xml:space="preserve"> &gt; </w:t>
      </w:r>
      <w:hyperlink r:id="rId2492" w:tooltip="ABSTUDY Policy Manual 2012" w:history="1">
        <w:r w:rsidRPr="00C85750">
          <w:rPr>
            <w:rFonts w:ascii="Helvetica" w:eastAsia="Times New Roman" w:hAnsi="Helvetica" w:cs="Helvetica"/>
            <w:color w:val="3344DD"/>
            <w:sz w:val="19"/>
            <w:szCs w:val="19"/>
            <w:u w:val="single"/>
            <w:lang w:val="en" w:eastAsia="en-AU"/>
          </w:rPr>
          <w:t>2012</w:t>
        </w:r>
      </w:hyperlink>
      <w:r w:rsidRPr="00C85750">
        <w:rPr>
          <w:rFonts w:ascii="Helvetica" w:eastAsia="Times New Roman" w:hAnsi="Helvetica" w:cs="Helvetica"/>
          <w:color w:val="000000"/>
          <w:sz w:val="19"/>
          <w:szCs w:val="19"/>
          <w:lang w:val="en" w:eastAsia="en-AU"/>
        </w:rPr>
        <w:t xml:space="preserve"> &gt; </w:t>
      </w:r>
      <w:hyperlink r:id="rId2493" w:tooltip="Appendices" w:history="1">
        <w:r w:rsidRPr="00C85750">
          <w:rPr>
            <w:rFonts w:ascii="Helvetica" w:eastAsia="Times New Roman" w:hAnsi="Helvetica" w:cs="Helvetica"/>
            <w:color w:val="3344DD"/>
            <w:sz w:val="19"/>
            <w:szCs w:val="19"/>
            <w:u w:val="single"/>
            <w:lang w:val="en" w:eastAsia="en-AU"/>
          </w:rPr>
          <w:t>Appendices</w:t>
        </w:r>
      </w:hyperlink>
      <w:r w:rsidRPr="00C85750">
        <w:rPr>
          <w:rFonts w:ascii="Helvetica" w:eastAsia="Times New Roman" w:hAnsi="Helvetica" w:cs="Helvetica"/>
          <w:color w:val="000000"/>
          <w:sz w:val="19"/>
          <w:szCs w:val="19"/>
          <w:lang w:val="en" w:eastAsia="en-AU"/>
        </w:rPr>
        <w:t xml:space="preserve"> &gt; Appendix D Appeals </w:t>
      </w:r>
      <w:proofErr w:type="spellStart"/>
      <w:r w:rsidRPr="00C85750">
        <w:rPr>
          <w:rFonts w:ascii="Helvetica" w:eastAsia="Times New Roman" w:hAnsi="Helvetica" w:cs="Helvetica"/>
          <w:color w:val="000000"/>
          <w:sz w:val="19"/>
          <w:szCs w:val="19"/>
          <w:lang w:val="en" w:eastAsia="en-AU"/>
        </w:rPr>
        <w:t>Authorisation</w:t>
      </w:r>
      <w:proofErr w:type="spellEnd"/>
      <w:r w:rsidRPr="00C85750">
        <w:rPr>
          <w:rFonts w:ascii="Helvetica" w:eastAsia="Times New Roman" w:hAnsi="Helvetica" w:cs="Helvetica"/>
          <w:color w:val="000000"/>
          <w:sz w:val="19"/>
          <w:szCs w:val="19"/>
          <w:lang w:val="en" w:eastAsia="en-AU"/>
        </w:rPr>
        <w:t xml:space="preserve"> for the ABSTUDY Scheme </w:t>
      </w:r>
    </w:p>
    <w:p w:rsidR="00C85750" w:rsidRDefault="00C85750" w:rsidP="004B54CA">
      <w:pPr>
        <w:rPr>
          <w:rStyle w:val="BookTitle"/>
          <w:i w:val="0"/>
          <w:iCs w:val="0"/>
          <w:smallCaps w:val="0"/>
          <w:spacing w:val="0"/>
        </w:rPr>
      </w:pPr>
    </w:p>
    <w:p w:rsidR="00C85750" w:rsidRDefault="00C85750" w:rsidP="00C8575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Minister has delegated the power to undertake ABSTUDY reviews of decision regarding ABSTUDY eligibility and entitlement under ABSTUDY Policy to the DEEWR Group Manager with responsibility for ABSTUDY. A copy of the Instrument of Delegation can be found at Appendix D.</w:t>
      </w:r>
    </w:p>
    <w:p w:rsidR="00C85750" w:rsidRDefault="00C85750">
      <w:pPr>
        <w:rPr>
          <w:rStyle w:val="BookTitle"/>
          <w:i w:val="0"/>
          <w:iCs w:val="0"/>
          <w:smallCaps w:val="0"/>
          <w:spacing w:val="0"/>
        </w:rPr>
      </w:pPr>
      <w:r>
        <w:rPr>
          <w:rStyle w:val="BookTitle"/>
          <w:i w:val="0"/>
          <w:iCs w:val="0"/>
          <w:smallCaps w:val="0"/>
          <w:spacing w:val="0"/>
        </w:rPr>
        <w:br w:type="page"/>
      </w:r>
    </w:p>
    <w:p w:rsidR="00C85750" w:rsidRDefault="00C85750" w:rsidP="004B54CA">
      <w:pPr>
        <w:rPr>
          <w:rStyle w:val="BookTitle"/>
          <w:i w:val="0"/>
          <w:iCs w:val="0"/>
          <w:smallCaps w:val="0"/>
          <w:spacing w:val="0"/>
        </w:rPr>
      </w:pPr>
      <w:r>
        <w:rPr>
          <w:noProof/>
          <w:lang w:eastAsia="en-AU"/>
        </w:rPr>
        <w:lastRenderedPageBreak/>
        <w:drawing>
          <wp:inline distT="0" distB="0" distL="0" distR="0" wp14:anchorId="6BF01178" wp14:editId="73DB0966">
            <wp:extent cx="5731510" cy="797595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94" cstate="print"/>
                    <a:srcRect/>
                    <a:stretch>
                      <a:fillRect/>
                    </a:stretch>
                  </pic:blipFill>
                  <pic:spPr bwMode="auto">
                    <a:xfrm>
                      <a:off x="0" y="0"/>
                      <a:ext cx="5731510" cy="7975953"/>
                    </a:xfrm>
                    <a:prstGeom prst="rect">
                      <a:avLst/>
                    </a:prstGeom>
                    <a:noFill/>
                    <a:ln w="9525">
                      <a:noFill/>
                      <a:miter lim="800000"/>
                      <a:headEnd/>
                      <a:tailEnd/>
                    </a:ln>
                  </pic:spPr>
                </pic:pic>
              </a:graphicData>
            </a:graphic>
          </wp:inline>
        </w:drawing>
      </w:r>
    </w:p>
    <w:p w:rsidR="00C85750" w:rsidRDefault="00C85750">
      <w:pPr>
        <w:rPr>
          <w:rStyle w:val="BookTitle"/>
          <w:i w:val="0"/>
          <w:iCs w:val="0"/>
          <w:smallCaps w:val="0"/>
          <w:spacing w:val="0"/>
        </w:rPr>
      </w:pPr>
      <w:r>
        <w:rPr>
          <w:rStyle w:val="BookTitle"/>
          <w:i w:val="0"/>
          <w:iCs w:val="0"/>
          <w:smallCaps w:val="0"/>
          <w:spacing w:val="0"/>
        </w:rPr>
        <w:br w:type="page"/>
      </w:r>
    </w:p>
    <w:p w:rsidR="00C85750" w:rsidRDefault="00C85750" w:rsidP="00C8575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Requests for a review of an ABSTUDY decision can be made by writing to:</w:t>
      </w:r>
    </w:p>
    <w:p w:rsidR="00C85750" w:rsidRDefault="00C85750" w:rsidP="00C85750">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Manager</w:t>
      </w:r>
      <w:r>
        <w:rPr>
          <w:rFonts w:ascii="Helvetica" w:hAnsi="Helvetica" w:cs="Helvetica"/>
          <w:sz w:val="19"/>
          <w:szCs w:val="19"/>
          <w:lang w:val="en"/>
        </w:rPr>
        <w:br/>
        <w:t>Income Support Group</w:t>
      </w:r>
      <w:r>
        <w:rPr>
          <w:rFonts w:ascii="Helvetica" w:hAnsi="Helvetica" w:cs="Helvetica"/>
          <w:sz w:val="19"/>
          <w:szCs w:val="19"/>
          <w:lang w:val="en"/>
        </w:rPr>
        <w:br/>
        <w:t>DEEWR</w:t>
      </w:r>
      <w:r>
        <w:rPr>
          <w:rFonts w:ascii="Helvetica" w:hAnsi="Helvetica" w:cs="Helvetica"/>
          <w:sz w:val="19"/>
          <w:szCs w:val="19"/>
          <w:lang w:val="en"/>
        </w:rPr>
        <w:br/>
        <w:t>GPO Box 9880</w:t>
      </w:r>
      <w:r>
        <w:rPr>
          <w:rFonts w:ascii="Helvetica" w:hAnsi="Helvetica" w:cs="Helvetica"/>
          <w:sz w:val="19"/>
          <w:szCs w:val="19"/>
          <w:lang w:val="en"/>
        </w:rPr>
        <w:br/>
        <w:t>CANBERRA   ACT   2601</w:t>
      </w:r>
      <w:r>
        <w:rPr>
          <w:rFonts w:ascii="Helvetica" w:hAnsi="Helvetica" w:cs="Helvetica"/>
          <w:sz w:val="19"/>
          <w:szCs w:val="19"/>
          <w:lang w:val="en"/>
        </w:rPr>
        <w:br/>
        <w:t>LOC: C10MT5</w:t>
      </w:r>
    </w:p>
    <w:p w:rsidR="00C85750" w:rsidRDefault="00C85750" w:rsidP="00C85750">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emailed to: </w:t>
      </w:r>
      <w:hyperlink r:id="rId2495" w:history="1">
        <w:r>
          <w:rPr>
            <w:rStyle w:val="Hyperlink"/>
            <w:rFonts w:ascii="Helvetica" w:eastAsiaTheme="majorEastAsia" w:hAnsi="Helvetica" w:cs="Helvetica"/>
            <w:sz w:val="19"/>
            <w:szCs w:val="19"/>
            <w:lang w:val="en"/>
          </w:rPr>
          <w:t>studentincomesupport@deewr.gov.au</w:t>
        </w:r>
      </w:hyperlink>
      <w:r>
        <w:rPr>
          <w:rFonts w:ascii="Helvetica" w:hAnsi="Helvetica" w:cs="Helvetica"/>
          <w:sz w:val="19"/>
          <w:szCs w:val="19"/>
          <w:lang w:val="en"/>
        </w:rPr>
        <w:t>.</w:t>
      </w:r>
    </w:p>
    <w:p w:rsidR="00C85750" w:rsidRDefault="00C85750">
      <w:pPr>
        <w:rPr>
          <w:rStyle w:val="BookTitle"/>
          <w:i w:val="0"/>
          <w:iCs w:val="0"/>
          <w:smallCaps w:val="0"/>
          <w:spacing w:val="0"/>
        </w:rPr>
      </w:pPr>
      <w:r>
        <w:rPr>
          <w:rStyle w:val="BookTitle"/>
          <w:i w:val="0"/>
          <w:iCs w:val="0"/>
          <w:smallCaps w:val="0"/>
          <w:spacing w:val="0"/>
        </w:rPr>
        <w:br w:type="page"/>
      </w:r>
    </w:p>
    <w:p w:rsidR="00C85750" w:rsidRPr="00C85750" w:rsidRDefault="00C85750" w:rsidP="00C85750">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C85750">
        <w:rPr>
          <w:rFonts w:ascii="Helvetica" w:eastAsia="Times New Roman" w:hAnsi="Helvetica" w:cs="Helvetica"/>
          <w:color w:val="FFFFFF"/>
          <w:sz w:val="29"/>
          <w:szCs w:val="29"/>
          <w:lang w:val="en" w:eastAsia="en-AU"/>
        </w:rPr>
        <w:lastRenderedPageBreak/>
        <w:t xml:space="preserve">Glossary </w:t>
      </w:r>
    </w:p>
    <w:p w:rsidR="00C85750" w:rsidRPr="00C85750" w:rsidRDefault="00C85750" w:rsidP="00C85750">
      <w:pPr>
        <w:shd w:val="clear" w:color="auto" w:fill="FFFFFF"/>
        <w:spacing w:after="0" w:line="240" w:lineRule="auto"/>
        <w:rPr>
          <w:rFonts w:ascii="Helvetica" w:eastAsia="Times New Roman" w:hAnsi="Helvetica" w:cs="Helvetica"/>
          <w:color w:val="000000"/>
          <w:sz w:val="19"/>
          <w:szCs w:val="19"/>
          <w:lang w:val="en" w:eastAsia="en-AU"/>
        </w:rPr>
      </w:pPr>
      <w:r w:rsidRPr="00C85750">
        <w:rPr>
          <w:rFonts w:ascii="Helvetica" w:eastAsia="Times New Roman" w:hAnsi="Helvetica" w:cs="Helvetica"/>
          <w:color w:val="000000"/>
          <w:sz w:val="19"/>
          <w:szCs w:val="19"/>
          <w:lang w:val="en" w:eastAsia="en-AU"/>
        </w:rPr>
        <w:t xml:space="preserve">You are here: </w:t>
      </w:r>
      <w:hyperlink r:id="rId2496" w:tooltip="Indigenous" w:history="1">
        <w:r w:rsidRPr="00C85750">
          <w:rPr>
            <w:rFonts w:ascii="Helvetica" w:eastAsia="Times New Roman" w:hAnsi="Helvetica" w:cs="Helvetica"/>
            <w:color w:val="3344DD"/>
            <w:sz w:val="19"/>
            <w:szCs w:val="19"/>
            <w:u w:val="single"/>
            <w:lang w:val="en" w:eastAsia="en-AU"/>
          </w:rPr>
          <w:t>Indigenous</w:t>
        </w:r>
      </w:hyperlink>
      <w:r w:rsidRPr="00C85750">
        <w:rPr>
          <w:rFonts w:ascii="Helvetica" w:eastAsia="Times New Roman" w:hAnsi="Helvetica" w:cs="Helvetica"/>
          <w:color w:val="000000"/>
          <w:sz w:val="19"/>
          <w:szCs w:val="19"/>
          <w:lang w:val="en" w:eastAsia="en-AU"/>
        </w:rPr>
        <w:t xml:space="preserve"> &gt; </w:t>
      </w:r>
      <w:hyperlink r:id="rId2497" w:tooltip="Indigenous Schooling" w:history="1">
        <w:r w:rsidRPr="00C85750">
          <w:rPr>
            <w:rFonts w:ascii="Helvetica" w:eastAsia="Times New Roman" w:hAnsi="Helvetica" w:cs="Helvetica"/>
            <w:color w:val="3344DD"/>
            <w:sz w:val="19"/>
            <w:szCs w:val="19"/>
            <w:u w:val="single"/>
            <w:lang w:val="en" w:eastAsia="en-AU"/>
          </w:rPr>
          <w:t>Indigenous Schooling</w:t>
        </w:r>
      </w:hyperlink>
      <w:r w:rsidRPr="00C85750">
        <w:rPr>
          <w:rFonts w:ascii="Helvetica" w:eastAsia="Times New Roman" w:hAnsi="Helvetica" w:cs="Helvetica"/>
          <w:color w:val="000000"/>
          <w:sz w:val="19"/>
          <w:szCs w:val="19"/>
          <w:lang w:val="en" w:eastAsia="en-AU"/>
        </w:rPr>
        <w:t xml:space="preserve"> &gt; </w:t>
      </w:r>
      <w:hyperlink r:id="rId2498" w:history="1">
        <w:r w:rsidRPr="00C85750">
          <w:rPr>
            <w:rFonts w:ascii="Helvetica" w:eastAsia="Times New Roman" w:hAnsi="Helvetica" w:cs="Helvetica"/>
            <w:color w:val="3344DD"/>
            <w:sz w:val="19"/>
            <w:szCs w:val="19"/>
            <w:u w:val="single"/>
            <w:lang w:val="en" w:eastAsia="en-AU"/>
          </w:rPr>
          <w:t>Programs</w:t>
        </w:r>
      </w:hyperlink>
      <w:r w:rsidRPr="00C85750">
        <w:rPr>
          <w:rFonts w:ascii="Helvetica" w:eastAsia="Times New Roman" w:hAnsi="Helvetica" w:cs="Helvetica"/>
          <w:color w:val="000000"/>
          <w:sz w:val="19"/>
          <w:szCs w:val="19"/>
          <w:lang w:val="en" w:eastAsia="en-AU"/>
        </w:rPr>
        <w:t xml:space="preserve"> &gt; </w:t>
      </w:r>
      <w:hyperlink r:id="rId2499" w:tooltip="ABSTUDY Policy Manual" w:history="1">
        <w:r w:rsidRPr="00C85750">
          <w:rPr>
            <w:rFonts w:ascii="Helvetica" w:eastAsia="Times New Roman" w:hAnsi="Helvetica" w:cs="Helvetica"/>
            <w:color w:val="3344DD"/>
            <w:sz w:val="19"/>
            <w:szCs w:val="19"/>
            <w:u w:val="single"/>
            <w:lang w:val="en" w:eastAsia="en-AU"/>
          </w:rPr>
          <w:t>ABSTUDY Policy Manual</w:t>
        </w:r>
      </w:hyperlink>
      <w:r w:rsidRPr="00C85750">
        <w:rPr>
          <w:rFonts w:ascii="Helvetica" w:eastAsia="Times New Roman" w:hAnsi="Helvetica" w:cs="Helvetica"/>
          <w:color w:val="000000"/>
          <w:sz w:val="19"/>
          <w:szCs w:val="19"/>
          <w:lang w:val="en" w:eastAsia="en-AU"/>
        </w:rPr>
        <w:t xml:space="preserve"> &gt; </w:t>
      </w:r>
      <w:hyperlink r:id="rId2500" w:tooltip="Glossary" w:history="1">
        <w:r w:rsidRPr="00C85750">
          <w:rPr>
            <w:rFonts w:ascii="Helvetica" w:eastAsia="Times New Roman" w:hAnsi="Helvetica" w:cs="Helvetica"/>
            <w:color w:val="3344DD"/>
            <w:sz w:val="19"/>
            <w:szCs w:val="19"/>
            <w:u w:val="single"/>
            <w:lang w:val="en" w:eastAsia="en-AU"/>
          </w:rPr>
          <w:t>Glossary</w:t>
        </w:r>
      </w:hyperlink>
      <w:r w:rsidRPr="00C85750">
        <w:rPr>
          <w:rFonts w:ascii="Helvetica" w:eastAsia="Times New Roman" w:hAnsi="Helvetica" w:cs="Helvetica"/>
          <w:color w:val="000000"/>
          <w:sz w:val="19"/>
          <w:szCs w:val="19"/>
          <w:lang w:val="en" w:eastAsia="en-AU"/>
        </w:rPr>
        <w:t xml:space="preserve"> &gt; Glossary </w:t>
      </w:r>
    </w:p>
    <w:p w:rsidR="00C85750" w:rsidRDefault="00C85750" w:rsidP="004B54CA">
      <w:pPr>
        <w:rPr>
          <w:rStyle w:val="BookTitle"/>
          <w:i w:val="0"/>
          <w:iCs w:val="0"/>
          <w:smallCaps w:val="0"/>
          <w:spacing w:val="0"/>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
      </w:tblPr>
      <w:tblGrid>
        <w:gridCol w:w="2422"/>
        <w:gridCol w:w="6900"/>
      </w:tblGrid>
      <w:tr w:rsidR="00C85750" w:rsidRPr="00C85750" w:rsidTr="00C85750">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AAC</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Australian Apprenticeship Centres</w:t>
            </w:r>
          </w:p>
        </w:tc>
      </w:tr>
      <w:tr w:rsidR="00C85750" w:rsidRPr="00C85750" w:rsidTr="00C85750">
        <w:trPr>
          <w:trHeight w:val="48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89" w:name="Aboriginal_Hostels_Limited_(AHL)"/>
            <w:bookmarkEnd w:id="189"/>
            <w:r w:rsidRPr="00C85750">
              <w:rPr>
                <w:rFonts w:ascii="Tahoma" w:eastAsia="Times New Roman" w:hAnsi="Tahoma" w:cs="Tahoma"/>
                <w:b/>
                <w:bCs/>
                <w:color w:val="000000"/>
                <w:sz w:val="20"/>
                <w:szCs w:val="20"/>
                <w:lang w:eastAsia="en-AU"/>
              </w:rPr>
              <w:t>Aboriginal Hostels Limited (AHL)</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Aboriginal Hostels Limited provides boarding facilities for Aboriginal and Torres Strait Islander students</w:t>
            </w:r>
          </w:p>
        </w:tc>
      </w:tr>
      <w:tr w:rsidR="00C85750" w:rsidRPr="00C85750" w:rsidTr="00C85750">
        <w:trPr>
          <w:trHeight w:val="24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0" w:name="ABSTUDY_Payee"/>
            <w:bookmarkEnd w:id="190"/>
            <w:r w:rsidRPr="00C85750">
              <w:rPr>
                <w:rFonts w:ascii="Tahoma" w:eastAsia="Times New Roman" w:hAnsi="Tahoma" w:cs="Tahoma"/>
                <w:b/>
                <w:bCs/>
                <w:color w:val="000000"/>
                <w:sz w:val="20"/>
                <w:szCs w:val="20"/>
                <w:lang w:eastAsia="en-AU"/>
              </w:rPr>
              <w:t>ABSTUDY Payee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person to whom ABSTUDY Assistance is paid.</w:t>
            </w:r>
          </w:p>
        </w:tc>
      </w:tr>
      <w:tr w:rsidR="00C85750" w:rsidRPr="00C85750" w:rsidTr="00C85750">
        <w:trPr>
          <w:trHeight w:val="24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1" w:name="APA"/>
            <w:bookmarkEnd w:id="191"/>
            <w:r w:rsidRPr="00C85750">
              <w:rPr>
                <w:rFonts w:ascii="Tahoma" w:eastAsia="Times New Roman" w:hAnsi="Tahoma" w:cs="Tahoma"/>
                <w:b/>
                <w:bCs/>
                <w:color w:val="000000"/>
                <w:sz w:val="20"/>
                <w:szCs w:val="20"/>
                <w:lang w:eastAsia="en-AU"/>
              </w:rPr>
              <w:t>APA</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Australian Postgraduate Award Scheme</w:t>
            </w:r>
          </w:p>
        </w:tc>
      </w:tr>
      <w:tr w:rsidR="00C85750" w:rsidRPr="00C85750" w:rsidTr="00C85750">
        <w:trPr>
          <w:trHeight w:val="48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2" w:name="applicant"/>
            <w:bookmarkEnd w:id="192"/>
            <w:r w:rsidRPr="00C85750">
              <w:rPr>
                <w:rFonts w:ascii="Tahoma" w:eastAsia="Times New Roman" w:hAnsi="Tahoma" w:cs="Tahoma"/>
                <w:b/>
                <w:bCs/>
                <w:color w:val="000000"/>
                <w:sz w:val="20"/>
                <w:szCs w:val="20"/>
                <w:lang w:eastAsia="en-AU"/>
              </w:rPr>
              <w:t>Applicant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An applicant is a person who has lodged an ABSTUDY claim with Centrelink. This is usually a parent/guardian, student or institution.</w:t>
            </w:r>
          </w:p>
        </w:tc>
      </w:tr>
      <w:tr w:rsidR="00C85750" w:rsidRPr="00C85750" w:rsidTr="00C85750">
        <w:trPr>
          <w:trHeight w:val="120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3" w:name="Apprenticeship"/>
            <w:bookmarkEnd w:id="193"/>
            <w:r w:rsidRPr="00C85750">
              <w:rPr>
                <w:rFonts w:ascii="Tahoma" w:eastAsia="Times New Roman" w:hAnsi="Tahoma" w:cs="Tahoma"/>
                <w:b/>
                <w:bCs/>
                <w:color w:val="000000"/>
                <w:sz w:val="20"/>
                <w:szCs w:val="20"/>
                <w:lang w:eastAsia="en-AU"/>
              </w:rPr>
              <w:t>Apprenticeship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An apprenticeship is where a person is learning a trade by being employed in that trade or industry for an agreed period. The person is usually paid at a lower wage as they are not yet fully qualified in that particular field but are benefiting from employment while learning on the job and attending classes usually at a TAFE.</w:t>
            </w:r>
          </w:p>
        </w:tc>
      </w:tr>
      <w:tr w:rsidR="00C85750" w:rsidRPr="00C85750" w:rsidTr="00C85750">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4" w:name="Appropriate_Tax_Year"/>
            <w:bookmarkEnd w:id="194"/>
            <w:r w:rsidRPr="00C85750">
              <w:rPr>
                <w:rFonts w:ascii="Tahoma" w:eastAsia="Times New Roman" w:hAnsi="Tahoma" w:cs="Tahoma"/>
                <w:b/>
                <w:bCs/>
                <w:color w:val="000000"/>
                <w:sz w:val="20"/>
                <w:szCs w:val="20"/>
                <w:lang w:eastAsia="en-AU"/>
              </w:rPr>
              <w:t>Appropriate Tax Year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Appropriate Tax Year for ABSTUDY purposes is the base tax year for that period.</w:t>
            </w:r>
          </w:p>
        </w:tc>
      </w:tr>
      <w:tr w:rsidR="00C85750" w:rsidRPr="00C85750" w:rsidTr="00C85750">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Approved scholarship course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For the purposes of ABSTUDY, an approved scholarship course is a course as defined in section 592M of the Social Security Act 1991. 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85750" w:rsidRPr="00C85750" w:rsidTr="00C85750">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5" w:name="Assessment_decision"/>
            <w:bookmarkEnd w:id="195"/>
            <w:r w:rsidRPr="00C85750">
              <w:rPr>
                <w:rFonts w:ascii="Tahoma" w:eastAsia="Times New Roman" w:hAnsi="Tahoma" w:cs="Tahoma"/>
                <w:b/>
                <w:bCs/>
                <w:color w:val="000000"/>
                <w:sz w:val="20"/>
                <w:szCs w:val="20"/>
                <w:lang w:eastAsia="en-AU"/>
              </w:rPr>
              <w:t>Assessment decision</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Also known as eligibility or entitlement </w:t>
            </w:r>
            <w:proofErr w:type="gramStart"/>
            <w:r w:rsidRPr="00C85750">
              <w:rPr>
                <w:rFonts w:ascii="Tahoma" w:eastAsia="Times New Roman" w:hAnsi="Tahoma" w:cs="Tahoma"/>
                <w:color w:val="000000"/>
                <w:sz w:val="20"/>
                <w:szCs w:val="20"/>
                <w:lang w:eastAsia="en-AU"/>
              </w:rPr>
              <w:t>decision see</w:t>
            </w:r>
            <w:proofErr w:type="gramEnd"/>
            <w:r w:rsidRPr="00C85750">
              <w:rPr>
                <w:rFonts w:ascii="Tahoma" w:eastAsia="Times New Roman" w:hAnsi="Tahoma" w:cs="Tahoma"/>
                <w:color w:val="000000"/>
                <w:sz w:val="20"/>
                <w:szCs w:val="20"/>
                <w:lang w:eastAsia="en-AU"/>
              </w:rPr>
              <w:t xml:space="preserve"> 4.2.1.</w:t>
            </w:r>
          </w:p>
        </w:tc>
      </w:tr>
      <w:tr w:rsidR="00C85750" w:rsidRPr="00C85750" w:rsidTr="00C85750">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6" w:name="Assistance_for_Isolated_Children"/>
            <w:bookmarkEnd w:id="196"/>
            <w:r w:rsidRPr="00C85750">
              <w:rPr>
                <w:rFonts w:ascii="Tahoma" w:eastAsia="Times New Roman" w:hAnsi="Tahoma" w:cs="Tahoma"/>
                <w:b/>
                <w:bCs/>
                <w:color w:val="000000"/>
                <w:sz w:val="20"/>
                <w:szCs w:val="20"/>
                <w:lang w:eastAsia="en-AU"/>
              </w:rPr>
              <w:t>Assistance for Isolated Children (AIC)</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Assistance for Isolated Children Scheme provides distance education, boarding and second home allowances for primary and secondary students who have no reasonable daily access to appropriate Government schooling.</w:t>
            </w:r>
          </w:p>
        </w:tc>
      </w:tr>
      <w:tr w:rsidR="00C85750" w:rsidRPr="00C85750" w:rsidTr="00C85750">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bookmarkStart w:id="197" w:name="ATO"/>
            <w:bookmarkEnd w:id="197"/>
            <w:r w:rsidRPr="00C85750">
              <w:rPr>
                <w:rFonts w:ascii="Tahoma" w:eastAsia="Times New Roman" w:hAnsi="Tahoma" w:cs="Tahoma"/>
                <w:b/>
                <w:bCs/>
                <w:color w:val="000000"/>
                <w:sz w:val="20"/>
                <w:szCs w:val="20"/>
                <w:lang w:eastAsia="en-AU"/>
              </w:rPr>
              <w:t>ATO</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Australian Taxation Office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Australian Apprenticeships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An Australian Apprentice means a person who has a current Commonwealth Registration Number in relation to a full-time apprenticeship, traineeship or trainee apprenticeship under the scheme known as Australian Apprenticeships, but does not include a person whose registration number is suspended. Australian Apprentices were known as New Apprentices before 1 July 2006.</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198" w:name="Austudy"/>
            <w:bookmarkEnd w:id="198"/>
            <w:proofErr w:type="spellStart"/>
            <w:r w:rsidRPr="00C85750">
              <w:rPr>
                <w:rFonts w:ascii="Tahoma" w:eastAsia="Times New Roman" w:hAnsi="Tahoma" w:cs="Tahoma"/>
                <w:b/>
                <w:bCs/>
                <w:color w:val="000000"/>
                <w:sz w:val="20"/>
                <w:szCs w:val="20"/>
                <w:lang w:eastAsia="en-AU"/>
              </w:rPr>
              <w:t>Austudy</w:t>
            </w:r>
            <w:proofErr w:type="spellEnd"/>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proofErr w:type="spellStart"/>
            <w:r w:rsidRPr="00C85750">
              <w:rPr>
                <w:rFonts w:ascii="Tahoma" w:eastAsia="Times New Roman" w:hAnsi="Tahoma" w:cs="Tahoma"/>
                <w:color w:val="000000"/>
                <w:sz w:val="20"/>
                <w:szCs w:val="20"/>
                <w:lang w:eastAsia="en-AU"/>
              </w:rPr>
              <w:t>Austudy</w:t>
            </w:r>
            <w:proofErr w:type="spellEnd"/>
            <w:r w:rsidRPr="00C85750">
              <w:rPr>
                <w:rFonts w:ascii="Tahoma" w:eastAsia="Times New Roman" w:hAnsi="Tahoma" w:cs="Tahoma"/>
                <w:color w:val="000000"/>
                <w:sz w:val="20"/>
                <w:szCs w:val="20"/>
                <w:lang w:eastAsia="en-AU"/>
              </w:rPr>
              <w:t xml:space="preserve"> is the student assistance scheme administered by Centrelink for Australian students 25 years and over.</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199" w:name="Award"/>
            <w:bookmarkEnd w:id="199"/>
            <w:r w:rsidRPr="00C85750">
              <w:rPr>
                <w:rFonts w:ascii="Tahoma" w:eastAsia="Times New Roman" w:hAnsi="Tahoma" w:cs="Tahoma"/>
                <w:b/>
                <w:bCs/>
                <w:color w:val="000000"/>
                <w:sz w:val="20"/>
                <w:szCs w:val="20"/>
                <w:lang w:eastAsia="en-AU"/>
              </w:rPr>
              <w:t>Award</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An Award is an entitlement to specified benefits made under the ABSTUDY Provisions unless otherwise stated.</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0" w:name="Base_Tax_Year"/>
            <w:bookmarkEnd w:id="200"/>
            <w:r w:rsidRPr="00C85750">
              <w:rPr>
                <w:rFonts w:ascii="Tahoma" w:eastAsia="Times New Roman" w:hAnsi="Tahoma" w:cs="Tahoma"/>
                <w:b/>
                <w:bCs/>
                <w:color w:val="000000"/>
                <w:sz w:val="20"/>
                <w:szCs w:val="20"/>
                <w:lang w:eastAsia="en-AU"/>
              </w:rPr>
              <w:t xml:space="preserve">Base Tax Year </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financial year ending on 30 June of the year before the calendar year for which payment is claimed.</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Bereavement notification day</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Social Security Act 1991 Chapter 1, Part 1.2, Section 21 (2) b</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day on which Centrelink is informed of the partner’s death.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Bereavement period</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Social Security Act 1991 Chapter 1, Part 1.2, Section 21 (2) a</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14-week period immediately following the death of a partner and commencing on the day on which the partner dies.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1" w:name="Bridging_Course"/>
            <w:bookmarkEnd w:id="201"/>
            <w:r w:rsidRPr="00C85750">
              <w:rPr>
                <w:rFonts w:ascii="Tahoma" w:eastAsia="Times New Roman" w:hAnsi="Tahoma" w:cs="Tahoma"/>
                <w:b/>
                <w:bCs/>
                <w:color w:val="000000"/>
                <w:sz w:val="20"/>
                <w:szCs w:val="20"/>
                <w:lang w:eastAsia="en-AU"/>
              </w:rPr>
              <w:lastRenderedPageBreak/>
              <w:t>Bridging Course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bridging course is a study programme conducted prior to the commencement of a formal award course, and is provided for particular types of disadvantaged students who need additional preparation prior to commencing the award course. Courses which form part of a formal award course or for which credit will or may be given towards and award course are not considered to be bridging courses.</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2" w:name="Cadetship"/>
            <w:bookmarkEnd w:id="202"/>
            <w:r w:rsidRPr="00C85750">
              <w:rPr>
                <w:rFonts w:ascii="Tahoma" w:eastAsia="Times New Roman" w:hAnsi="Tahoma" w:cs="Tahoma"/>
                <w:b/>
                <w:bCs/>
                <w:color w:val="000000"/>
                <w:sz w:val="20"/>
                <w:szCs w:val="20"/>
                <w:lang w:eastAsia="en-AU"/>
              </w:rPr>
              <w:t>Cadetship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 employment arrangement in which an employer undertakes to subsidise an </w:t>
            </w:r>
            <w:proofErr w:type="spellStart"/>
            <w:r w:rsidRPr="00C85750">
              <w:rPr>
                <w:rFonts w:ascii="Tahoma" w:eastAsia="Times New Roman" w:hAnsi="Tahoma" w:cs="Tahoma"/>
                <w:color w:val="000000"/>
                <w:sz w:val="20"/>
                <w:szCs w:val="20"/>
                <w:lang w:eastAsia="en-AU"/>
              </w:rPr>
              <w:t>employees</w:t>
            </w:r>
            <w:proofErr w:type="spellEnd"/>
            <w:r w:rsidRPr="00C85750">
              <w:rPr>
                <w:rFonts w:ascii="Tahoma" w:eastAsia="Times New Roman" w:hAnsi="Tahoma" w:cs="Tahoma"/>
                <w:color w:val="000000"/>
                <w:sz w:val="20"/>
                <w:szCs w:val="20"/>
                <w:lang w:eastAsia="en-AU"/>
              </w:rPr>
              <w:t xml:space="preserve"> formal training leading to certain qualifications, and in which the employee is usually required to remain with the employer for a specified period after completion of training.</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3" w:name="CDEP"/>
            <w:bookmarkEnd w:id="203"/>
            <w:r w:rsidRPr="00C85750">
              <w:rPr>
                <w:rFonts w:ascii="Tahoma" w:eastAsia="Times New Roman" w:hAnsi="Tahoma" w:cs="Tahoma"/>
                <w:b/>
                <w:bCs/>
                <w:color w:val="000000"/>
                <w:sz w:val="20"/>
                <w:szCs w:val="20"/>
                <w:lang w:eastAsia="en-AU"/>
              </w:rPr>
              <w:t>CDEP (The Community Development Employment Projects)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Community Development Employment Projects (CDEP) program aims to assist Indigenous job seekers to gain the </w:t>
            </w:r>
            <w:proofErr w:type="gramStart"/>
            <w:r w:rsidRPr="00C85750">
              <w:rPr>
                <w:rFonts w:ascii="Tahoma" w:eastAsia="Times New Roman" w:hAnsi="Tahoma" w:cs="Tahoma"/>
                <w:color w:val="000000"/>
                <w:sz w:val="20"/>
                <w:szCs w:val="20"/>
                <w:lang w:eastAsia="en-AU"/>
              </w:rPr>
              <w:t>skills,</w:t>
            </w:r>
            <w:proofErr w:type="gramEnd"/>
            <w:r w:rsidRPr="00C85750">
              <w:rPr>
                <w:rFonts w:ascii="Tahoma" w:eastAsia="Times New Roman" w:hAnsi="Tahoma" w:cs="Tahoma"/>
                <w:color w:val="000000"/>
                <w:sz w:val="20"/>
                <w:szCs w:val="20"/>
                <w:lang w:eastAsia="en-AU"/>
              </w:rPr>
              <w:t xml:space="preserve"> training and capabilities needed to find sustainable employment and improves the economic and social well-being of communities. It provides services and projects through two streams: work readiness stream and community development stream. For more information please visit </w:t>
            </w:r>
            <w:hyperlink r:id="rId2501" w:tgtFrame="_blank" w:history="1">
              <w:r w:rsidRPr="00C85750">
                <w:rPr>
                  <w:rFonts w:ascii="Tahoma" w:eastAsia="Times New Roman" w:hAnsi="Tahoma" w:cs="Tahoma"/>
                  <w:color w:val="3344DD"/>
                  <w:sz w:val="20"/>
                  <w:szCs w:val="20"/>
                  <w:u w:val="single"/>
                  <w:lang w:eastAsia="en-AU"/>
                </w:rPr>
                <w:t>Community Development Employment Projects (CDEP)</w:t>
              </w:r>
            </w:hyperlink>
            <w:r w:rsidRPr="00C85750">
              <w:rPr>
                <w:rFonts w:ascii="Tahoma" w:eastAsia="Times New Roman" w:hAnsi="Tahoma" w:cs="Tahoma"/>
                <w:color w:val="000000"/>
                <w:sz w:val="20"/>
                <w:szCs w:val="20"/>
                <w:lang w:eastAsia="en-AU"/>
              </w:rPr>
              <w:t>.</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4" w:name="Commonwealth_Supported_Places"/>
            <w:bookmarkEnd w:id="204"/>
            <w:r w:rsidRPr="00C85750">
              <w:rPr>
                <w:rFonts w:ascii="Tahoma" w:eastAsia="Times New Roman" w:hAnsi="Tahoma" w:cs="Tahoma"/>
                <w:b/>
                <w:bCs/>
                <w:color w:val="000000"/>
                <w:sz w:val="20"/>
                <w:szCs w:val="20"/>
                <w:lang w:eastAsia="en-AU"/>
              </w:rPr>
              <w:t>Commonwealth Supported Places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Previously known as HECS (Higher Education Contribution Scheme), a Commonwealth supported place is a higher education place for which the Commonwealth makes a contribution towards the cost of a student’s education.</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5" w:name="Current_Tax_Year"/>
            <w:bookmarkEnd w:id="205"/>
            <w:r w:rsidRPr="00C85750">
              <w:rPr>
                <w:rFonts w:ascii="Tahoma" w:eastAsia="Times New Roman" w:hAnsi="Tahoma" w:cs="Tahoma"/>
                <w:b/>
                <w:bCs/>
                <w:color w:val="000000"/>
                <w:sz w:val="20"/>
                <w:szCs w:val="20"/>
                <w:lang w:eastAsia="en-AU"/>
              </w:rPr>
              <w:t>Current Tax Year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financial year ending on 30 June of the calendar year for which payment is claimed.</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De facto partner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person is the </w:t>
            </w:r>
            <w:r w:rsidRPr="00C85750">
              <w:rPr>
                <w:rFonts w:ascii="Tahoma" w:eastAsia="Times New Roman" w:hAnsi="Tahoma" w:cs="Tahoma"/>
                <w:i/>
                <w:iCs/>
                <w:color w:val="000000"/>
                <w:sz w:val="20"/>
                <w:szCs w:val="20"/>
                <w:lang w:eastAsia="en-AU"/>
              </w:rPr>
              <w:t>de facto partner</w:t>
            </w:r>
            <w:r w:rsidRPr="00C85750">
              <w:rPr>
                <w:rFonts w:ascii="Tahoma" w:eastAsia="Times New Roman" w:hAnsi="Tahoma" w:cs="Tahoma"/>
                <w:color w:val="000000"/>
                <w:sz w:val="20"/>
                <w:szCs w:val="20"/>
                <w:lang w:eastAsia="en-AU"/>
              </w:rPr>
              <w:t xml:space="preserve"> of another person if the person is in a de facto relationship with the other person</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De Facto Relationship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 xml:space="preserve">Meaning of </w:t>
            </w:r>
            <w:r w:rsidRPr="00C85750">
              <w:rPr>
                <w:rFonts w:ascii="Tahoma" w:eastAsia="Times New Roman" w:hAnsi="Tahoma" w:cs="Tahoma"/>
                <w:color w:val="000000"/>
                <w:sz w:val="20"/>
                <w:szCs w:val="20"/>
                <w:lang w:eastAsia="en-AU"/>
              </w:rPr>
              <w:t>de facto relationship</w:t>
            </w:r>
            <w:r w:rsidRPr="00C85750">
              <w:rPr>
                <w:rFonts w:ascii="Tahoma" w:eastAsia="Times New Roman" w:hAnsi="Tahoma" w:cs="Tahoma"/>
                <w:color w:val="000000"/>
                <w:sz w:val="20"/>
                <w:szCs w:val="20"/>
                <w:lang w:eastAsia="en-AU"/>
              </w:rPr>
              <w:br/>
            </w:r>
            <w:r w:rsidRPr="00C85750">
              <w:rPr>
                <w:rFonts w:ascii="Tahoma" w:eastAsia="Times New Roman" w:hAnsi="Tahoma" w:cs="Tahoma"/>
                <w:color w:val="000000"/>
                <w:sz w:val="20"/>
                <w:szCs w:val="20"/>
                <w:lang w:eastAsia="en-AU"/>
              </w:rPr>
              <w:br/>
              <w:t>A person is in a de facto relationship with another person (different or same-sex) if:</w:t>
            </w:r>
          </w:p>
          <w:p w:rsidR="00C85750" w:rsidRPr="00C85750" w:rsidRDefault="00C85750" w:rsidP="00C85750">
            <w:pPr>
              <w:numPr>
                <w:ilvl w:val="0"/>
                <w:numId w:val="58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persons are not legally married to each other; and</w:t>
            </w:r>
          </w:p>
          <w:p w:rsidR="00C85750" w:rsidRPr="00C85750" w:rsidRDefault="00C85750" w:rsidP="00C85750">
            <w:pPr>
              <w:numPr>
                <w:ilvl w:val="0"/>
                <w:numId w:val="58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persons are not related by family; and</w:t>
            </w:r>
          </w:p>
          <w:p w:rsidR="00C85750" w:rsidRPr="00C85750" w:rsidRDefault="00C85750" w:rsidP="00C85750">
            <w:pPr>
              <w:numPr>
                <w:ilvl w:val="0"/>
                <w:numId w:val="584"/>
              </w:numPr>
              <w:spacing w:before="100" w:beforeAutospacing="1" w:after="100" w:afterAutospacing="1" w:line="240" w:lineRule="auto"/>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having</w:t>
            </w:r>
            <w:proofErr w:type="gramEnd"/>
            <w:r w:rsidRPr="00C85750">
              <w:rPr>
                <w:rFonts w:ascii="Tahoma" w:eastAsia="Times New Roman" w:hAnsi="Tahoma" w:cs="Tahoma"/>
                <w:color w:val="000000"/>
                <w:sz w:val="20"/>
                <w:szCs w:val="20"/>
                <w:lang w:eastAsia="en-AU"/>
              </w:rPr>
              <w:t xml:space="preserve"> regard to all the circumstances of their relationship, they have a relationship as members of a couple living together on a genuine domestic basis.</w:t>
            </w:r>
          </w:p>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Please see the definition of Partnered.</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Definition of Liquid asset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Liquid assets are any readily available funds which can be accessed by the customer within 28 days of the date last worked.  A customer's liquid assets include the assets of the customer's partner and any assets owned by BOTH the customer and their partner.</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Examples: Liquid assets include:</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cash on hand</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shares and debentures, term deposits</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other money available at short notice</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some payments made or due to be made (within 28 days) by a customer's last employer</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10 year insurance bonds</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amounts deposited or lent to banks or other financial institutions whether or not the amount can be withdrawn or repaid immediately</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amounts borrowed from the bank for a specific purpose such as overseas travel that may not have been used for the said purpose</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assets given to a son or daughter in some circumstances</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loans to other people</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lastRenderedPageBreak/>
              <w:t>unencumbered proceeds from sale of business</w:t>
            </w:r>
          </w:p>
          <w:p w:rsidR="00C85750" w:rsidRPr="00C85750" w:rsidRDefault="00C85750" w:rsidP="00C85750">
            <w:pPr>
              <w:numPr>
                <w:ilvl w:val="0"/>
                <w:numId w:val="58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monies in trust funds, bank accounts including mortgage offset accounts, BUT NOT balances of mortgage redraw accounts</w:t>
            </w:r>
          </w:p>
          <w:p w:rsidR="00C85750" w:rsidRPr="00C85750" w:rsidRDefault="00C85750" w:rsidP="00C85750">
            <w:pPr>
              <w:numPr>
                <w:ilvl w:val="0"/>
                <w:numId w:val="585"/>
              </w:numPr>
              <w:spacing w:before="100" w:beforeAutospacing="1" w:after="100" w:afterAutospacing="1" w:line="135" w:lineRule="atLeast"/>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compensation</w:t>
            </w:r>
            <w:proofErr w:type="gramEnd"/>
            <w:r w:rsidRPr="00C85750">
              <w:rPr>
                <w:rFonts w:ascii="Tahoma" w:eastAsia="Times New Roman" w:hAnsi="Tahoma" w:cs="Tahoma"/>
                <w:color w:val="000000"/>
                <w:sz w:val="20"/>
                <w:szCs w:val="20"/>
                <w:lang w:eastAsia="en-AU"/>
              </w:rPr>
              <w:t xml:space="preserve"> payments.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6" w:name="Dependent_child"/>
            <w:bookmarkEnd w:id="206"/>
            <w:r w:rsidRPr="00C85750">
              <w:rPr>
                <w:rFonts w:ascii="Tahoma" w:eastAsia="Times New Roman" w:hAnsi="Tahoma" w:cs="Tahoma"/>
                <w:b/>
                <w:bCs/>
                <w:color w:val="000000"/>
                <w:sz w:val="20"/>
                <w:szCs w:val="20"/>
                <w:lang w:eastAsia="en-AU"/>
              </w:rPr>
              <w:lastRenderedPageBreak/>
              <w:t xml:space="preserve">Dependent child </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 all purposes, unless otherwise specified, a person is considered to have a dependent child where the person has a young person who is: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wholly or substantially in the care of the person;</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AND</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under 16 years of age; and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eligible for the Independent rate of ABSTUDY or Youth Allowance;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OR</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16 - 24 years of age; and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in full-time or concessional study-load study; and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Independent for the purposes of Youth Allowance or ABSTUDY; and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OR</w:t>
            </w:r>
          </w:p>
          <w:p w:rsidR="00C85750" w:rsidRPr="00C85750" w:rsidRDefault="00C85750" w:rsidP="00C85750">
            <w:pPr>
              <w:numPr>
                <w:ilvl w:val="0"/>
                <w:numId w:val="586"/>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16 – 20 years of age; and </w:t>
            </w:r>
          </w:p>
          <w:p w:rsidR="00C85750" w:rsidRPr="00C85750" w:rsidRDefault="00C85750" w:rsidP="00C85750">
            <w:pPr>
              <w:numPr>
                <w:ilvl w:val="1"/>
                <w:numId w:val="586"/>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Independent for the purposes of Youth Allowance or ABSTUDY; and </w:t>
            </w:r>
          </w:p>
          <w:p w:rsidR="00C85750" w:rsidRPr="00C85750" w:rsidRDefault="00C85750" w:rsidP="00C85750">
            <w:pPr>
              <w:numPr>
                <w:ilvl w:val="1"/>
                <w:numId w:val="586"/>
              </w:numPr>
              <w:spacing w:before="100" w:beforeAutospacing="1" w:after="100" w:afterAutospacing="1" w:line="240" w:lineRule="auto"/>
              <w:ind w:left="6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not</w:t>
            </w:r>
            <w:proofErr w:type="gramEnd"/>
            <w:r w:rsidRPr="00C85750">
              <w:rPr>
                <w:rFonts w:ascii="Tahoma" w:eastAsia="Times New Roman" w:hAnsi="Tahoma" w:cs="Tahoma"/>
                <w:color w:val="000000"/>
                <w:sz w:val="20"/>
                <w:szCs w:val="20"/>
                <w:lang w:eastAsia="en-AU"/>
              </w:rPr>
              <w:t xml:space="preserve"> receiving Australian Government income support other than ABSTUDY, Assistance for Isolated Children or Youth Allowance.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For the purposes of the Partner Income Tests for ABSTUDY customers 21 years of age and over, where adjustments are made to the Partner Income Free Area for dependent child/</w:t>
            </w:r>
            <w:proofErr w:type="spellStart"/>
            <w:r w:rsidRPr="00C85750">
              <w:rPr>
                <w:rFonts w:ascii="Tahoma" w:eastAsia="Times New Roman" w:hAnsi="Tahoma" w:cs="Tahoma"/>
                <w:color w:val="000000"/>
                <w:sz w:val="20"/>
                <w:szCs w:val="20"/>
                <w:lang w:eastAsia="en-AU"/>
              </w:rPr>
              <w:t>ren</w:t>
            </w:r>
            <w:proofErr w:type="spellEnd"/>
            <w:r w:rsidRPr="00C85750">
              <w:rPr>
                <w:rFonts w:ascii="Tahoma" w:eastAsia="Times New Roman" w:hAnsi="Tahoma" w:cs="Tahoma"/>
                <w:color w:val="000000"/>
                <w:sz w:val="20"/>
                <w:szCs w:val="20"/>
                <w:lang w:eastAsia="en-AU"/>
              </w:rPr>
              <w:t xml:space="preserve"> in the customer or partner’s care, a dependent child is:</w:t>
            </w:r>
          </w:p>
          <w:p w:rsidR="00C85750" w:rsidRPr="00C85750" w:rsidRDefault="00C85750" w:rsidP="00C85750">
            <w:pPr>
              <w:numPr>
                <w:ilvl w:val="0"/>
                <w:numId w:val="587"/>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wholly or substantially in the care of the person;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AND</w:t>
            </w:r>
          </w:p>
          <w:p w:rsidR="00C85750" w:rsidRPr="00C85750" w:rsidRDefault="00C85750" w:rsidP="00C85750">
            <w:pPr>
              <w:numPr>
                <w:ilvl w:val="0"/>
                <w:numId w:val="588"/>
              </w:numPr>
              <w:spacing w:beforeAutospacing="1" w:after="100" w:afterAutospacing="1" w:line="240" w:lineRule="auto"/>
              <w:ind w:left="102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under 16 years of age; and </w:t>
            </w:r>
          </w:p>
          <w:p w:rsidR="00C85750" w:rsidRPr="00C85750" w:rsidRDefault="00C85750" w:rsidP="00C85750">
            <w:pPr>
              <w:numPr>
                <w:ilvl w:val="0"/>
                <w:numId w:val="588"/>
              </w:numPr>
              <w:spacing w:before="100" w:beforeAutospacing="1" w:after="100" w:afterAutospacing="1" w:line="240" w:lineRule="auto"/>
              <w:ind w:left="102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eligible for the Independent rate of ABSTUDY or Youth Allowance; </w:t>
            </w:r>
          </w:p>
          <w:p w:rsidR="00C85750" w:rsidRPr="00C85750" w:rsidRDefault="00C85750" w:rsidP="00C85750">
            <w:pPr>
              <w:numPr>
                <w:ilvl w:val="0"/>
                <w:numId w:val="588"/>
              </w:numPr>
              <w:spacing w:before="100" w:beforeAutospacing="1" w:after="100" w:afterAutospacing="1" w:line="240" w:lineRule="auto"/>
              <w:ind w:left="102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OR</w:t>
            </w:r>
          </w:p>
          <w:p w:rsidR="00C85750" w:rsidRPr="00C85750" w:rsidRDefault="00C85750" w:rsidP="00C85750">
            <w:pPr>
              <w:numPr>
                <w:ilvl w:val="0"/>
                <w:numId w:val="589"/>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16 – 24 years of age; and </w:t>
            </w:r>
          </w:p>
          <w:p w:rsidR="00C85750" w:rsidRPr="00C85750" w:rsidRDefault="00C85750" w:rsidP="00C85750">
            <w:pPr>
              <w:numPr>
                <w:ilvl w:val="1"/>
                <w:numId w:val="589"/>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in full-time or concessional study-load study; and </w:t>
            </w:r>
          </w:p>
          <w:p w:rsidR="00C85750" w:rsidRPr="00C85750" w:rsidRDefault="00C85750" w:rsidP="00C85750">
            <w:pPr>
              <w:numPr>
                <w:ilvl w:val="1"/>
                <w:numId w:val="589"/>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Independent for the purposes of Youth Allowance or ABSTUDY; and </w:t>
            </w:r>
          </w:p>
          <w:p w:rsidR="00C85750" w:rsidRPr="00C85750" w:rsidRDefault="00C85750" w:rsidP="00C85750">
            <w:pPr>
              <w:numPr>
                <w:ilvl w:val="1"/>
                <w:numId w:val="589"/>
              </w:numPr>
              <w:spacing w:before="100" w:beforeAutospacing="1" w:after="100" w:afterAutospacing="1" w:line="240" w:lineRule="auto"/>
              <w:ind w:left="6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not</w:t>
            </w:r>
            <w:proofErr w:type="gramEnd"/>
            <w:r w:rsidRPr="00C85750">
              <w:rPr>
                <w:rFonts w:ascii="Tahoma" w:eastAsia="Times New Roman" w:hAnsi="Tahoma" w:cs="Tahoma"/>
                <w:color w:val="000000"/>
                <w:sz w:val="20"/>
                <w:szCs w:val="20"/>
                <w:lang w:eastAsia="en-AU"/>
              </w:rPr>
              <w:t xml:space="preserve"> receiving Australian Government income support other than ABSTUDY, Assistance for Isolated Children or Youth Allowance.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 the purposes of qualification for the ABSTUDY Pensioner Education Supplement on the basis of receipt of specified payments under the Veterans’ Entitlements Act 1986, where the student is required to have a </w:t>
            </w:r>
            <w:r w:rsidRPr="00C85750">
              <w:rPr>
                <w:rFonts w:ascii="Tahoma" w:eastAsia="Times New Roman" w:hAnsi="Tahoma" w:cs="Tahoma"/>
                <w:color w:val="000000"/>
                <w:sz w:val="20"/>
                <w:szCs w:val="20"/>
                <w:lang w:eastAsia="en-AU"/>
              </w:rPr>
              <w:lastRenderedPageBreak/>
              <w:t>dependent child, a dependent child is:</w:t>
            </w:r>
          </w:p>
          <w:p w:rsidR="00C85750" w:rsidRPr="00C85750" w:rsidRDefault="00C85750" w:rsidP="00C85750">
            <w:pPr>
              <w:numPr>
                <w:ilvl w:val="0"/>
                <w:numId w:val="590"/>
              </w:numPr>
              <w:spacing w:before="100" w:beforeAutospacing="1" w:after="240"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wholly or substantially in the care of the student; and</w:t>
            </w:r>
          </w:p>
          <w:p w:rsidR="00C85750" w:rsidRPr="00C85750" w:rsidRDefault="00C85750" w:rsidP="00C85750">
            <w:pPr>
              <w:numPr>
                <w:ilvl w:val="0"/>
                <w:numId w:val="590"/>
              </w:numPr>
              <w:spacing w:before="100" w:beforeAutospacing="1" w:after="240"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in full-time education; and</w:t>
            </w:r>
          </w:p>
          <w:p w:rsidR="00C85750" w:rsidRPr="00C85750" w:rsidRDefault="00C85750" w:rsidP="00C85750">
            <w:pPr>
              <w:numPr>
                <w:ilvl w:val="0"/>
                <w:numId w:val="590"/>
              </w:numPr>
              <w:spacing w:before="100" w:beforeAutospacing="1" w:after="240"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in receipt of an income support payment (see </w:t>
            </w:r>
            <w:proofErr w:type="spellStart"/>
            <w:r w:rsidRPr="00C85750">
              <w:rPr>
                <w:rFonts w:ascii="Tahoma" w:eastAsia="Times New Roman" w:hAnsi="Tahoma" w:cs="Tahoma"/>
                <w:color w:val="000000"/>
                <w:sz w:val="20"/>
                <w:szCs w:val="20"/>
                <w:lang w:eastAsia="en-AU"/>
              </w:rPr>
              <w:t>def</w:t>
            </w:r>
            <w:proofErr w:type="spellEnd"/>
            <w:r w:rsidRPr="00C85750">
              <w:rPr>
                <w:rFonts w:ascii="Tahoma" w:eastAsia="Times New Roman" w:hAnsi="Tahoma" w:cs="Tahoma"/>
                <w:color w:val="000000"/>
                <w:sz w:val="20"/>
                <w:szCs w:val="20"/>
                <w:lang w:eastAsia="en-AU"/>
              </w:rPr>
              <w:t xml:space="preserve"> of income support); and</w:t>
            </w:r>
          </w:p>
          <w:p w:rsidR="00C85750" w:rsidRPr="00C85750" w:rsidRDefault="00C85750" w:rsidP="00C85750">
            <w:pPr>
              <w:numPr>
                <w:ilvl w:val="0"/>
                <w:numId w:val="590"/>
              </w:numPr>
              <w:spacing w:before="100" w:beforeAutospacing="1" w:after="240"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either:</w:t>
            </w:r>
          </w:p>
          <w:p w:rsidR="00C85750" w:rsidRPr="00C85750" w:rsidRDefault="00C85750" w:rsidP="00C85750">
            <w:pPr>
              <w:numPr>
                <w:ilvl w:val="1"/>
                <w:numId w:val="590"/>
              </w:numPr>
              <w:spacing w:before="100" w:beforeAutospacing="1" w:after="240"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under 16 years of age and does not have personal income that exceeds $148.45 per week (amount as at 01 January 2004); OR</w:t>
            </w:r>
          </w:p>
          <w:p w:rsidR="00C85750" w:rsidRPr="00C85750" w:rsidRDefault="00C85750" w:rsidP="00C85750">
            <w:pPr>
              <w:numPr>
                <w:ilvl w:val="1"/>
                <w:numId w:val="590"/>
              </w:numPr>
              <w:spacing w:before="100" w:beforeAutospacing="1" w:after="100" w:afterAutospacing="1" w:line="135" w:lineRule="atLeast"/>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16 – 21 years of age and will not have personal income that exceeds the limit of $8135.85 for the financial year (amount as at 01 January 2004).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lastRenderedPageBreak/>
              <w:t>Designated Trial Sites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four Cape York communities designated as trial sites are;</w:t>
            </w:r>
          </w:p>
          <w:p w:rsidR="00C85750" w:rsidRPr="00C85750" w:rsidRDefault="00C85750" w:rsidP="00C85750">
            <w:pPr>
              <w:numPr>
                <w:ilvl w:val="0"/>
                <w:numId w:val="59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Aurukun</w:t>
            </w:r>
          </w:p>
          <w:p w:rsidR="00C85750" w:rsidRPr="00C85750" w:rsidRDefault="00C85750" w:rsidP="00C85750">
            <w:pPr>
              <w:numPr>
                <w:ilvl w:val="0"/>
                <w:numId w:val="59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Coen</w:t>
            </w:r>
          </w:p>
          <w:p w:rsidR="00C85750" w:rsidRPr="00C85750" w:rsidRDefault="00C85750" w:rsidP="00C85750">
            <w:pPr>
              <w:numPr>
                <w:ilvl w:val="0"/>
                <w:numId w:val="59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Hope Vale</w:t>
            </w:r>
          </w:p>
          <w:p w:rsidR="00C85750" w:rsidRPr="00C85750" w:rsidRDefault="00C85750" w:rsidP="00C85750">
            <w:pPr>
              <w:numPr>
                <w:ilvl w:val="0"/>
                <w:numId w:val="591"/>
              </w:numPr>
              <w:spacing w:before="100" w:beforeAutospacing="1" w:after="100" w:afterAutospacing="1" w:line="135" w:lineRule="atLeast"/>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Mossman Gorge.</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DEEWR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Australian Government Department of Education, Employment and Workplace Relations</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7" w:name="DEST"/>
            <w:bookmarkEnd w:id="207"/>
            <w:r w:rsidRPr="00C85750">
              <w:rPr>
                <w:rFonts w:ascii="Tahoma" w:eastAsia="Times New Roman" w:hAnsi="Tahoma" w:cs="Tahoma"/>
                <w:b/>
                <w:bCs/>
                <w:color w:val="000000"/>
                <w:sz w:val="20"/>
                <w:szCs w:val="20"/>
                <w:lang w:eastAsia="en-AU"/>
              </w:rPr>
              <w:t xml:space="preserve">DEST </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Former Australian Government Department of Education Science and Training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8" w:name="DEWR"/>
            <w:bookmarkEnd w:id="208"/>
            <w:r w:rsidRPr="00C85750">
              <w:rPr>
                <w:rFonts w:ascii="Tahoma" w:eastAsia="Times New Roman" w:hAnsi="Tahoma" w:cs="Tahoma"/>
                <w:b/>
                <w:bCs/>
                <w:color w:val="000000"/>
                <w:sz w:val="20"/>
                <w:szCs w:val="20"/>
                <w:lang w:eastAsia="en-AU"/>
              </w:rPr>
              <w:t>DEWR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Former Australian Government Department of Employment and Workplace Relations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09" w:name="DFISA"/>
            <w:bookmarkEnd w:id="209"/>
            <w:r w:rsidRPr="00C85750">
              <w:rPr>
                <w:rFonts w:ascii="Tahoma" w:eastAsia="Times New Roman" w:hAnsi="Tahoma" w:cs="Tahoma"/>
                <w:b/>
                <w:bCs/>
                <w:color w:val="000000"/>
                <w:sz w:val="20"/>
                <w:szCs w:val="20"/>
                <w:lang w:eastAsia="en-AU"/>
              </w:rPr>
              <w:t>DFISA</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Defence Force Income Support Allowance</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 xml:space="preserve">Domestic and/or family violence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This definition applies to Crisis payment</w:t>
            </w:r>
          </w:p>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Family Law Reform Act 1995 Section 60D (1)</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240" w:line="240" w:lineRule="auto"/>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domestic</w:t>
            </w:r>
            <w:proofErr w:type="gramEnd"/>
            <w:r w:rsidRPr="00C85750">
              <w:rPr>
                <w:rFonts w:ascii="Tahoma" w:eastAsia="Times New Roman" w:hAnsi="Tahoma" w:cs="Tahoma"/>
                <w:color w:val="000000"/>
                <w:sz w:val="20"/>
                <w:szCs w:val="20"/>
                <w:lang w:eastAsia="en-AU"/>
              </w:rPr>
              <w:t xml:space="preserve"> and family violence occurs when someone tries to control their partner or other family members in ways that intimidate or oppress them. Controlling behaviours can include threats, humiliation (‘put-downs'), emotional abuse, physical assault, sexual abuse, financial exploitation and social isolations, such as not allowing contact with family or friends; AND/OR</w:t>
            </w:r>
          </w:p>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family violence means conduct, whether actual or threatened, by a person towards, or towards the property of, a member of the person's family that causes that or any other member of the person's family to fear for, or to be apprehensive about, his or her personal </w:t>
            </w:r>
            <w:proofErr w:type="spellStart"/>
            <w:r w:rsidRPr="00C85750">
              <w:rPr>
                <w:rFonts w:ascii="Tahoma" w:eastAsia="Times New Roman" w:hAnsi="Tahoma" w:cs="Tahoma"/>
                <w:color w:val="000000"/>
                <w:sz w:val="20"/>
                <w:szCs w:val="20"/>
                <w:lang w:eastAsia="en-AU"/>
              </w:rPr>
              <w:t>well being</w:t>
            </w:r>
            <w:proofErr w:type="spellEnd"/>
            <w:r w:rsidRPr="00C85750">
              <w:rPr>
                <w:rFonts w:ascii="Tahoma" w:eastAsia="Times New Roman" w:hAnsi="Tahoma" w:cs="Tahoma"/>
                <w:color w:val="000000"/>
                <w:sz w:val="20"/>
                <w:szCs w:val="20"/>
                <w:lang w:eastAsia="en-AU"/>
              </w:rPr>
              <w:t xml:space="preserve"> or safety. </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10" w:name="DVA"/>
            <w:bookmarkEnd w:id="210"/>
            <w:r w:rsidRPr="00C85750">
              <w:rPr>
                <w:rFonts w:ascii="Tahoma" w:eastAsia="Times New Roman" w:hAnsi="Tahoma" w:cs="Tahoma"/>
                <w:b/>
                <w:bCs/>
                <w:color w:val="000000"/>
                <w:sz w:val="20"/>
                <w:szCs w:val="20"/>
                <w:lang w:eastAsia="en-AU"/>
              </w:rPr>
              <w:t>DVA</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Australian Government Department of Veteran Affairs</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bookmarkStart w:id="211" w:name="Employment_income_nil_rate_period"/>
            <w:bookmarkEnd w:id="211"/>
            <w:r w:rsidRPr="00C85750">
              <w:rPr>
                <w:rFonts w:ascii="Tahoma" w:eastAsia="Times New Roman" w:hAnsi="Tahoma" w:cs="Tahoma"/>
                <w:b/>
                <w:bCs/>
                <w:color w:val="000000"/>
                <w:sz w:val="20"/>
                <w:szCs w:val="20"/>
                <w:lang w:eastAsia="en-AU"/>
              </w:rPr>
              <w:t>Employment income nil rate period</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term “employment income nil rate </w:t>
            </w:r>
            <w:proofErr w:type="gramStart"/>
            <w:r w:rsidRPr="00C85750">
              <w:rPr>
                <w:rFonts w:ascii="Tahoma" w:eastAsia="Times New Roman" w:hAnsi="Tahoma" w:cs="Tahoma"/>
                <w:color w:val="000000"/>
                <w:sz w:val="20"/>
                <w:szCs w:val="20"/>
                <w:lang w:eastAsia="en-AU"/>
              </w:rPr>
              <w:t>period</w:t>
            </w:r>
            <w:proofErr w:type="gramEnd"/>
            <w:r w:rsidRPr="00C85750">
              <w:rPr>
                <w:rFonts w:ascii="Tahoma" w:eastAsia="Times New Roman" w:hAnsi="Tahoma" w:cs="Tahoma"/>
                <w:color w:val="000000"/>
                <w:sz w:val="20"/>
                <w:szCs w:val="20"/>
                <w:lang w:eastAsia="en-AU"/>
              </w:rPr>
              <w:t xml:space="preserve">” is used to describe a period where a person is considered to be in receipt of a social security pension or benefit under the Social Security Act 1991 if this pension or benefit is not payable due to the person’s income from employment. Qualification for an “employment income nil rate </w:t>
            </w:r>
            <w:proofErr w:type="gramStart"/>
            <w:r w:rsidRPr="00C85750">
              <w:rPr>
                <w:rFonts w:ascii="Tahoma" w:eastAsia="Times New Roman" w:hAnsi="Tahoma" w:cs="Tahoma"/>
                <w:color w:val="000000"/>
                <w:sz w:val="20"/>
                <w:szCs w:val="20"/>
                <w:lang w:eastAsia="en-AU"/>
              </w:rPr>
              <w:t>period</w:t>
            </w:r>
            <w:proofErr w:type="gramEnd"/>
            <w:r w:rsidRPr="00C85750">
              <w:rPr>
                <w:rFonts w:ascii="Tahoma" w:eastAsia="Times New Roman" w:hAnsi="Tahoma" w:cs="Tahoma"/>
                <w:color w:val="000000"/>
                <w:sz w:val="20"/>
                <w:szCs w:val="20"/>
                <w:lang w:eastAsia="en-AU"/>
              </w:rPr>
              <w:t>” is determined by the Social Security Act 1991 and only applies in respect of pensions or benefits made under this Act.</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Employment Services  Assessment (</w:t>
            </w:r>
            <w:proofErr w:type="spellStart"/>
            <w:r w:rsidRPr="00C85750">
              <w:rPr>
                <w:rFonts w:ascii="Tahoma" w:eastAsia="Times New Roman" w:hAnsi="Tahoma" w:cs="Tahoma"/>
                <w:b/>
                <w:bCs/>
                <w:color w:val="000000"/>
                <w:sz w:val="20"/>
                <w:szCs w:val="20"/>
                <w:lang w:eastAsia="en-AU"/>
              </w:rPr>
              <w:t>ESAt</w:t>
            </w:r>
            <w:proofErr w:type="spellEnd"/>
            <w:r w:rsidRPr="00C85750">
              <w:rPr>
                <w:rFonts w:ascii="Tahoma" w:eastAsia="Times New Roman" w:hAnsi="Tahoma" w:cs="Tahoma"/>
                <w:b/>
                <w:bCs/>
                <w:color w:val="000000"/>
                <w:sz w:val="20"/>
                <w:szCs w:val="20"/>
                <w:lang w:eastAsia="en-AU"/>
              </w:rPr>
              <w: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Employment Services Assessments (</w:t>
            </w:r>
            <w:proofErr w:type="spellStart"/>
            <w:r w:rsidRPr="00C85750">
              <w:rPr>
                <w:rFonts w:ascii="Tahoma" w:eastAsia="Times New Roman" w:hAnsi="Tahoma" w:cs="Tahoma"/>
                <w:color w:val="000000"/>
                <w:sz w:val="20"/>
                <w:szCs w:val="20"/>
                <w:lang w:eastAsia="en-AU"/>
              </w:rPr>
              <w:t>ESAts</w:t>
            </w:r>
            <w:proofErr w:type="spellEnd"/>
            <w:r w:rsidRPr="00C85750">
              <w:rPr>
                <w:rFonts w:ascii="Tahoma" w:eastAsia="Times New Roman" w:hAnsi="Tahoma" w:cs="Tahoma"/>
                <w:color w:val="000000"/>
                <w:sz w:val="20"/>
                <w:szCs w:val="20"/>
                <w:lang w:eastAsia="en-AU"/>
              </w:rPr>
              <w:t>) recommend the most appropriate employment service assistance based on an assessment of the job seeker’s</w:t>
            </w:r>
          </w:p>
          <w:p w:rsidR="00C85750" w:rsidRPr="00C85750" w:rsidRDefault="00C85750" w:rsidP="00C85750">
            <w:pPr>
              <w:numPr>
                <w:ilvl w:val="0"/>
                <w:numId w:val="592"/>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lastRenderedPageBreak/>
              <w:t>Barriers to finding and maintaining employment (this may relate to the impact of a person's disability, injury, illness, or other disadvantage), and</w:t>
            </w:r>
          </w:p>
          <w:p w:rsidR="00C85750" w:rsidRPr="00C85750" w:rsidRDefault="00C85750" w:rsidP="00C85750">
            <w:pPr>
              <w:numPr>
                <w:ilvl w:val="0"/>
                <w:numId w:val="592"/>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Work capacity (in hour bandwidths).</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Assessors use available information about the job seeker, including current and past medical/disability status, and prior participation and employment history to assess work capacity and barriers. Assessors can also liaise with treating doctors and other relevant health professionals as required.</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w:t>
            </w:r>
          </w:p>
          <w:p w:rsidR="00C85750" w:rsidRPr="00C85750" w:rsidRDefault="00C85750" w:rsidP="00C85750">
            <w:pPr>
              <w:spacing w:after="0" w:line="240" w:lineRule="auto"/>
              <w:rPr>
                <w:rFonts w:ascii="Tahoma" w:eastAsia="Times New Roman" w:hAnsi="Tahoma" w:cs="Tahoma"/>
                <w:color w:val="000000"/>
                <w:sz w:val="20"/>
                <w:szCs w:val="20"/>
                <w:lang w:eastAsia="en-AU"/>
              </w:rPr>
            </w:pPr>
            <w:proofErr w:type="spellStart"/>
            <w:r w:rsidRPr="00C85750">
              <w:rPr>
                <w:rFonts w:ascii="Tahoma" w:eastAsia="Times New Roman" w:hAnsi="Tahoma" w:cs="Tahoma"/>
                <w:color w:val="000000"/>
                <w:sz w:val="20"/>
                <w:szCs w:val="20"/>
                <w:lang w:eastAsia="en-AU"/>
              </w:rPr>
              <w:t>ESAts</w:t>
            </w:r>
            <w:proofErr w:type="spellEnd"/>
            <w:r w:rsidRPr="00C85750">
              <w:rPr>
                <w:rFonts w:ascii="Tahoma" w:eastAsia="Times New Roman" w:hAnsi="Tahoma" w:cs="Tahoma"/>
                <w:color w:val="000000"/>
                <w:sz w:val="20"/>
                <w:szCs w:val="20"/>
                <w:lang w:eastAsia="en-AU"/>
              </w:rPr>
              <w:t xml:space="preserve"> may also be used by Centrelink to inform decisions regarding income support payments and to determine the level of participation required for activity tested job seekers in accordance with the </w:t>
            </w:r>
            <w:r w:rsidRPr="00C85750">
              <w:rPr>
                <w:rFonts w:ascii="Tahoma" w:eastAsia="Times New Roman" w:hAnsi="Tahoma" w:cs="Tahoma"/>
                <w:i/>
                <w:iCs/>
                <w:color w:val="000000"/>
                <w:sz w:val="20"/>
                <w:szCs w:val="20"/>
                <w:lang w:eastAsia="en-AU"/>
              </w:rPr>
              <w:t>Social Security Act 1991</w:t>
            </w:r>
            <w:r w:rsidRPr="00C85750">
              <w:rPr>
                <w:rFonts w:ascii="Tahoma" w:eastAsia="Times New Roman" w:hAnsi="Tahoma" w:cs="Tahoma"/>
                <w:color w:val="000000"/>
                <w:sz w:val="20"/>
                <w:szCs w:val="20"/>
                <w:lang w:eastAsia="en-AU"/>
              </w:rPr>
              <w:t>.</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All </w:t>
            </w:r>
            <w:proofErr w:type="spellStart"/>
            <w:r w:rsidRPr="00C85750">
              <w:rPr>
                <w:rFonts w:ascii="Tahoma" w:eastAsia="Times New Roman" w:hAnsi="Tahoma" w:cs="Tahoma"/>
                <w:color w:val="000000"/>
                <w:sz w:val="20"/>
                <w:szCs w:val="20"/>
                <w:lang w:eastAsia="en-AU"/>
              </w:rPr>
              <w:t>ESAts</w:t>
            </w:r>
            <w:proofErr w:type="spellEnd"/>
            <w:r w:rsidRPr="00C85750">
              <w:rPr>
                <w:rFonts w:ascii="Tahoma" w:eastAsia="Times New Roman" w:hAnsi="Tahoma" w:cs="Tahoma"/>
                <w:color w:val="000000"/>
                <w:sz w:val="20"/>
                <w:szCs w:val="20"/>
                <w:lang w:eastAsia="en-AU"/>
              </w:rPr>
              <w:t xml:space="preserve"> are conducted by qualified health and allied health professionals, such as a Psychologists and Registered Nurses employed by a single Government Provider under the Department of Human Services portfolio. All Assessors must be eligible for membership of their professional Board or Association and meet all requirements to practice in the State or Territory in which they work.</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w:t>
            </w:r>
          </w:p>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 further information please refer to the Department’s </w:t>
            </w:r>
            <w:proofErr w:type="spellStart"/>
            <w:r w:rsidRPr="00C85750">
              <w:rPr>
                <w:rFonts w:ascii="Tahoma" w:eastAsia="Times New Roman" w:hAnsi="Tahoma" w:cs="Tahoma"/>
                <w:color w:val="000000"/>
                <w:sz w:val="20"/>
                <w:szCs w:val="20"/>
                <w:lang w:eastAsia="en-AU"/>
              </w:rPr>
              <w:t>ESAt</w:t>
            </w:r>
            <w:proofErr w:type="spellEnd"/>
            <w:r w:rsidRPr="00C85750">
              <w:rPr>
                <w:rFonts w:ascii="Tahoma" w:eastAsia="Times New Roman" w:hAnsi="Tahoma" w:cs="Tahoma"/>
                <w:color w:val="000000"/>
                <w:sz w:val="20"/>
                <w:szCs w:val="20"/>
                <w:lang w:eastAsia="en-AU"/>
              </w:rPr>
              <w:t xml:space="preserve"> website and </w:t>
            </w:r>
            <w:proofErr w:type="spellStart"/>
            <w:r w:rsidRPr="00C85750">
              <w:rPr>
                <w:rFonts w:ascii="Tahoma" w:eastAsia="Times New Roman" w:hAnsi="Tahoma" w:cs="Tahoma"/>
                <w:color w:val="000000"/>
                <w:sz w:val="20"/>
                <w:szCs w:val="20"/>
                <w:lang w:eastAsia="en-AU"/>
              </w:rPr>
              <w:t>Centrelink’s</w:t>
            </w:r>
            <w:proofErr w:type="spellEnd"/>
            <w:r w:rsidRPr="00C85750">
              <w:rPr>
                <w:rFonts w:ascii="Tahoma" w:eastAsia="Times New Roman" w:hAnsi="Tahoma" w:cs="Tahoma"/>
                <w:color w:val="000000"/>
                <w:sz w:val="20"/>
                <w:szCs w:val="20"/>
                <w:lang w:eastAsia="en-AU"/>
              </w:rPr>
              <w:t xml:space="preserve"> website at </w:t>
            </w:r>
            <w:hyperlink r:id="rId2502" w:history="1">
              <w:r w:rsidRPr="00C85750">
                <w:rPr>
                  <w:rFonts w:ascii="Tahoma" w:eastAsia="Times New Roman" w:hAnsi="Tahoma" w:cs="Tahoma"/>
                  <w:color w:val="3344DD"/>
                  <w:sz w:val="20"/>
                  <w:szCs w:val="20"/>
                  <w:u w:val="single"/>
                  <w:lang w:eastAsia="en-AU"/>
                </w:rPr>
                <w:t>www.centrelink.gov.au</w:t>
              </w:r>
            </w:hyperlink>
            <w:r w:rsidRPr="00C85750">
              <w:rPr>
                <w:rFonts w:ascii="Tahoma" w:eastAsia="Times New Roman" w:hAnsi="Tahoma" w:cs="Tahoma"/>
                <w:color w:val="000000"/>
                <w:sz w:val="20"/>
                <w:szCs w:val="20"/>
                <w:lang w:eastAsia="en-AU"/>
              </w:rPr>
              <w:t>.</w:t>
            </w:r>
          </w:p>
        </w:tc>
      </w:tr>
      <w:tr w:rsidR="00C85750" w:rsidRPr="00C85750" w:rsidTr="00C85750">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lastRenderedPageBreak/>
              <w:t>Enabling courses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135"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course of instruction that enables a person to undertake a course leading to a higher education award. Enabling courses do not include a course leading to a higher education award or any course that the Minister determines is not an enabling course under the Act Higher Education Support Act (HESA) Schedule 1.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Establishing a new home as a result of ‘extreme circumstance’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person must have established a new home or they must be intending to establish a new home, as a result of being forced from their home due to an extreme circumstance.  </w:t>
            </w:r>
          </w:p>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person may be required to establish a new home while their home undergoes substantial repairs.  Providing there is verification that the home is uninhabitable without the repairs and that the person has established a new home in the interim.</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FAHCSIA</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Department of Families, Housing, Community Services and Indigenous Affairs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Family member</w:t>
            </w:r>
          </w:p>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Social Security Act 1991 General Definitions, Chapter 1, Part 1.2, Section 23.</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Family member is defined as:</w:t>
            </w:r>
          </w:p>
          <w:p w:rsidR="00C85750" w:rsidRPr="00C85750" w:rsidRDefault="00C85750" w:rsidP="00C85750">
            <w:pPr>
              <w:numPr>
                <w:ilvl w:val="0"/>
                <w:numId w:val="593"/>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partner, father or mother of the relevant person</w:t>
            </w:r>
          </w:p>
          <w:p w:rsidR="00C85750" w:rsidRPr="00C85750" w:rsidRDefault="00C85750" w:rsidP="00C85750">
            <w:pPr>
              <w:numPr>
                <w:ilvl w:val="0"/>
                <w:numId w:val="593"/>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sister, brother or child of the relevant person</w:t>
            </w:r>
          </w:p>
          <w:p w:rsidR="00C85750" w:rsidRPr="00C85750" w:rsidRDefault="00C85750" w:rsidP="00C85750">
            <w:pPr>
              <w:numPr>
                <w:ilvl w:val="0"/>
                <w:numId w:val="593"/>
              </w:numPr>
              <w:spacing w:before="100" w:beforeAutospacing="1" w:after="100" w:afterAutospacing="1" w:line="90" w:lineRule="atLeast"/>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any</w:t>
            </w:r>
            <w:proofErr w:type="gramEnd"/>
            <w:r w:rsidRPr="00C85750">
              <w:rPr>
                <w:rFonts w:ascii="Tahoma" w:eastAsia="Times New Roman" w:hAnsi="Tahoma" w:cs="Tahoma"/>
                <w:color w:val="000000"/>
                <w:sz w:val="20"/>
                <w:szCs w:val="20"/>
                <w:lang w:eastAsia="en-AU"/>
              </w:rPr>
              <w:t xml:space="preserve"> other person who, in the opinion of the Secretary, should be treated for the purposes of this definition as one of the relevant person's relations (for example, a grandparent of the person, ex-partner of the person).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First available bereavement adjustment payday</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Social Security Act 1991 Chapter 1, Part 1.2, Section 21 (2) c</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first payday for the surviving person after the bereavement notification day for which it is practicable to terminate or adjust payments and take into account the partner’s death.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2" w:name="Foster_Care"/>
            <w:bookmarkEnd w:id="212"/>
            <w:r w:rsidRPr="00C85750">
              <w:rPr>
                <w:rFonts w:ascii="Tahoma" w:eastAsia="Times New Roman" w:hAnsi="Tahoma" w:cs="Tahoma"/>
                <w:b/>
                <w:bCs/>
                <w:color w:val="000000"/>
                <w:sz w:val="20"/>
                <w:szCs w:val="20"/>
                <w:lang w:eastAsia="en-AU"/>
              </w:rPr>
              <w:t>Foster Care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Foster care is where a student or Australian </w:t>
            </w:r>
            <w:proofErr w:type="spellStart"/>
            <w:proofErr w:type="gramStart"/>
            <w:r w:rsidRPr="00C85750">
              <w:rPr>
                <w:rFonts w:ascii="Tahoma" w:eastAsia="Times New Roman" w:hAnsi="Tahoma" w:cs="Tahoma"/>
                <w:color w:val="000000"/>
                <w:sz w:val="20"/>
                <w:szCs w:val="20"/>
                <w:lang w:eastAsia="en-AU"/>
              </w:rPr>
              <w:t>Apprenticehas</w:t>
            </w:r>
            <w:proofErr w:type="spellEnd"/>
            <w:r w:rsidRPr="00C85750">
              <w:rPr>
                <w:rFonts w:ascii="Tahoma" w:eastAsia="Times New Roman" w:hAnsi="Tahoma" w:cs="Tahoma"/>
                <w:color w:val="000000"/>
                <w:sz w:val="20"/>
                <w:szCs w:val="20"/>
                <w:lang w:eastAsia="en-AU"/>
              </w:rPr>
              <w:t xml:space="preserve"> been</w:t>
            </w:r>
            <w:proofErr w:type="gramEnd"/>
            <w:r w:rsidRPr="00C85750">
              <w:rPr>
                <w:rFonts w:ascii="Tahoma" w:eastAsia="Times New Roman" w:hAnsi="Tahoma" w:cs="Tahoma"/>
                <w:color w:val="000000"/>
                <w:sz w:val="20"/>
                <w:szCs w:val="20"/>
                <w:lang w:eastAsia="en-AU"/>
              </w:rPr>
              <w:t xml:space="preserve"> placed in </w:t>
            </w:r>
            <w:r w:rsidRPr="00C85750">
              <w:rPr>
                <w:rFonts w:ascii="Tahoma" w:eastAsia="Times New Roman" w:hAnsi="Tahoma" w:cs="Tahoma"/>
                <w:color w:val="000000"/>
                <w:sz w:val="20"/>
                <w:szCs w:val="20"/>
                <w:lang w:eastAsia="en-AU"/>
              </w:rPr>
              <w:lastRenderedPageBreak/>
              <w:t>substitute care through a State or Territory Department of Welfare or though legal processes.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3" w:name="Guardian"/>
            <w:bookmarkEnd w:id="213"/>
            <w:r w:rsidRPr="00C85750">
              <w:rPr>
                <w:rFonts w:ascii="Tahoma" w:eastAsia="Times New Roman" w:hAnsi="Tahoma" w:cs="Tahoma"/>
                <w:b/>
                <w:bCs/>
                <w:color w:val="000000"/>
                <w:sz w:val="20"/>
                <w:szCs w:val="20"/>
                <w:lang w:eastAsia="en-AU"/>
              </w:rPr>
              <w:lastRenderedPageBreak/>
              <w:t>Guardian</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For the purposes of the ABSTUDY Scheme, a guardian is a person who has assumed the financial and custodial responsibilities of a parent for a student or Australian Apprentice.</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4" w:name="income_support"/>
            <w:bookmarkEnd w:id="214"/>
            <w:r w:rsidRPr="00C85750">
              <w:rPr>
                <w:rFonts w:ascii="Tahoma" w:eastAsia="Times New Roman" w:hAnsi="Tahoma" w:cs="Tahoma"/>
                <w:b/>
                <w:bCs/>
                <w:color w:val="000000"/>
                <w:sz w:val="20"/>
                <w:szCs w:val="20"/>
                <w:lang w:eastAsia="en-AU"/>
              </w:rPr>
              <w:t>Income Support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means a payment of: </w:t>
            </w:r>
          </w:p>
          <w:p w:rsidR="00C85750" w:rsidRPr="00C85750" w:rsidRDefault="00C85750" w:rsidP="00C85750">
            <w:pPr>
              <w:numPr>
                <w:ilvl w:val="0"/>
                <w:numId w:val="59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social security benefit; or</w:t>
            </w:r>
          </w:p>
          <w:p w:rsidR="00C85750" w:rsidRPr="00C85750" w:rsidRDefault="00C85750" w:rsidP="00C85750">
            <w:pPr>
              <w:numPr>
                <w:ilvl w:val="0"/>
                <w:numId w:val="59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job search allowance; or </w:t>
            </w:r>
          </w:p>
          <w:p w:rsidR="00C85750" w:rsidRPr="00C85750" w:rsidRDefault="00C85750" w:rsidP="00C85750">
            <w:pPr>
              <w:numPr>
                <w:ilvl w:val="0"/>
                <w:numId w:val="59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social security pension; or </w:t>
            </w:r>
          </w:p>
          <w:p w:rsidR="00C85750" w:rsidRPr="00C85750" w:rsidRDefault="00C85750" w:rsidP="00C85750">
            <w:pPr>
              <w:numPr>
                <w:ilvl w:val="0"/>
                <w:numId w:val="59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youth training allowance; or </w:t>
            </w:r>
          </w:p>
          <w:p w:rsidR="00C85750" w:rsidRPr="00C85750" w:rsidRDefault="00C85750" w:rsidP="00C85750">
            <w:pPr>
              <w:numPr>
                <w:ilvl w:val="0"/>
                <w:numId w:val="59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service pension; or </w:t>
            </w:r>
          </w:p>
          <w:p w:rsidR="00C85750" w:rsidRPr="00C85750" w:rsidRDefault="00C85750" w:rsidP="00C85750">
            <w:pPr>
              <w:numPr>
                <w:ilvl w:val="0"/>
                <w:numId w:val="594"/>
              </w:numPr>
              <w:spacing w:before="100" w:beforeAutospacing="1" w:after="100" w:afterAutospacing="1" w:line="90" w:lineRule="atLeast"/>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income</w:t>
            </w:r>
            <w:proofErr w:type="gramEnd"/>
            <w:r w:rsidRPr="00C85750">
              <w:rPr>
                <w:rFonts w:ascii="Tahoma" w:eastAsia="Times New Roman" w:hAnsi="Tahoma" w:cs="Tahoma"/>
                <w:color w:val="000000"/>
                <w:sz w:val="20"/>
                <w:szCs w:val="20"/>
                <w:lang w:eastAsia="en-AU"/>
              </w:rPr>
              <w:t xml:space="preserve"> support supplement, where income support supplement means income support supplement under Part IIIA of the </w:t>
            </w:r>
            <w:r w:rsidRPr="00C85750">
              <w:rPr>
                <w:rFonts w:ascii="Tahoma" w:eastAsia="Times New Roman" w:hAnsi="Tahoma" w:cs="Tahoma"/>
                <w:i/>
                <w:iCs/>
                <w:color w:val="000000"/>
                <w:sz w:val="20"/>
                <w:szCs w:val="20"/>
                <w:lang w:eastAsia="en-AU"/>
              </w:rPr>
              <w:t>Veterans' Entitlement Act</w:t>
            </w:r>
            <w:r w:rsidRPr="00C85750">
              <w:rPr>
                <w:rFonts w:ascii="Tahoma" w:eastAsia="Times New Roman" w:hAnsi="Tahoma" w:cs="Tahoma"/>
                <w:color w:val="000000"/>
                <w:sz w:val="20"/>
                <w:szCs w:val="20"/>
                <w:lang w:eastAsia="en-AU"/>
              </w:rPr>
              <w:t xml:space="preserve">.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5" w:name="ITAS"/>
            <w:bookmarkEnd w:id="215"/>
            <w:r w:rsidRPr="00C85750">
              <w:rPr>
                <w:rFonts w:ascii="Tahoma" w:eastAsia="Times New Roman" w:hAnsi="Tahoma" w:cs="Tahoma"/>
                <w:b/>
                <w:bCs/>
                <w:color w:val="000000"/>
                <w:sz w:val="20"/>
                <w:szCs w:val="20"/>
                <w:lang w:eastAsia="en-AU"/>
              </w:rPr>
              <w:t>ITAS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Indigenous Tutorial Assistance Scheme</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 xml:space="preserve">Lump Sum Bereavement Payment </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Social Security Act 1991 Chapter 1, Part 1.2, Section 21 (2) 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Member of a couple</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Social Security Act 1991 Chapter 1, Part 1.2, Section 4 (1)</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See Partnered definition.</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Mobility Provisions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Provisions included in the Australian Government supported Welfare Reform Project to support greater student mobility.</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6" w:name="Mixed_Mode"/>
            <w:bookmarkEnd w:id="216"/>
            <w:r w:rsidRPr="00C85750">
              <w:rPr>
                <w:rFonts w:ascii="Tahoma" w:eastAsia="Times New Roman" w:hAnsi="Tahoma" w:cs="Tahoma"/>
                <w:b/>
                <w:bCs/>
                <w:color w:val="000000"/>
                <w:sz w:val="20"/>
                <w:szCs w:val="20"/>
                <w:lang w:eastAsia="en-AU"/>
              </w:rPr>
              <w:t>Mixed Mode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b/>
                <w:bCs/>
                <w:color w:val="000000"/>
                <w:sz w:val="20"/>
                <w:szCs w:val="20"/>
                <w:lang w:eastAsia="en-AU"/>
              </w:rPr>
            </w:pPr>
            <w:r w:rsidRPr="00C85750">
              <w:rPr>
                <w:rFonts w:ascii="Tahoma" w:eastAsia="Times New Roman" w:hAnsi="Tahoma" w:cs="Tahoma"/>
                <w:b/>
                <w:bCs/>
                <w:color w:val="000000"/>
                <w:sz w:val="20"/>
                <w:szCs w:val="20"/>
                <w:lang w:eastAsia="en-AU"/>
              </w:rPr>
              <w:t xml:space="preserve">Wage Level A of the National Training Wage Schedule included in a modern award </w:t>
            </w:r>
          </w:p>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For the purposes of ABSTUDY, the rate of the Wage Level A of the National Training Wage Schedule included in a modern award is a rate used to measure whether a young person has been self-supporting through paid employment. If the young person has earned at least 75 per cent of that rate, or the rate as varied or replaced by Fair Work Australia, in any 18 month period since last leaving secondary school, then they can be considered independent for ABSTUDY purposes.</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following table lists the relevant rates of Wage Level A of the National Training Wage Schedule included in a modern award over recent years, and the minimum amounts that young people must earn to qualify as independent under the self-supporting provisions.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2248"/>
              <w:gridCol w:w="2269"/>
              <w:gridCol w:w="2122"/>
            </w:tblGrid>
            <w:tr w:rsidR="00C85750" w:rsidRPr="00C85750">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If period/s of employment commenced from</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The relevant National Training Wage Award rate is </w:t>
                  </w:r>
                </w:p>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75% of rate which equals minimum earnings</w:t>
                  </w:r>
                  <w:r w:rsidRPr="00C85750">
                    <w:rPr>
                      <w:rFonts w:ascii="Helvetica" w:eastAsia="Times New Roman" w:hAnsi="Helvetica" w:cs="Helvetica"/>
                      <w:color w:val="000000"/>
                      <w:sz w:val="19"/>
                      <w:szCs w:val="19"/>
                      <w:lang w:eastAsia="en-AU"/>
                    </w:rPr>
                    <w:t>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 July 2011 to present</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$28,012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$21,009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p>
              </w:tc>
              <w:tc>
                <w:tcPr>
                  <w:tcW w:w="0" w:type="auto"/>
                  <w:vAlign w:val="center"/>
                  <w:hideMark/>
                </w:tcPr>
                <w:p w:rsidR="00C85750" w:rsidRPr="00C85750" w:rsidRDefault="00C85750" w:rsidP="00C85750">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C85750" w:rsidRPr="00C85750" w:rsidRDefault="00C85750" w:rsidP="00C85750">
                  <w:pPr>
                    <w:spacing w:after="0" w:line="240" w:lineRule="auto"/>
                    <w:rPr>
                      <w:rFonts w:ascii="Times New Roman" w:eastAsia="Times New Roman" w:hAnsi="Times New Roman" w:cs="Times New Roman"/>
                      <w:sz w:val="20"/>
                      <w:szCs w:val="20"/>
                      <w:lang w:eastAsia="en-AU"/>
                    </w:rPr>
                  </w:pP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 October 2008 to 30 June 2011</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$26,043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$19,532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 October 2007 to 30 September 2008</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$25,134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$18,850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1 December 2006 to 30 </w:t>
                  </w:r>
                  <w:r w:rsidRPr="00C85750">
                    <w:rPr>
                      <w:rFonts w:ascii="Helvetica" w:eastAsia="Times New Roman" w:hAnsi="Helvetica" w:cs="Helvetica"/>
                      <w:color w:val="000000"/>
                      <w:sz w:val="19"/>
                      <w:szCs w:val="19"/>
                      <w:lang w:eastAsia="en-AU"/>
                    </w:rPr>
                    <w:lastRenderedPageBreak/>
                    <w:t>September 2007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lastRenderedPageBreak/>
                    <w:t>$24,700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$18,525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lastRenderedPageBreak/>
                    <w:t>3 July 2005 to 30 November 2006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$23,556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$17,667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3 July 2004 to 2 July 2005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$22,828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$17,121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7 July 2003 to 2 July 2004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$22,048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$16,536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3 July 2002 to 6 July 2003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$21,320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$15,990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17 August 2001 to 2 July 2002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$20,592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$15,444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17 August 2000 to 16 August 2001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$20,127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$15,095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13 August 1999 to 16 August 2000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$19,448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$14,586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3 July 1998 to 12 August 1999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$18,928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$14,196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25 June 1997 to 2 July 1998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$18,356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$13,767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 January 1997 to 24 June 1997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$17,940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$13,455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 January 1996 to 31 December 1996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$17,628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$13,221 </w:t>
                  </w:r>
                </w:p>
              </w:tc>
            </w:tr>
            <w:tr w:rsidR="00C85750" w:rsidRPr="00C85750">
              <w:tc>
                <w:tcPr>
                  <w:tcW w:w="0" w:type="auto"/>
                  <w:vAlign w:val="center"/>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Before 31 December 1995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$17,316 </w:t>
                  </w:r>
                </w:p>
              </w:tc>
              <w:tc>
                <w:tcPr>
                  <w:tcW w:w="0" w:type="auto"/>
                  <w:vAlign w:val="center"/>
                  <w:hideMark/>
                </w:tcPr>
                <w:p w:rsidR="00C85750" w:rsidRPr="00C85750" w:rsidRDefault="00C85750" w:rsidP="00C85750">
                  <w:pPr>
                    <w:spacing w:after="0" w:line="240" w:lineRule="auto"/>
                    <w:jc w:val="center"/>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$12,987 </w:t>
                  </w:r>
                </w:p>
              </w:tc>
            </w:tr>
          </w:tbl>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7" w:name="NEIS"/>
            <w:bookmarkEnd w:id="217"/>
            <w:r w:rsidRPr="00C85750">
              <w:rPr>
                <w:rFonts w:ascii="Tahoma" w:eastAsia="Times New Roman" w:hAnsi="Tahoma" w:cs="Tahoma"/>
                <w:b/>
                <w:bCs/>
                <w:color w:val="000000"/>
                <w:sz w:val="20"/>
                <w:szCs w:val="20"/>
                <w:lang w:eastAsia="en-AU"/>
              </w:rPr>
              <w:lastRenderedPageBreak/>
              <w:t>NEIS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New Enterprise Incentive Scheme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Ordinary payment</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Income Tax Assessment Act 1997</w:t>
            </w:r>
            <w:r w:rsidRPr="00C85750">
              <w:rPr>
                <w:rFonts w:ascii="Tahoma" w:eastAsia="Times New Roman" w:hAnsi="Tahoma" w:cs="Tahoma"/>
                <w:i/>
                <w:iCs/>
                <w:color w:val="000000"/>
                <w:sz w:val="20"/>
                <w:szCs w:val="20"/>
                <w:lang w:eastAsia="en-AU"/>
              </w:rPr>
              <w:br/>
              <w:t>Chapter 2, Part 2-10, Division 40, Subdivision 52A (IE)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Ordinary payment means a payment other than a payment made because of a person’s death.</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8" w:name="Overpayment"/>
            <w:bookmarkEnd w:id="218"/>
            <w:r w:rsidRPr="00C85750">
              <w:rPr>
                <w:rFonts w:ascii="Tahoma" w:eastAsia="Times New Roman" w:hAnsi="Tahoma" w:cs="Tahoma"/>
                <w:b/>
                <w:bCs/>
                <w:color w:val="000000"/>
                <w:sz w:val="20"/>
                <w:szCs w:val="20"/>
                <w:lang w:eastAsia="en-AU"/>
              </w:rPr>
              <w:t>Overpayment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An overpayment occurs when payments which have been made in respect of a student or Australian Apprentice exceed the amount to which s/he is entitled.</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19" w:name="Parent&lt;/A"/>
            <w:bookmarkEnd w:id="219"/>
            <w:r w:rsidRPr="00C85750">
              <w:rPr>
                <w:rFonts w:ascii="Tahoma" w:eastAsia="Times New Roman" w:hAnsi="Tahoma" w:cs="Tahoma"/>
                <w:b/>
                <w:bCs/>
                <w:color w:val="000000"/>
                <w:sz w:val="20"/>
                <w:szCs w:val="20"/>
                <w:lang w:eastAsia="en-AU"/>
              </w:rPr>
              <w:t>Parent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 the purposes of assessing qualification for the Independent (Unreasonable to Live at Home) Homeless rate, a student’s or Australian Apprentice's parent is taken to be: </w:t>
            </w:r>
          </w:p>
          <w:p w:rsidR="00C85750" w:rsidRPr="00C85750" w:rsidRDefault="00C85750" w:rsidP="00C85750">
            <w:pPr>
              <w:numPr>
                <w:ilvl w:val="0"/>
                <w:numId w:val="59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natural parent of the young person; or</w:t>
            </w:r>
          </w:p>
          <w:p w:rsidR="00C85750" w:rsidRPr="00C85750" w:rsidRDefault="00C85750" w:rsidP="00C85750">
            <w:pPr>
              <w:numPr>
                <w:ilvl w:val="0"/>
                <w:numId w:val="59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in relation to an adopted child-an adoptive parent of the young person; or </w:t>
            </w:r>
          </w:p>
          <w:p w:rsidR="00C85750" w:rsidRPr="00C85750" w:rsidRDefault="00C85750" w:rsidP="00C85750">
            <w:pPr>
              <w:numPr>
                <w:ilvl w:val="0"/>
                <w:numId w:val="595"/>
              </w:numPr>
              <w:spacing w:before="100" w:beforeAutospacing="1" w:after="100" w:afterAutospacing="1" w:line="240" w:lineRule="auto"/>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relationship</w:t>
            </w:r>
            <w:proofErr w:type="gramEnd"/>
            <w:r w:rsidRPr="00C85750">
              <w:rPr>
                <w:rFonts w:ascii="Tahoma" w:eastAsia="Times New Roman" w:hAnsi="Tahoma" w:cs="Tahoma"/>
                <w:color w:val="000000"/>
                <w:sz w:val="20"/>
                <w:szCs w:val="20"/>
                <w:lang w:eastAsia="en-AU"/>
              </w:rPr>
              <w:t xml:space="preserve"> parent of the young person.</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For all other purposes, a student’s or Australian Apprentice's parent is taken to be</w:t>
            </w:r>
          </w:p>
          <w:p w:rsidR="00C85750" w:rsidRPr="00C85750" w:rsidRDefault="00C85750" w:rsidP="00C85750">
            <w:pPr>
              <w:numPr>
                <w:ilvl w:val="0"/>
                <w:numId w:val="596"/>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natural or adoptive parent of the student or Australian Apprentice with whom the student or Australian Apprentice normally lives; or</w:t>
            </w:r>
          </w:p>
          <w:p w:rsidR="00C85750" w:rsidRPr="00C85750" w:rsidRDefault="00C85750" w:rsidP="00C85750">
            <w:pPr>
              <w:numPr>
                <w:ilvl w:val="0"/>
                <w:numId w:val="596"/>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relationship parent of the student or Australian Apprentice with whom the student or Australian Apprentice normally lives; or </w:t>
            </w:r>
          </w:p>
          <w:p w:rsidR="00C85750" w:rsidRPr="00C85750" w:rsidRDefault="00C85750" w:rsidP="00C85750">
            <w:pPr>
              <w:numPr>
                <w:ilvl w:val="0"/>
                <w:numId w:val="596"/>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if the natural, adoptive or relationship parent of the student or Australian Apprentice with whom the student or Australian Apprentice normally lives is a member of a couple and normally lives </w:t>
            </w:r>
            <w:r w:rsidRPr="00C85750">
              <w:rPr>
                <w:rFonts w:ascii="Tahoma" w:eastAsia="Times New Roman" w:hAnsi="Tahoma" w:cs="Tahoma"/>
                <w:color w:val="000000"/>
                <w:sz w:val="20"/>
                <w:szCs w:val="20"/>
                <w:lang w:eastAsia="en-AU"/>
              </w:rPr>
              <w:lastRenderedPageBreak/>
              <w:t xml:space="preserve">with the other member of the couple -the other member of the couple; or </w:t>
            </w:r>
          </w:p>
          <w:p w:rsidR="00C85750" w:rsidRPr="00C85750" w:rsidRDefault="00C85750" w:rsidP="00C85750">
            <w:pPr>
              <w:numPr>
                <w:ilvl w:val="0"/>
                <w:numId w:val="596"/>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any other person (other than the relevant person's partner) on whom the relevant person is wholly or substantially dependent; or </w:t>
            </w:r>
          </w:p>
          <w:p w:rsidR="00C85750" w:rsidRPr="00C85750" w:rsidRDefault="00C85750" w:rsidP="00C85750">
            <w:pPr>
              <w:numPr>
                <w:ilvl w:val="0"/>
                <w:numId w:val="596"/>
              </w:numPr>
              <w:spacing w:before="100" w:beforeAutospacing="1" w:after="100" w:afterAutospacing="1" w:line="240" w:lineRule="auto"/>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if</w:t>
            </w:r>
            <w:proofErr w:type="gramEnd"/>
            <w:r w:rsidRPr="00C85750">
              <w:rPr>
                <w:rFonts w:ascii="Tahoma" w:eastAsia="Times New Roman" w:hAnsi="Tahoma" w:cs="Tahoma"/>
                <w:color w:val="000000"/>
                <w:sz w:val="20"/>
                <w:szCs w:val="20"/>
                <w:lang w:eastAsia="en-AU"/>
              </w:rPr>
              <w:t xml:space="preserve"> none of the preceding paragraphs applies-the natural or adoptive parent of the relevant person with whom the relevant person last lived. </w:t>
            </w:r>
          </w:p>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In shared care situations, and when parents are separated under the same roof, the parent for ABSTUDY purposes is taken to be the parent with primary care responsibility.</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0" w:name="partial"/>
            <w:bookmarkEnd w:id="220"/>
            <w:r w:rsidRPr="00C85750">
              <w:rPr>
                <w:rFonts w:ascii="Tahoma" w:eastAsia="Times New Roman" w:hAnsi="Tahoma" w:cs="Tahoma"/>
                <w:b/>
                <w:bCs/>
                <w:color w:val="000000"/>
                <w:sz w:val="20"/>
                <w:szCs w:val="20"/>
                <w:lang w:eastAsia="en-AU"/>
              </w:rPr>
              <w:lastRenderedPageBreak/>
              <w:t>Partial Capacity to work</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person has a </w:t>
            </w:r>
            <w:r w:rsidRPr="00C85750">
              <w:rPr>
                <w:rFonts w:ascii="Tahoma" w:eastAsia="Times New Roman" w:hAnsi="Tahoma" w:cs="Tahoma"/>
                <w:i/>
                <w:iCs/>
                <w:color w:val="000000"/>
                <w:sz w:val="20"/>
                <w:szCs w:val="20"/>
                <w:lang w:eastAsia="en-AU"/>
              </w:rPr>
              <w:t>partial capacity to work</w:t>
            </w:r>
            <w:r w:rsidRPr="00C85750">
              <w:rPr>
                <w:rFonts w:ascii="Tahoma" w:eastAsia="Times New Roman" w:hAnsi="Tahoma" w:cs="Tahoma"/>
                <w:color w:val="000000"/>
                <w:sz w:val="20"/>
                <w:szCs w:val="20"/>
                <w:lang w:eastAsia="en-AU"/>
              </w:rPr>
              <w:t xml:space="preserve"> if</w:t>
            </w:r>
          </w:p>
          <w:p w:rsidR="00C85750" w:rsidRPr="00C85750" w:rsidRDefault="00C85750" w:rsidP="00C85750">
            <w:pPr>
              <w:numPr>
                <w:ilvl w:val="0"/>
                <w:numId w:val="597"/>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person has a physical, intellectual or psychiatric impairment; and</w:t>
            </w:r>
          </w:p>
          <w:p w:rsidR="00C85750" w:rsidRPr="00C85750" w:rsidRDefault="00C85750" w:rsidP="00C85750">
            <w:pPr>
              <w:numPr>
                <w:ilvl w:val="0"/>
                <w:numId w:val="597"/>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Secretary is satisfied that: </w:t>
            </w:r>
          </w:p>
          <w:p w:rsidR="00C85750" w:rsidRPr="00C85750" w:rsidRDefault="00C85750" w:rsidP="00C85750">
            <w:pPr>
              <w:numPr>
                <w:ilvl w:val="1"/>
                <w:numId w:val="597"/>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impairment of itself prevents the person form doing 30 hours per week of work independently of a program of support within the next 2 years; and </w:t>
            </w:r>
          </w:p>
          <w:p w:rsidR="00C85750" w:rsidRPr="00C85750" w:rsidRDefault="00C85750" w:rsidP="00C85750">
            <w:pPr>
              <w:numPr>
                <w:ilvl w:val="1"/>
                <w:numId w:val="597"/>
              </w:numPr>
              <w:spacing w:before="100" w:beforeAutospacing="1" w:after="100" w:afterAutospacing="1" w:line="90" w:lineRule="atLeast"/>
              <w:ind w:left="6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no</w:t>
            </w:r>
            <w:proofErr w:type="gramEnd"/>
            <w:r w:rsidRPr="00C85750">
              <w:rPr>
                <w:rFonts w:ascii="Tahoma" w:eastAsia="Times New Roman" w:hAnsi="Tahoma" w:cs="Tahoma"/>
                <w:color w:val="000000"/>
                <w:sz w:val="20"/>
                <w:szCs w:val="20"/>
                <w:lang w:eastAsia="en-AU"/>
              </w:rPr>
              <w:t xml:space="preserve"> training activity is likely (because of impairment) to enable the person to do 30 hours per week of work independently of a program of support within the next 2 years.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1" w:name="Partner"/>
            <w:bookmarkEnd w:id="221"/>
            <w:r w:rsidRPr="00C85750">
              <w:rPr>
                <w:rFonts w:ascii="Tahoma" w:eastAsia="Times New Roman" w:hAnsi="Tahoma" w:cs="Tahoma"/>
                <w:b/>
                <w:bCs/>
                <w:color w:val="000000"/>
                <w:sz w:val="20"/>
                <w:szCs w:val="20"/>
                <w:lang w:eastAsia="en-AU"/>
              </w:rPr>
              <w:t>Partner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partner in relation to a person is the person's current partner, whether legally married, in a registered relationship, or in a de facto relationship. This excludes former partners, whether legally married, in a registered relationship, or formerly in a de facto relationship, from whom the person has separated. The relationship can be between people of the different or same-sex.</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2" w:name="Partnered"/>
            <w:bookmarkEnd w:id="222"/>
            <w:r w:rsidRPr="00C85750">
              <w:rPr>
                <w:rFonts w:ascii="Tahoma" w:eastAsia="Times New Roman" w:hAnsi="Tahoma" w:cs="Tahoma"/>
                <w:b/>
                <w:bCs/>
                <w:color w:val="000000"/>
                <w:sz w:val="20"/>
                <w:szCs w:val="20"/>
                <w:lang w:eastAsia="en-AU"/>
              </w:rPr>
              <w:t>Partnered</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person is considered to be </w:t>
            </w:r>
            <w:r w:rsidRPr="00C85750">
              <w:rPr>
                <w:rFonts w:ascii="Tahoma" w:eastAsia="Times New Roman" w:hAnsi="Tahoma" w:cs="Tahoma"/>
                <w:b/>
                <w:bCs/>
                <w:i/>
                <w:iCs/>
                <w:color w:val="000000"/>
                <w:sz w:val="20"/>
                <w:szCs w:val="20"/>
                <w:lang w:eastAsia="en-AU"/>
              </w:rPr>
              <w:t>partnered</w:t>
            </w:r>
            <w:r w:rsidRPr="00C85750">
              <w:rPr>
                <w:rFonts w:ascii="Tahoma" w:eastAsia="Times New Roman" w:hAnsi="Tahoma" w:cs="Tahoma"/>
                <w:color w:val="000000"/>
                <w:sz w:val="20"/>
                <w:szCs w:val="20"/>
                <w:lang w:eastAsia="en-AU"/>
              </w:rPr>
              <w:t xml:space="preserve"> if the person is: </w:t>
            </w:r>
          </w:p>
          <w:p w:rsidR="00C85750" w:rsidRPr="00C85750" w:rsidRDefault="00C85750" w:rsidP="00C85750">
            <w:pPr>
              <w:numPr>
                <w:ilvl w:val="0"/>
                <w:numId w:val="598"/>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legally married to another person; or</w:t>
            </w:r>
          </w:p>
          <w:p w:rsidR="00C85750" w:rsidRPr="00C85750" w:rsidRDefault="00C85750" w:rsidP="00C85750">
            <w:pPr>
              <w:numPr>
                <w:ilvl w:val="0"/>
                <w:numId w:val="598"/>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in a registered relationship with a person (different or same-sex);</w:t>
            </w:r>
          </w:p>
          <w:p w:rsidR="00C85750" w:rsidRPr="00C85750" w:rsidRDefault="00C85750" w:rsidP="00C85750">
            <w:pPr>
              <w:numPr>
                <w:ilvl w:val="0"/>
                <w:numId w:val="598"/>
              </w:numPr>
              <w:spacing w:before="100" w:beforeAutospacing="1" w:after="240"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in a de facto relationship (different or same-sex) and both the person and the partner are over the age of consent applicable in the State or Territory in which they live; and </w:t>
            </w:r>
          </w:p>
          <w:p w:rsidR="00C85750" w:rsidRPr="00C85750" w:rsidRDefault="00C85750" w:rsidP="00C85750">
            <w:pPr>
              <w:numPr>
                <w:ilvl w:val="0"/>
                <w:numId w:val="598"/>
              </w:numPr>
              <w:spacing w:before="100" w:beforeAutospacing="1" w:after="100" w:afterAutospacing="1" w:line="240" w:lineRule="auto"/>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the</w:t>
            </w:r>
            <w:proofErr w:type="gramEnd"/>
            <w:r w:rsidRPr="00C85750">
              <w:rPr>
                <w:rFonts w:ascii="Tahoma" w:eastAsia="Times New Roman" w:hAnsi="Tahoma" w:cs="Tahoma"/>
                <w:color w:val="000000"/>
                <w:sz w:val="20"/>
                <w:szCs w:val="20"/>
                <w:lang w:eastAsia="en-AU"/>
              </w:rPr>
              <w:t xml:space="preserve"> person and the partner are not within a prohibited relationship for the purposes of section 23B of the </w:t>
            </w:r>
            <w:r w:rsidRPr="00C85750">
              <w:rPr>
                <w:rFonts w:ascii="Tahoma" w:eastAsia="Times New Roman" w:hAnsi="Tahoma" w:cs="Tahoma"/>
                <w:i/>
                <w:iCs/>
                <w:color w:val="000000"/>
                <w:sz w:val="20"/>
                <w:szCs w:val="20"/>
                <w:lang w:eastAsia="en-AU"/>
              </w:rPr>
              <w:t>Marriage Act 1961</w:t>
            </w:r>
            <w:r w:rsidRPr="00C85750">
              <w:rPr>
                <w:rFonts w:ascii="Tahoma" w:eastAsia="Times New Roman" w:hAnsi="Tahoma" w:cs="Tahoma"/>
                <w:color w:val="000000"/>
                <w:sz w:val="20"/>
                <w:szCs w:val="20"/>
                <w:lang w:eastAsia="en-AU"/>
              </w:rPr>
              <w:t xml:space="preserv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Note</w:t>
            </w:r>
            <w:r w:rsidRPr="00C85750">
              <w:rPr>
                <w:rFonts w:ascii="Tahoma" w:eastAsia="Times New Roman" w:hAnsi="Tahoma" w:cs="Tahoma"/>
                <w:color w:val="000000"/>
                <w:sz w:val="20"/>
                <w:szCs w:val="20"/>
                <w:lang w:eastAsia="en-AU"/>
              </w:rPr>
              <w:t xml:space="preserve">: a prohibited relationship for the purposes of section 23B of the </w:t>
            </w:r>
            <w:r w:rsidRPr="00C85750">
              <w:rPr>
                <w:rFonts w:ascii="Tahoma" w:eastAsia="Times New Roman" w:hAnsi="Tahoma" w:cs="Tahoma"/>
                <w:i/>
                <w:iCs/>
                <w:color w:val="000000"/>
                <w:sz w:val="20"/>
                <w:szCs w:val="20"/>
                <w:lang w:eastAsia="en-AU"/>
              </w:rPr>
              <w:t>Marriage Act 1961</w:t>
            </w:r>
            <w:r w:rsidRPr="00C85750">
              <w:rPr>
                <w:rFonts w:ascii="Tahoma" w:eastAsia="Times New Roman" w:hAnsi="Tahoma" w:cs="Tahoma"/>
                <w:color w:val="000000"/>
                <w:sz w:val="20"/>
                <w:szCs w:val="20"/>
                <w:lang w:eastAsia="en-AU"/>
              </w:rPr>
              <w:t xml:space="preserve"> is a relationship between a person and:</w:t>
            </w:r>
          </w:p>
          <w:p w:rsidR="00C85750" w:rsidRPr="00C85750" w:rsidRDefault="00C85750" w:rsidP="00C85750">
            <w:pPr>
              <w:numPr>
                <w:ilvl w:val="0"/>
                <w:numId w:val="599"/>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 ancestor of the person; or </w:t>
            </w:r>
          </w:p>
          <w:p w:rsidR="00C85750" w:rsidRPr="00C85750" w:rsidRDefault="00C85750" w:rsidP="00C85750">
            <w:pPr>
              <w:numPr>
                <w:ilvl w:val="0"/>
                <w:numId w:val="599"/>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descendant of the person; or </w:t>
            </w:r>
          </w:p>
          <w:p w:rsidR="00C85750" w:rsidRPr="00C85750" w:rsidRDefault="00C85750" w:rsidP="00C85750">
            <w:pPr>
              <w:numPr>
                <w:ilvl w:val="0"/>
                <w:numId w:val="599"/>
              </w:numPr>
              <w:spacing w:before="100" w:beforeAutospacing="1" w:after="100" w:afterAutospacing="1" w:line="240" w:lineRule="auto"/>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a</w:t>
            </w:r>
            <w:proofErr w:type="gramEnd"/>
            <w:r w:rsidRPr="00C85750">
              <w:rPr>
                <w:rFonts w:ascii="Tahoma" w:eastAsia="Times New Roman" w:hAnsi="Tahoma" w:cs="Tahoma"/>
                <w:color w:val="000000"/>
                <w:sz w:val="20"/>
                <w:szCs w:val="20"/>
                <w:lang w:eastAsia="en-AU"/>
              </w:rPr>
              <w:t xml:space="preserve"> brother or sister of the person.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In forming an opinion about the relationship between two people for the purposes of determining if they are partnered, all the circumstances of the relationship are to be considered, including, in particular, the following matters: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financial aspects of the relationship, including: </w:t>
            </w:r>
          </w:p>
          <w:p w:rsidR="00C85750" w:rsidRPr="00C85750" w:rsidRDefault="00C85750" w:rsidP="00C85750">
            <w:pPr>
              <w:numPr>
                <w:ilvl w:val="0"/>
                <w:numId w:val="600"/>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any joint ownership of real estate or other major assets and any joint liabilities; and </w:t>
            </w:r>
          </w:p>
          <w:p w:rsidR="00C85750" w:rsidRPr="00C85750" w:rsidRDefault="00C85750" w:rsidP="00C85750">
            <w:pPr>
              <w:numPr>
                <w:ilvl w:val="0"/>
                <w:numId w:val="600"/>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any significant pooling of financial resources especially in relation to major financial commitments; and </w:t>
            </w:r>
          </w:p>
          <w:p w:rsidR="00C85750" w:rsidRPr="00C85750" w:rsidRDefault="00C85750" w:rsidP="00C85750">
            <w:pPr>
              <w:numPr>
                <w:ilvl w:val="0"/>
                <w:numId w:val="600"/>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lastRenderedPageBreak/>
              <w:t xml:space="preserve">any legal obligations owed by one person in respect of the other person; and </w:t>
            </w:r>
          </w:p>
          <w:p w:rsidR="00C85750" w:rsidRPr="00C85750" w:rsidRDefault="00C85750" w:rsidP="00C85750">
            <w:pPr>
              <w:numPr>
                <w:ilvl w:val="0"/>
                <w:numId w:val="600"/>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basis of any sharing of day-to-day household expenses; </w:t>
            </w:r>
          </w:p>
          <w:p w:rsidR="00C85750" w:rsidRPr="00C85750" w:rsidRDefault="00C85750" w:rsidP="00C85750">
            <w:pPr>
              <w:numPr>
                <w:ilvl w:val="0"/>
                <w:numId w:val="600"/>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nature of the household, including: </w:t>
            </w:r>
          </w:p>
          <w:p w:rsidR="00C85750" w:rsidRPr="00C85750" w:rsidRDefault="00C85750" w:rsidP="00C85750">
            <w:pPr>
              <w:numPr>
                <w:ilvl w:val="1"/>
                <w:numId w:val="600"/>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any joint responsibility for providing care or support of children; and </w:t>
            </w:r>
          </w:p>
          <w:p w:rsidR="00C85750" w:rsidRPr="00C85750" w:rsidRDefault="00C85750" w:rsidP="00C85750">
            <w:pPr>
              <w:numPr>
                <w:ilvl w:val="1"/>
                <w:numId w:val="600"/>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living arrangements of the people; and </w:t>
            </w:r>
          </w:p>
          <w:p w:rsidR="00C85750" w:rsidRPr="00C85750" w:rsidRDefault="00C85750" w:rsidP="00C85750">
            <w:pPr>
              <w:numPr>
                <w:ilvl w:val="1"/>
                <w:numId w:val="600"/>
              </w:numPr>
              <w:spacing w:before="100" w:beforeAutospacing="1" w:after="240"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basis on which responsibility for housework is distributed; </w:t>
            </w:r>
          </w:p>
          <w:p w:rsidR="00C85750" w:rsidRPr="00C85750" w:rsidRDefault="00C85750" w:rsidP="00C85750">
            <w:pPr>
              <w:numPr>
                <w:ilvl w:val="0"/>
                <w:numId w:val="600"/>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social aspects of the relationship, including: </w:t>
            </w:r>
          </w:p>
          <w:p w:rsidR="00C85750" w:rsidRPr="00C85750" w:rsidRDefault="00C85750" w:rsidP="00C85750">
            <w:pPr>
              <w:numPr>
                <w:ilvl w:val="1"/>
                <w:numId w:val="600"/>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whether the people hold themselves out as members of a couple; and </w:t>
            </w:r>
          </w:p>
          <w:p w:rsidR="00C85750" w:rsidRPr="00C85750" w:rsidRDefault="00C85750" w:rsidP="00C85750">
            <w:pPr>
              <w:numPr>
                <w:ilvl w:val="1"/>
                <w:numId w:val="600"/>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assessment of friends and regular associates of the people about the nature of their relationship; and </w:t>
            </w:r>
          </w:p>
          <w:p w:rsidR="00C85750" w:rsidRPr="00C85750" w:rsidRDefault="00C85750" w:rsidP="00C85750">
            <w:pPr>
              <w:numPr>
                <w:ilvl w:val="1"/>
                <w:numId w:val="600"/>
              </w:numPr>
              <w:spacing w:before="100" w:beforeAutospacing="1" w:after="240"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basis on which the people make plans for, or engage in, joint social activities; </w:t>
            </w:r>
          </w:p>
          <w:p w:rsidR="00C85750" w:rsidRPr="00C85750" w:rsidRDefault="00C85750" w:rsidP="00C85750">
            <w:pPr>
              <w:numPr>
                <w:ilvl w:val="0"/>
                <w:numId w:val="600"/>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any sexual relationship between the people; </w:t>
            </w:r>
          </w:p>
          <w:p w:rsidR="00C85750" w:rsidRPr="00C85750" w:rsidRDefault="00C85750" w:rsidP="00C85750">
            <w:pPr>
              <w:numPr>
                <w:ilvl w:val="0"/>
                <w:numId w:val="600"/>
              </w:numPr>
              <w:spacing w:before="100" w:beforeAutospacing="1" w:after="240"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nature of the people's commitment to each other, including: </w:t>
            </w:r>
          </w:p>
          <w:p w:rsidR="00C85750" w:rsidRPr="00C85750" w:rsidRDefault="00C85750" w:rsidP="00C85750">
            <w:pPr>
              <w:numPr>
                <w:ilvl w:val="1"/>
                <w:numId w:val="600"/>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length of the relationship; and </w:t>
            </w:r>
          </w:p>
          <w:p w:rsidR="00C85750" w:rsidRPr="00C85750" w:rsidRDefault="00C85750" w:rsidP="00C85750">
            <w:pPr>
              <w:numPr>
                <w:ilvl w:val="1"/>
                <w:numId w:val="600"/>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nature of any companionship and emotional support that the people provide to each other; and </w:t>
            </w:r>
          </w:p>
          <w:p w:rsidR="00C85750" w:rsidRPr="00C85750" w:rsidRDefault="00C85750" w:rsidP="00C85750">
            <w:pPr>
              <w:numPr>
                <w:ilvl w:val="1"/>
                <w:numId w:val="600"/>
              </w:numPr>
              <w:spacing w:before="100" w:beforeAutospacing="1" w:after="100" w:afterAutospacing="1" w:line="240" w:lineRule="auto"/>
              <w:ind w:left="6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whether the people consider that the relationship is likely to continue indefinitely; and </w:t>
            </w:r>
          </w:p>
          <w:p w:rsidR="00C85750" w:rsidRPr="00C85750" w:rsidRDefault="00C85750" w:rsidP="00C85750">
            <w:pPr>
              <w:numPr>
                <w:ilvl w:val="1"/>
                <w:numId w:val="600"/>
              </w:numPr>
              <w:spacing w:before="100" w:beforeAutospacing="1" w:after="240" w:line="240" w:lineRule="auto"/>
              <w:ind w:left="6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whether</w:t>
            </w:r>
            <w:proofErr w:type="gramEnd"/>
            <w:r w:rsidRPr="00C85750">
              <w:rPr>
                <w:rFonts w:ascii="Tahoma" w:eastAsia="Times New Roman" w:hAnsi="Tahoma" w:cs="Tahoma"/>
                <w:color w:val="000000"/>
                <w:sz w:val="20"/>
                <w:szCs w:val="20"/>
                <w:lang w:eastAsia="en-AU"/>
              </w:rPr>
              <w:t xml:space="preserve"> the people see their relationship as a member of a couple relationship.</w:t>
            </w:r>
          </w:p>
          <w:p w:rsidR="00C85750" w:rsidRPr="00C85750" w:rsidRDefault="00C85750" w:rsidP="00C85750">
            <w:pPr>
              <w:spacing w:beforeAutospacing="1" w:after="0" w:afterAutospacing="1" w:line="90" w:lineRule="atLeast"/>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where</w:t>
            </w:r>
            <w:proofErr w:type="gramEnd"/>
            <w:r w:rsidRPr="00C85750">
              <w:rPr>
                <w:rFonts w:ascii="Tahoma" w:eastAsia="Times New Roman" w:hAnsi="Tahoma" w:cs="Tahoma"/>
                <w:color w:val="000000"/>
                <w:sz w:val="20"/>
                <w:szCs w:val="20"/>
                <w:lang w:eastAsia="en-AU"/>
              </w:rPr>
              <w:t xml:space="preserve"> the person is living separately and apart from the partner on a permanent or indefinite basis, the relationship between a person and his or her partner cannot be considered a member of a couple relationship.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3" w:name="Permanent_Home"/>
            <w:bookmarkEnd w:id="223"/>
            <w:r w:rsidRPr="00C85750">
              <w:rPr>
                <w:rFonts w:ascii="Tahoma" w:eastAsia="Times New Roman" w:hAnsi="Tahoma" w:cs="Tahoma"/>
                <w:b/>
                <w:bCs/>
                <w:color w:val="000000"/>
                <w:sz w:val="20"/>
                <w:szCs w:val="20"/>
                <w:lang w:eastAsia="en-AU"/>
              </w:rPr>
              <w:lastRenderedPageBreak/>
              <w:t>Permanent Home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Dependent student</w:t>
            </w:r>
            <w:r w:rsidRPr="00C85750">
              <w:rPr>
                <w:rFonts w:ascii="Tahoma" w:eastAsia="Times New Roman" w:hAnsi="Tahoma" w:cs="Tahoma"/>
                <w:color w:val="000000"/>
                <w:sz w:val="20"/>
                <w:szCs w:val="20"/>
                <w:lang w:eastAsia="en-AU"/>
              </w:rPr>
              <w:t xml:space="preserv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 a dependent student or Australian Apprentice, the permanent home is the place where the student’s or Australian Apprentice's parent (see definition of parent) normally resides.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br/>
              <w:t>Exception</w:t>
            </w:r>
            <w:r w:rsidRPr="00C85750">
              <w:rPr>
                <w:rFonts w:ascii="Tahoma" w:eastAsia="Times New Roman" w:hAnsi="Tahoma" w:cs="Tahoma"/>
                <w:color w:val="000000"/>
                <w:sz w:val="20"/>
                <w:szCs w:val="20"/>
                <w:lang w:eastAsia="en-AU"/>
              </w:rPr>
              <w:t>: For the sole purpose of assessing entitlement to Fares Allowance, if a dependent student does not normally live with their parent (See definition of parent)</w:t>
            </w:r>
            <w:proofErr w:type="gramStart"/>
            <w:r w:rsidRPr="00C85750">
              <w:rPr>
                <w:rFonts w:ascii="Tahoma" w:eastAsia="Times New Roman" w:hAnsi="Tahoma" w:cs="Tahoma"/>
                <w:color w:val="000000"/>
                <w:sz w:val="20"/>
                <w:szCs w:val="20"/>
                <w:lang w:eastAsia="en-AU"/>
              </w:rPr>
              <w:t>,</w:t>
            </w:r>
            <w:proofErr w:type="gramEnd"/>
            <w:r w:rsidRPr="00C85750">
              <w:rPr>
                <w:rFonts w:ascii="Tahoma" w:eastAsia="Times New Roman" w:hAnsi="Tahoma" w:cs="Tahoma"/>
                <w:color w:val="000000"/>
                <w:sz w:val="20"/>
                <w:szCs w:val="20"/>
                <w:lang w:eastAsia="en-AU"/>
              </w:rPr>
              <w:t xml:space="preserve"> then the student’s permanent home is considered to be the place where the student lived immediately prior to commencing study.</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Student or Australian Apprentice in State Care</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 a student in State Care who has foster carer/s, the permanent home is the place where the foster carer/s normally </w:t>
            </w:r>
            <w:proofErr w:type="gramStart"/>
            <w:r w:rsidRPr="00C85750">
              <w:rPr>
                <w:rFonts w:ascii="Tahoma" w:eastAsia="Times New Roman" w:hAnsi="Tahoma" w:cs="Tahoma"/>
                <w:color w:val="000000"/>
                <w:sz w:val="20"/>
                <w:szCs w:val="20"/>
                <w:lang w:eastAsia="en-AU"/>
              </w:rPr>
              <w:t>reside</w:t>
            </w:r>
            <w:proofErr w:type="gramEnd"/>
            <w:r w:rsidRPr="00C85750">
              <w:rPr>
                <w:rFonts w:ascii="Tahoma" w:eastAsia="Times New Roman" w:hAnsi="Tahoma" w:cs="Tahoma"/>
                <w:color w:val="000000"/>
                <w:sz w:val="20"/>
                <w:szCs w:val="20"/>
                <w:lang w:eastAsia="en-AU"/>
              </w:rPr>
              <w:t>.</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For a student in State Care who does not have foster carer/s, the permanent home is the place where s/he normally resides.</w:t>
            </w:r>
            <w:r w:rsidRPr="00C85750">
              <w:rPr>
                <w:rFonts w:ascii="Tahoma" w:eastAsia="Times New Roman" w:hAnsi="Tahoma" w:cs="Tahoma"/>
                <w:color w:val="000000"/>
                <w:sz w:val="20"/>
                <w:szCs w:val="20"/>
                <w:lang w:eastAsia="en-AU"/>
              </w:rPr>
              <w:br/>
            </w:r>
            <w:r w:rsidRPr="00C85750">
              <w:rPr>
                <w:rFonts w:ascii="Tahoma" w:eastAsia="Times New Roman" w:hAnsi="Tahoma" w:cs="Tahoma"/>
                <w:color w:val="000000"/>
                <w:sz w:val="20"/>
                <w:szCs w:val="20"/>
                <w:lang w:eastAsia="en-AU"/>
              </w:rPr>
              <w:br/>
            </w:r>
            <w:r w:rsidRPr="00C85750">
              <w:rPr>
                <w:rFonts w:ascii="Tahoma" w:eastAsia="Times New Roman" w:hAnsi="Tahoma" w:cs="Tahoma"/>
                <w:b/>
                <w:bCs/>
                <w:color w:val="000000"/>
                <w:sz w:val="20"/>
                <w:szCs w:val="20"/>
                <w:lang w:eastAsia="en-AU"/>
              </w:rPr>
              <w:t>Independent</w:t>
            </w:r>
            <w:r w:rsidRPr="00C85750">
              <w:rPr>
                <w:rFonts w:ascii="Tahoma" w:eastAsia="Times New Roman" w:hAnsi="Tahoma" w:cs="Tahoma"/>
                <w:color w:val="000000"/>
                <w:sz w:val="20"/>
                <w:szCs w:val="20"/>
                <w:lang w:eastAsia="en-AU"/>
              </w:rPr>
              <w:t xml:space="preserve"> </w:t>
            </w:r>
            <w:r w:rsidRPr="00C85750">
              <w:rPr>
                <w:rFonts w:ascii="Tahoma" w:eastAsia="Times New Roman" w:hAnsi="Tahoma" w:cs="Tahoma"/>
                <w:b/>
                <w:bCs/>
                <w:color w:val="000000"/>
                <w:sz w:val="20"/>
                <w:szCs w:val="20"/>
                <w:lang w:eastAsia="en-AU"/>
              </w:rPr>
              <w:t>student or Australian Apprentice</w:t>
            </w:r>
            <w:r w:rsidRPr="00C85750">
              <w:rPr>
                <w:rFonts w:ascii="Tahoma" w:eastAsia="Times New Roman" w:hAnsi="Tahoma" w:cs="Tahoma"/>
                <w:color w:val="000000"/>
                <w:sz w:val="20"/>
                <w:szCs w:val="20"/>
                <w:lang w:eastAsia="en-AU"/>
              </w:rPr>
              <w:t> (and other students or Australian Apprentices who are not dependent or in State Care)</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br/>
              <w:t>For all purposes except the assessment of Fares Allowance qualification, the permanent home of an independent student or Australian Apprentice is the place where s/he normally resides.</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br/>
              <w:t xml:space="preserve">For the purposes of assessing qualification for Fares Allowance for an independent student or Australian Apprentice (or other students who are not dependent and not in State Care), the permanent home is considered </w:t>
            </w:r>
            <w:r w:rsidRPr="00C85750">
              <w:rPr>
                <w:rFonts w:ascii="Tahoma" w:eastAsia="Times New Roman" w:hAnsi="Tahoma" w:cs="Tahoma"/>
                <w:color w:val="000000"/>
                <w:sz w:val="20"/>
                <w:szCs w:val="20"/>
                <w:lang w:eastAsia="en-AU"/>
              </w:rPr>
              <w:lastRenderedPageBreak/>
              <w:t>to be the place where the student lived immediately prior to commencing study.</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For the purposes of assessing Fares Allowance, an independent student’s or Australian Apprentice's  permanent home address can, in the following circumstances, vary from the place where the student lived immediately prior to commencing study:</w:t>
            </w:r>
          </w:p>
          <w:p w:rsidR="00C85750" w:rsidRPr="00C85750" w:rsidRDefault="00C85750" w:rsidP="00C85750">
            <w:pPr>
              <w:numPr>
                <w:ilvl w:val="0"/>
                <w:numId w:val="60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if the student has a partner and/or dependent children who remained at the permanent home whilst the student moved to the study location, and the partner/children relocate permanently to a new location, then the new location is considered to be the student’s permanent home address</w:t>
            </w:r>
          </w:p>
          <w:p w:rsidR="00C85750" w:rsidRPr="00C85750" w:rsidRDefault="00C85750" w:rsidP="00C85750">
            <w:pPr>
              <w:numPr>
                <w:ilvl w:val="0"/>
                <w:numId w:val="60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if the student is only accessing Fares Allowance through the provisions of Away from Base activity travel, and the student relocates permanently to a new location, then the new location is considered to be the student’s permanent home address</w:t>
            </w:r>
          </w:p>
          <w:p w:rsidR="00C85750" w:rsidRPr="00C85750" w:rsidRDefault="00C85750" w:rsidP="00C85750">
            <w:pPr>
              <w:numPr>
                <w:ilvl w:val="0"/>
                <w:numId w:val="60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if the student has applied for and/or obtained rental accommodation at the study location through the local State/Territory Housing Authority, then the study location is considered to be the student’s permanent home address</w:t>
            </w:r>
          </w:p>
          <w:p w:rsidR="00C85750" w:rsidRPr="00C85750" w:rsidRDefault="00C85750" w:rsidP="00C85750">
            <w:pPr>
              <w:numPr>
                <w:ilvl w:val="0"/>
                <w:numId w:val="60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if the student has purchased housing at the study location, then the study location is considered to be the student’s permanent home address</w:t>
            </w:r>
          </w:p>
          <w:p w:rsidR="00C85750" w:rsidRPr="00C85750" w:rsidRDefault="00C85750" w:rsidP="00C85750">
            <w:pPr>
              <w:numPr>
                <w:ilvl w:val="0"/>
                <w:numId w:val="60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if the student who is completing or discontinuing his/her course does not undertake a return journey to the home location within three months of ceasing study, then the study location is considered to be the student’s permanent home address, unless exceptional circumstances prevented the student from undertaking the return journey</w:t>
            </w:r>
          </w:p>
          <w:p w:rsidR="00C85750" w:rsidRPr="00C85750" w:rsidRDefault="00C85750" w:rsidP="00C85750">
            <w:pPr>
              <w:numPr>
                <w:ilvl w:val="0"/>
                <w:numId w:val="601"/>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if the student is a continuing student and does not undertake a return journey to the home location at the end of the study year under the provisions of 89.2 Travel at Commencement and End of Study Period, then the study location is considered to be the student’s permanent home address, unless exceptional circumstances prevented the student from undertaking the return journey</w:t>
            </w:r>
          </w:p>
          <w:p w:rsidR="00C85750" w:rsidRPr="00C85750" w:rsidRDefault="00C85750" w:rsidP="00C85750">
            <w:pPr>
              <w:numPr>
                <w:ilvl w:val="0"/>
                <w:numId w:val="601"/>
              </w:numPr>
              <w:spacing w:before="100" w:beforeAutospacing="1" w:after="100" w:afterAutospacing="1" w:line="90" w:lineRule="atLeast"/>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if</w:t>
            </w:r>
            <w:proofErr w:type="gramEnd"/>
            <w:r w:rsidRPr="00C85750">
              <w:rPr>
                <w:rFonts w:ascii="Tahoma" w:eastAsia="Times New Roman" w:hAnsi="Tahoma" w:cs="Tahoma"/>
                <w:color w:val="000000"/>
                <w:sz w:val="20"/>
                <w:szCs w:val="20"/>
                <w:lang w:eastAsia="en-AU"/>
              </w:rPr>
              <w:t xml:space="preserve"> the student has received Relocation Allowance (see 97.4) under the Masters and Doctorate Award in order to relocate his/her home to the study location, then the study location is considered to be the student’s permanent home address.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lastRenderedPageBreak/>
              <w:t>Pension age</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Social Security Act 1991 Chapter 1, Part 1.2, Section 23 (5A,B,C,D)</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man reaches </w:t>
            </w:r>
            <w:r w:rsidRPr="00C85750">
              <w:rPr>
                <w:rFonts w:ascii="Tahoma" w:eastAsia="Times New Roman" w:hAnsi="Tahoma" w:cs="Tahoma"/>
                <w:b/>
                <w:bCs/>
                <w:i/>
                <w:iCs/>
                <w:color w:val="000000"/>
                <w:sz w:val="20"/>
                <w:szCs w:val="20"/>
                <w:lang w:eastAsia="en-AU"/>
              </w:rPr>
              <w:t>pension age</w:t>
            </w:r>
            <w:r w:rsidRPr="00C85750">
              <w:rPr>
                <w:rFonts w:ascii="Tahoma" w:eastAsia="Times New Roman" w:hAnsi="Tahoma" w:cs="Tahoma"/>
                <w:color w:val="000000"/>
                <w:sz w:val="20"/>
                <w:szCs w:val="20"/>
                <w:lang w:eastAsia="en-AU"/>
              </w:rPr>
              <w:t xml:space="preserve"> when he turns 65.</w:t>
            </w:r>
            <w:r w:rsidRPr="00C85750">
              <w:rPr>
                <w:rFonts w:ascii="Tahoma" w:eastAsia="Times New Roman" w:hAnsi="Tahoma" w:cs="Tahoma"/>
                <w:color w:val="000000"/>
                <w:sz w:val="20"/>
                <w:szCs w:val="20"/>
                <w:lang w:eastAsia="en-AU"/>
              </w:rPr>
              <w:br/>
              <w:t xml:space="preserve">A woman born before 1 July 1935 reaches </w:t>
            </w:r>
            <w:r w:rsidRPr="00C85750">
              <w:rPr>
                <w:rFonts w:ascii="Tahoma" w:eastAsia="Times New Roman" w:hAnsi="Tahoma" w:cs="Tahoma"/>
                <w:b/>
                <w:bCs/>
                <w:i/>
                <w:iCs/>
                <w:color w:val="000000"/>
                <w:sz w:val="20"/>
                <w:szCs w:val="20"/>
                <w:lang w:eastAsia="en-AU"/>
              </w:rPr>
              <w:t>pension age</w:t>
            </w:r>
            <w:r w:rsidRPr="00C85750">
              <w:rPr>
                <w:rFonts w:ascii="Tahoma" w:eastAsia="Times New Roman" w:hAnsi="Tahoma" w:cs="Tahoma"/>
                <w:color w:val="000000"/>
                <w:sz w:val="20"/>
                <w:szCs w:val="20"/>
                <w:lang w:eastAsia="en-AU"/>
              </w:rPr>
              <w:t xml:space="preserve"> when she turns 60.</w:t>
            </w:r>
            <w:r w:rsidRPr="00C85750">
              <w:rPr>
                <w:rFonts w:ascii="Tahoma" w:eastAsia="Times New Roman" w:hAnsi="Tahoma" w:cs="Tahoma"/>
                <w:color w:val="000000"/>
                <w:sz w:val="20"/>
                <w:szCs w:val="20"/>
                <w:lang w:eastAsia="en-AU"/>
              </w:rPr>
              <w:br/>
              <w:t xml:space="preserve">A woman born within the period specified in column 2 of an item in the following Table reaches </w:t>
            </w:r>
            <w:r w:rsidRPr="00C85750">
              <w:rPr>
                <w:rFonts w:ascii="Tahoma" w:eastAsia="Times New Roman" w:hAnsi="Tahoma" w:cs="Tahoma"/>
                <w:b/>
                <w:bCs/>
                <w:i/>
                <w:iCs/>
                <w:color w:val="000000"/>
                <w:sz w:val="20"/>
                <w:szCs w:val="20"/>
                <w:lang w:eastAsia="en-AU"/>
              </w:rPr>
              <w:t>pension age</w:t>
            </w:r>
            <w:r w:rsidRPr="00C85750">
              <w:rPr>
                <w:rFonts w:ascii="Tahoma" w:eastAsia="Times New Roman" w:hAnsi="Tahoma" w:cs="Tahoma"/>
                <w:color w:val="000000"/>
                <w:sz w:val="20"/>
                <w:szCs w:val="20"/>
                <w:lang w:eastAsia="en-AU"/>
              </w:rPr>
              <w:t xml:space="preserve"> when she turns the age specified in column 3 of that item.</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Description w:val=""/>
            </w:tblPr>
            <w:tblGrid>
              <w:gridCol w:w="1171"/>
              <w:gridCol w:w="3157"/>
              <w:gridCol w:w="2295"/>
            </w:tblGrid>
            <w:tr w:rsidR="00C85750" w:rsidRPr="00C85750">
              <w:trPr>
                <w:tblHeader/>
              </w:trPr>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Column 1</w:t>
                  </w:r>
                </w:p>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 xml:space="preserve">Item no.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Column 2</w:t>
                  </w:r>
                </w:p>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Period within which woman was born (both dates inclusive)</w:t>
                  </w:r>
                </w:p>
              </w:tc>
              <w:tc>
                <w:tcPr>
                  <w:tcW w:w="213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Column 3</w:t>
                  </w:r>
                </w:p>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b/>
                      <w:bCs/>
                      <w:color w:val="000000"/>
                      <w:sz w:val="19"/>
                      <w:szCs w:val="19"/>
                      <w:lang w:eastAsia="en-AU"/>
                    </w:rPr>
                    <w:t xml:space="preserve">Pension age </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1.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From 1 July 1935 to </w:t>
                  </w:r>
                  <w:r w:rsidRPr="00C85750">
                    <w:rPr>
                      <w:rFonts w:ascii="Helvetica" w:eastAsia="Times New Roman" w:hAnsi="Helvetica" w:cs="Helvetica"/>
                      <w:color w:val="000000"/>
                      <w:sz w:val="19"/>
                      <w:szCs w:val="19"/>
                      <w:lang w:eastAsia="en-AU"/>
                    </w:rPr>
                    <w:br/>
                    <w:t xml:space="preserve">31 December 1936 </w:t>
                  </w:r>
                </w:p>
              </w:tc>
              <w:tc>
                <w:tcPr>
                  <w:tcW w:w="270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60 years and 6 months</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2.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From 1 January 1937</w:t>
                  </w:r>
                  <w:r w:rsidRPr="00C85750">
                    <w:rPr>
                      <w:rFonts w:ascii="Helvetica" w:eastAsia="Times New Roman" w:hAnsi="Helvetica" w:cs="Helvetica"/>
                      <w:color w:val="000000"/>
                      <w:sz w:val="19"/>
                      <w:szCs w:val="19"/>
                      <w:lang w:eastAsia="en-AU"/>
                    </w:rPr>
                    <w:br/>
                    <w:t xml:space="preserve">to 30 June 1938 </w:t>
                  </w:r>
                </w:p>
              </w:tc>
              <w:tc>
                <w:tcPr>
                  <w:tcW w:w="213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61 years</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3.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From 1 July 1938 to </w:t>
                  </w:r>
                  <w:r w:rsidRPr="00C85750">
                    <w:rPr>
                      <w:rFonts w:ascii="Helvetica" w:eastAsia="Times New Roman" w:hAnsi="Helvetica" w:cs="Helvetica"/>
                      <w:color w:val="000000"/>
                      <w:sz w:val="19"/>
                      <w:szCs w:val="19"/>
                      <w:lang w:eastAsia="en-AU"/>
                    </w:rPr>
                    <w:br/>
                    <w:t xml:space="preserve">31 December 1939 </w:t>
                  </w:r>
                </w:p>
              </w:tc>
              <w:tc>
                <w:tcPr>
                  <w:tcW w:w="270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61 years and 6 months</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lastRenderedPageBreak/>
                    <w:t xml:space="preserve">4.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From 1 January 1940</w:t>
                  </w:r>
                  <w:r w:rsidRPr="00C85750">
                    <w:rPr>
                      <w:rFonts w:ascii="Helvetica" w:eastAsia="Times New Roman" w:hAnsi="Helvetica" w:cs="Helvetica"/>
                      <w:color w:val="000000"/>
                      <w:sz w:val="19"/>
                      <w:szCs w:val="19"/>
                      <w:lang w:eastAsia="en-AU"/>
                    </w:rPr>
                    <w:br/>
                    <w:t xml:space="preserve">to 30 June 1941 </w:t>
                  </w:r>
                </w:p>
              </w:tc>
              <w:tc>
                <w:tcPr>
                  <w:tcW w:w="213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62 years</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5.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From 1 July 1941 to </w:t>
                  </w:r>
                  <w:r w:rsidRPr="00C85750">
                    <w:rPr>
                      <w:rFonts w:ascii="Helvetica" w:eastAsia="Times New Roman" w:hAnsi="Helvetica" w:cs="Helvetica"/>
                      <w:color w:val="000000"/>
                      <w:sz w:val="19"/>
                      <w:szCs w:val="19"/>
                      <w:lang w:eastAsia="en-AU"/>
                    </w:rPr>
                    <w:br/>
                    <w:t xml:space="preserve">31 December 1942 </w:t>
                  </w:r>
                </w:p>
              </w:tc>
              <w:tc>
                <w:tcPr>
                  <w:tcW w:w="270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62 years and 6 months</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6.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From 1 January 1943</w:t>
                  </w:r>
                  <w:r w:rsidRPr="00C85750">
                    <w:rPr>
                      <w:rFonts w:ascii="Helvetica" w:eastAsia="Times New Roman" w:hAnsi="Helvetica" w:cs="Helvetica"/>
                      <w:color w:val="000000"/>
                      <w:sz w:val="19"/>
                      <w:szCs w:val="19"/>
                      <w:lang w:eastAsia="en-AU"/>
                    </w:rPr>
                    <w:br/>
                    <w:t xml:space="preserve">to 30 June 1944 </w:t>
                  </w:r>
                </w:p>
              </w:tc>
              <w:tc>
                <w:tcPr>
                  <w:tcW w:w="213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63 years</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7.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From 1 July 1944 to </w:t>
                  </w:r>
                  <w:r w:rsidRPr="00C85750">
                    <w:rPr>
                      <w:rFonts w:ascii="Helvetica" w:eastAsia="Times New Roman" w:hAnsi="Helvetica" w:cs="Helvetica"/>
                      <w:color w:val="000000"/>
                      <w:sz w:val="19"/>
                      <w:szCs w:val="19"/>
                      <w:lang w:eastAsia="en-AU"/>
                    </w:rPr>
                    <w:br/>
                    <w:t xml:space="preserve">31 December 1945 </w:t>
                  </w:r>
                </w:p>
              </w:tc>
              <w:tc>
                <w:tcPr>
                  <w:tcW w:w="270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63 years and 6 months</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8.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From 1 January 1946</w:t>
                  </w:r>
                  <w:r w:rsidRPr="00C85750">
                    <w:rPr>
                      <w:rFonts w:ascii="Helvetica" w:eastAsia="Times New Roman" w:hAnsi="Helvetica" w:cs="Helvetica"/>
                      <w:color w:val="000000"/>
                      <w:sz w:val="19"/>
                      <w:szCs w:val="19"/>
                      <w:lang w:eastAsia="en-AU"/>
                    </w:rPr>
                    <w:br/>
                    <w:t xml:space="preserve">to 30 June 1947 </w:t>
                  </w:r>
                </w:p>
              </w:tc>
              <w:tc>
                <w:tcPr>
                  <w:tcW w:w="213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64 years </w:t>
                  </w:r>
                </w:p>
              </w:tc>
            </w:tr>
            <w:tr w:rsidR="00C85750" w:rsidRPr="00C85750">
              <w:tc>
                <w:tcPr>
                  <w:tcW w:w="1275"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9. </w:t>
                  </w:r>
                </w:p>
              </w:tc>
              <w:tc>
                <w:tcPr>
                  <w:tcW w:w="369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From 1 July 1947 to </w:t>
                  </w:r>
                  <w:r w:rsidRPr="00C85750">
                    <w:rPr>
                      <w:rFonts w:ascii="Helvetica" w:eastAsia="Times New Roman" w:hAnsi="Helvetica" w:cs="Helvetica"/>
                      <w:color w:val="000000"/>
                      <w:sz w:val="19"/>
                      <w:szCs w:val="19"/>
                      <w:lang w:eastAsia="en-AU"/>
                    </w:rPr>
                    <w:br/>
                    <w:t xml:space="preserve">31 December 1948 </w:t>
                  </w:r>
                </w:p>
              </w:tc>
              <w:tc>
                <w:tcPr>
                  <w:tcW w:w="2700" w:type="dxa"/>
                  <w:tcBorders>
                    <w:top w:val="outset" w:sz="6" w:space="0" w:color="C0C0C0"/>
                    <w:left w:val="outset" w:sz="6" w:space="0" w:color="C0C0C0"/>
                    <w:bottom w:val="outset" w:sz="6" w:space="0" w:color="C0C0C0"/>
                    <w:right w:val="outset" w:sz="6" w:space="0" w:color="C0C0C0"/>
                  </w:tcBorders>
                  <w:hideMark/>
                </w:tcPr>
                <w:p w:rsidR="00C85750" w:rsidRPr="00C85750" w:rsidRDefault="00C85750" w:rsidP="00C85750">
                  <w:pPr>
                    <w:spacing w:after="0" w:line="240" w:lineRule="auto"/>
                    <w:rPr>
                      <w:rFonts w:ascii="Helvetica" w:eastAsia="Times New Roman" w:hAnsi="Helvetica" w:cs="Helvetica"/>
                      <w:color w:val="000000"/>
                      <w:sz w:val="19"/>
                      <w:szCs w:val="19"/>
                      <w:lang w:eastAsia="en-AU"/>
                    </w:rPr>
                  </w:pPr>
                  <w:r w:rsidRPr="00C85750">
                    <w:rPr>
                      <w:rFonts w:ascii="Helvetica" w:eastAsia="Times New Roman" w:hAnsi="Helvetica" w:cs="Helvetica"/>
                      <w:color w:val="000000"/>
                      <w:sz w:val="19"/>
                      <w:szCs w:val="19"/>
                      <w:lang w:eastAsia="en-AU"/>
                    </w:rPr>
                    <w:t xml:space="preserve">64 years and 6 months </w:t>
                  </w:r>
                </w:p>
              </w:tc>
            </w:tr>
          </w:tbl>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br/>
              <w:t xml:space="preserve">A woman born on or after 1 January 1949 reaches </w:t>
            </w:r>
            <w:r w:rsidRPr="00C85750">
              <w:rPr>
                <w:rFonts w:ascii="Tahoma" w:eastAsia="Times New Roman" w:hAnsi="Tahoma" w:cs="Tahoma"/>
                <w:b/>
                <w:bCs/>
                <w:i/>
                <w:iCs/>
                <w:color w:val="000000"/>
                <w:sz w:val="20"/>
                <w:szCs w:val="20"/>
                <w:lang w:eastAsia="en-AU"/>
              </w:rPr>
              <w:t>pension age</w:t>
            </w:r>
            <w:r w:rsidRPr="00C85750">
              <w:rPr>
                <w:rFonts w:ascii="Tahoma" w:eastAsia="Times New Roman" w:hAnsi="Tahoma" w:cs="Tahoma"/>
                <w:color w:val="000000"/>
                <w:sz w:val="20"/>
                <w:szCs w:val="20"/>
                <w:lang w:eastAsia="en-AU"/>
              </w:rPr>
              <w:t xml:space="preserve"> when she turns 65.</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4" w:name="Prescribed_Event"/>
            <w:bookmarkEnd w:id="224"/>
            <w:r w:rsidRPr="00C85750">
              <w:rPr>
                <w:rFonts w:ascii="Tahoma" w:eastAsia="Times New Roman" w:hAnsi="Tahoma" w:cs="Tahoma"/>
                <w:b/>
                <w:bCs/>
                <w:color w:val="000000"/>
                <w:sz w:val="20"/>
                <w:szCs w:val="20"/>
                <w:lang w:eastAsia="en-AU"/>
              </w:rPr>
              <w:lastRenderedPageBreak/>
              <w:t>Prescribed Event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Event/s which a person who is receiving, or entitled to receive, an amount under a financial supplement contact or a current special educational assistance scheme must notify to Centrelink within 14 days. A comprehensive list of prescribed events is provided in the Student Assistance Regulations 2003.</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Prison or psychiatric confinement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Prison is defined as:</w:t>
            </w:r>
          </w:p>
          <w:p w:rsidR="00C85750" w:rsidRPr="00C85750" w:rsidRDefault="00C85750" w:rsidP="00C85750">
            <w:pPr>
              <w:numPr>
                <w:ilvl w:val="0"/>
                <w:numId w:val="602"/>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person is being lawfully detained (in prison or elsewhere) while under sentence for conviction of an offence and not on release on parole or licence; or</w:t>
            </w:r>
          </w:p>
          <w:p w:rsidR="00C85750" w:rsidRPr="00C85750" w:rsidRDefault="00C85750" w:rsidP="00C85750">
            <w:pPr>
              <w:numPr>
                <w:ilvl w:val="0"/>
                <w:numId w:val="602"/>
              </w:numPr>
              <w:spacing w:before="100" w:beforeAutospacing="1" w:after="100" w:afterAutospacing="1" w:line="240" w:lineRule="auto"/>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the</w:t>
            </w:r>
            <w:proofErr w:type="gramEnd"/>
            <w:r w:rsidRPr="00C85750">
              <w:rPr>
                <w:rFonts w:ascii="Tahoma" w:eastAsia="Times New Roman" w:hAnsi="Tahoma" w:cs="Tahoma"/>
                <w:color w:val="000000"/>
                <w:sz w:val="20"/>
                <w:szCs w:val="20"/>
                <w:lang w:eastAsia="en-AU"/>
              </w:rPr>
              <w:t xml:space="preserve"> person is undergoing a period of custody pending trial or sentencing for an offence.</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Psychiatric confinement is defined as a person includes confinement in:</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w:t>
            </w:r>
            <w:proofErr w:type="gramStart"/>
            <w:r w:rsidRPr="00C85750">
              <w:rPr>
                <w:rFonts w:ascii="Tahoma" w:eastAsia="Times New Roman" w:hAnsi="Tahoma" w:cs="Tahoma"/>
                <w:color w:val="000000"/>
                <w:sz w:val="20"/>
                <w:szCs w:val="20"/>
                <w:lang w:eastAsia="en-AU"/>
              </w:rPr>
              <w:t>a</w:t>
            </w:r>
            <w:proofErr w:type="gramEnd"/>
            <w:r w:rsidRPr="00C85750">
              <w:rPr>
                <w:rFonts w:ascii="Tahoma" w:eastAsia="Times New Roman" w:hAnsi="Tahoma" w:cs="Tahoma"/>
                <w:color w:val="000000"/>
                <w:sz w:val="20"/>
                <w:szCs w:val="20"/>
                <w:lang w:eastAsia="en-AU"/>
              </w:rPr>
              <w:t xml:space="preserve"> psychiatric section of a hospital; and</w:t>
            </w:r>
            <w:r w:rsidRPr="00C85750">
              <w:rPr>
                <w:rFonts w:ascii="Tahoma" w:eastAsia="Times New Roman" w:hAnsi="Tahoma" w:cs="Tahoma"/>
                <w:color w:val="000000"/>
                <w:sz w:val="20"/>
                <w:szCs w:val="20"/>
                <w:lang w:eastAsia="en-AU"/>
              </w:rPr>
              <w:br/>
              <w:t>(b) any other place where persons with psychiatric disabilities are, from time to time, confined.</w:t>
            </w:r>
          </w:p>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Note: The confinement of a person in a psychiatric institution during a period when the person is undertaking a course of rehabilitation is not to be taken to be psychiatric confinement.</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Registered Relationship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registered relationship exists if both of the following conditions are met:</w:t>
            </w:r>
          </w:p>
          <w:p w:rsidR="00C85750" w:rsidRPr="00C85750" w:rsidRDefault="00C85750" w:rsidP="00C85750">
            <w:pPr>
              <w:numPr>
                <w:ilvl w:val="0"/>
                <w:numId w:val="603"/>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relationship between the person and another person (whether of the same sex or a different sex) is registered under a law of a State or Territory prescribed for the purposes of section 22B of the Acts Interpretation Act 1901 as a kind of relationship prescribed for the purposes of that section;</w:t>
            </w:r>
          </w:p>
          <w:p w:rsidR="00C85750" w:rsidRPr="00C85750" w:rsidRDefault="00C85750" w:rsidP="00C85750">
            <w:pPr>
              <w:numPr>
                <w:ilvl w:val="0"/>
                <w:numId w:val="603"/>
              </w:numPr>
              <w:spacing w:before="100" w:beforeAutospacing="1" w:after="100" w:afterAutospacing="1" w:line="90" w:lineRule="atLeast"/>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the</w:t>
            </w:r>
            <w:proofErr w:type="gramEnd"/>
            <w:r w:rsidRPr="00C85750">
              <w:rPr>
                <w:rFonts w:ascii="Tahoma" w:eastAsia="Times New Roman" w:hAnsi="Tahoma" w:cs="Tahoma"/>
                <w:color w:val="000000"/>
                <w:sz w:val="20"/>
                <w:szCs w:val="20"/>
                <w:lang w:eastAsia="en-AU"/>
              </w:rPr>
              <w:t xml:space="preserve"> person is not, in the Secretary’s opinion, living separately and apart from the other person on a permanent or indefinite basis.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5" w:name="Registered_Training_Organisation"/>
            <w:bookmarkEnd w:id="225"/>
            <w:r w:rsidRPr="00C85750">
              <w:rPr>
                <w:rFonts w:ascii="Tahoma" w:eastAsia="Times New Roman" w:hAnsi="Tahoma" w:cs="Tahoma"/>
                <w:b/>
                <w:bCs/>
                <w:color w:val="000000"/>
                <w:sz w:val="20"/>
                <w:szCs w:val="20"/>
                <w:lang w:eastAsia="en-AU"/>
              </w:rPr>
              <w:t>Registered Training Organisation (RTO)</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Under </w:t>
            </w:r>
            <w:hyperlink r:id="rId2503" w:history="1">
              <w:r w:rsidRPr="00C85750">
                <w:rPr>
                  <w:rFonts w:ascii="Tahoma" w:eastAsia="Times New Roman" w:hAnsi="Tahoma" w:cs="Tahoma"/>
                  <w:color w:val="3344DD"/>
                  <w:sz w:val="20"/>
                  <w:szCs w:val="20"/>
                  <w:u w:val="single"/>
                  <w:lang w:eastAsia="en-AU"/>
                </w:rPr>
                <w:t>Student Assistance (Education Institutions and Courses) Determination</w:t>
              </w:r>
            </w:hyperlink>
            <w:r w:rsidRPr="00C85750">
              <w:rPr>
                <w:rFonts w:ascii="Tahoma" w:eastAsia="Times New Roman" w:hAnsi="Tahoma" w:cs="Tahoma"/>
                <w:color w:val="000000"/>
                <w:sz w:val="20"/>
                <w:szCs w:val="20"/>
                <w:lang w:eastAsia="en-AU"/>
              </w:rPr>
              <w:t>, TAFES are now included in the definition of “a registered training organisation”.</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Relationship Parent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If the young person is a child of the person (with the meaning given by subsection 5 (25</w:t>
            </w:r>
            <w:proofErr w:type="gramStart"/>
            <w:r w:rsidRPr="00C85750">
              <w:rPr>
                <w:rFonts w:ascii="Tahoma" w:eastAsia="Times New Roman" w:hAnsi="Tahoma" w:cs="Tahoma"/>
                <w:color w:val="000000"/>
                <w:sz w:val="20"/>
                <w:szCs w:val="20"/>
                <w:lang w:eastAsia="en-AU"/>
              </w:rPr>
              <w:t>)(</w:t>
            </w:r>
            <w:proofErr w:type="gramEnd"/>
            <w:r w:rsidRPr="00C85750">
              <w:rPr>
                <w:rFonts w:ascii="Tahoma" w:eastAsia="Times New Roman" w:hAnsi="Tahoma" w:cs="Tahoma"/>
                <w:color w:val="000000"/>
                <w:sz w:val="20"/>
                <w:szCs w:val="20"/>
                <w:lang w:eastAsia="en-AU"/>
              </w:rPr>
              <w:t xml:space="preserve">a) of the </w:t>
            </w:r>
            <w:r w:rsidRPr="00C85750">
              <w:rPr>
                <w:rFonts w:ascii="Tahoma" w:eastAsia="Times New Roman" w:hAnsi="Tahoma" w:cs="Tahoma"/>
                <w:i/>
                <w:iCs/>
                <w:color w:val="000000"/>
                <w:sz w:val="20"/>
                <w:szCs w:val="20"/>
                <w:lang w:eastAsia="en-AU"/>
              </w:rPr>
              <w:t>Social Security Act 1991</w:t>
            </w:r>
            <w:r w:rsidRPr="00C85750">
              <w:rPr>
                <w:rFonts w:ascii="Tahoma" w:eastAsia="Times New Roman" w:hAnsi="Tahoma" w:cs="Tahoma"/>
                <w:color w:val="000000"/>
                <w:sz w:val="20"/>
                <w:szCs w:val="20"/>
                <w:lang w:eastAsia="en-AU"/>
              </w:rPr>
              <w:t>), and the person is not a natural or adoptive parent of the young person, the person is the relationship parent of the child.</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6" w:name="Responsible_Debtor"/>
            <w:bookmarkEnd w:id="226"/>
            <w:r w:rsidRPr="00C85750">
              <w:rPr>
                <w:rFonts w:ascii="Tahoma" w:eastAsia="Times New Roman" w:hAnsi="Tahoma" w:cs="Tahoma"/>
                <w:b/>
                <w:bCs/>
                <w:color w:val="000000"/>
                <w:sz w:val="20"/>
                <w:szCs w:val="20"/>
                <w:lang w:eastAsia="en-AU"/>
              </w:rPr>
              <w:t>Responsible Debtor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responsible debtor is the person responsible for repaying any overpaid amount received under the ABSTUDY scheme. This is usually the person </w:t>
            </w:r>
            <w:r w:rsidRPr="00C85750">
              <w:rPr>
                <w:rFonts w:ascii="Tahoma" w:eastAsia="Times New Roman" w:hAnsi="Tahoma" w:cs="Tahoma"/>
                <w:color w:val="000000"/>
                <w:sz w:val="20"/>
                <w:szCs w:val="20"/>
                <w:lang w:eastAsia="en-AU"/>
              </w:rPr>
              <w:lastRenderedPageBreak/>
              <w:t>who received the ABSTUDY payment – also known as ABSTUDY payee.</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7" w:name="School_Year"/>
            <w:bookmarkEnd w:id="227"/>
            <w:r w:rsidRPr="00C85750">
              <w:rPr>
                <w:rFonts w:ascii="Tahoma" w:eastAsia="Times New Roman" w:hAnsi="Tahoma" w:cs="Tahoma"/>
                <w:b/>
                <w:bCs/>
                <w:color w:val="000000"/>
                <w:sz w:val="20"/>
                <w:szCs w:val="20"/>
                <w:lang w:eastAsia="en-AU"/>
              </w:rPr>
              <w:lastRenderedPageBreak/>
              <w:t>School Year</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school year is the period in a calendar year which starts on the first day on which the school requires a student to attend her/his course and ends on the last day of the required attendance for that course. The last day of the school year for a Year 12 student is the day of her/his final examination.</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Severe financial hardship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When assessing hardship all cash and readily realisable assets should be taken into account, including money in the bank and earnings due.  For the purposes of Crisis Payment, an applicant who is:</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w:t>
            </w:r>
          </w:p>
          <w:p w:rsidR="00C85750" w:rsidRPr="00C85750" w:rsidRDefault="00C85750" w:rsidP="00C85750">
            <w:pPr>
              <w:numPr>
                <w:ilvl w:val="0"/>
                <w:numId w:val="604"/>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not a member of a couple is in severe financial hardship if the value of the applicant's liquid assets is less than the fortnightly amount at the maximum payment rate of the ABSTUDY Living Allowance that is payable to the person, or </w:t>
            </w:r>
          </w:p>
          <w:p w:rsidR="00C85750" w:rsidRPr="00C85750" w:rsidRDefault="00C85750" w:rsidP="00C85750">
            <w:pPr>
              <w:numPr>
                <w:ilvl w:val="0"/>
                <w:numId w:val="604"/>
              </w:numPr>
              <w:spacing w:before="100" w:beforeAutospacing="1" w:after="100" w:afterAutospacing="1" w:line="90" w:lineRule="atLeast"/>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member of a couple is in severe financial hardship if the value of the applicant's liquid assets is less than twice the fortnightly amount at the maximum payment rate of the ABSTUDY Living Allowance that is payable to the person.</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Social Security Benefit</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Social Security Act 1991 Chapter 1, Part 1.2, Section 23 (1)</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"social security benefit"</w:t>
            </w:r>
            <w:r w:rsidRPr="00C85750">
              <w:rPr>
                <w:rFonts w:ascii="Tahoma" w:eastAsia="Times New Roman" w:hAnsi="Tahoma" w:cs="Tahoma"/>
                <w:color w:val="000000"/>
                <w:sz w:val="20"/>
                <w:szCs w:val="20"/>
                <w:lang w:eastAsia="en-AU"/>
              </w:rPr>
              <w:t xml:space="preserve"> means:</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widow allowance; or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youth allowance; or </w:t>
            </w:r>
          </w:p>
          <w:p w:rsidR="00C85750" w:rsidRPr="00C85750" w:rsidRDefault="00C85750" w:rsidP="00C85750">
            <w:pPr>
              <w:spacing w:after="0" w:line="240" w:lineRule="auto"/>
              <w:rPr>
                <w:rFonts w:ascii="Tahoma" w:eastAsia="Times New Roman" w:hAnsi="Tahoma" w:cs="Tahoma"/>
                <w:color w:val="000000"/>
                <w:sz w:val="20"/>
                <w:szCs w:val="20"/>
                <w:lang w:eastAsia="en-AU"/>
              </w:rPr>
            </w:pPr>
            <w:proofErr w:type="spellStart"/>
            <w:r w:rsidRPr="00C85750">
              <w:rPr>
                <w:rFonts w:ascii="Tahoma" w:eastAsia="Times New Roman" w:hAnsi="Tahoma" w:cs="Tahoma"/>
                <w:color w:val="000000"/>
                <w:sz w:val="20"/>
                <w:szCs w:val="20"/>
                <w:lang w:eastAsia="en-AU"/>
              </w:rPr>
              <w:t>austudy</w:t>
            </w:r>
            <w:proofErr w:type="spellEnd"/>
            <w:r w:rsidRPr="00C85750">
              <w:rPr>
                <w:rFonts w:ascii="Tahoma" w:eastAsia="Times New Roman" w:hAnsi="Tahoma" w:cs="Tahoma"/>
                <w:color w:val="000000"/>
                <w:sz w:val="20"/>
                <w:szCs w:val="20"/>
                <w:lang w:eastAsia="en-AU"/>
              </w:rPr>
              <w:t xml:space="preserve"> payment; or </w:t>
            </w:r>
          </w:p>
          <w:p w:rsidR="00C85750" w:rsidRPr="00C85750" w:rsidRDefault="00C85750" w:rsidP="00C85750">
            <w:pPr>
              <w:spacing w:after="0" w:line="240" w:lineRule="auto"/>
              <w:rPr>
                <w:rFonts w:ascii="Tahoma" w:eastAsia="Times New Roman" w:hAnsi="Tahoma" w:cs="Tahoma"/>
                <w:color w:val="000000"/>
                <w:sz w:val="20"/>
                <w:szCs w:val="20"/>
                <w:lang w:eastAsia="en-AU"/>
              </w:rPr>
            </w:pPr>
            <w:proofErr w:type="spellStart"/>
            <w:r w:rsidRPr="00C85750">
              <w:rPr>
                <w:rFonts w:ascii="Tahoma" w:eastAsia="Times New Roman" w:hAnsi="Tahoma" w:cs="Tahoma"/>
                <w:color w:val="000000"/>
                <w:sz w:val="20"/>
                <w:szCs w:val="20"/>
                <w:lang w:eastAsia="en-AU"/>
              </w:rPr>
              <w:t>newstart</w:t>
            </w:r>
            <w:proofErr w:type="spellEnd"/>
            <w:r w:rsidRPr="00C85750">
              <w:rPr>
                <w:rFonts w:ascii="Tahoma" w:eastAsia="Times New Roman" w:hAnsi="Tahoma" w:cs="Tahoma"/>
                <w:color w:val="000000"/>
                <w:sz w:val="20"/>
                <w:szCs w:val="20"/>
                <w:lang w:eastAsia="en-AU"/>
              </w:rPr>
              <w:t xml:space="preserve"> allowance; or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sickness allowance; or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special benefit; or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partner allowance; or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mature age </w:t>
            </w:r>
            <w:proofErr w:type="spellStart"/>
            <w:r w:rsidRPr="00C85750">
              <w:rPr>
                <w:rFonts w:ascii="Tahoma" w:eastAsia="Times New Roman" w:hAnsi="Tahoma" w:cs="Tahoma"/>
                <w:color w:val="000000"/>
                <w:sz w:val="20"/>
                <w:szCs w:val="20"/>
                <w:lang w:eastAsia="en-AU"/>
              </w:rPr>
              <w:t>allowance;or</w:t>
            </w:r>
            <w:proofErr w:type="spellEnd"/>
            <w:r w:rsidRPr="00C85750">
              <w:rPr>
                <w:rFonts w:ascii="Tahoma" w:eastAsia="Times New Roman" w:hAnsi="Tahoma" w:cs="Tahoma"/>
                <w:color w:val="000000"/>
                <w:sz w:val="20"/>
                <w:szCs w:val="20"/>
                <w:lang w:eastAsia="en-AU"/>
              </w:rPr>
              <w:t xml:space="preserve"> </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benefit PP (partnered); or </w:t>
            </w:r>
          </w:p>
          <w:p w:rsidR="00C85750" w:rsidRPr="00C85750" w:rsidRDefault="0040632E" w:rsidP="00C85750">
            <w:pPr>
              <w:spacing w:after="0" w:line="90" w:lineRule="atLeast"/>
              <w:rPr>
                <w:rFonts w:ascii="Tahoma" w:eastAsia="Times New Roman" w:hAnsi="Tahoma" w:cs="Tahoma"/>
                <w:color w:val="000000"/>
                <w:sz w:val="20"/>
                <w:szCs w:val="20"/>
                <w:lang w:eastAsia="en-AU"/>
              </w:rPr>
            </w:pPr>
            <w:hyperlink r:id="rId2504" w:anchor="ssa-Section_23_(1)-'parenting_allowance'" w:history="1">
              <w:proofErr w:type="gramStart"/>
              <w:r w:rsidR="00C85750" w:rsidRPr="00C85750">
                <w:rPr>
                  <w:rFonts w:ascii="Tahoma" w:eastAsia="Times New Roman" w:hAnsi="Tahoma" w:cs="Tahoma"/>
                  <w:color w:val="3344DD"/>
                  <w:sz w:val="20"/>
                  <w:szCs w:val="20"/>
                  <w:u w:val="single"/>
                  <w:lang w:eastAsia="en-AU"/>
                </w:rPr>
                <w:t>parenting</w:t>
              </w:r>
              <w:proofErr w:type="gramEnd"/>
              <w:r w:rsidR="00C85750" w:rsidRPr="00C85750">
                <w:rPr>
                  <w:rFonts w:ascii="Tahoma" w:eastAsia="Times New Roman" w:hAnsi="Tahoma" w:cs="Tahoma"/>
                  <w:color w:val="3344DD"/>
                  <w:sz w:val="20"/>
                  <w:szCs w:val="20"/>
                  <w:u w:val="single"/>
                  <w:lang w:eastAsia="en-AU"/>
                </w:rPr>
                <w:t xml:space="preserve"> allowance</w:t>
              </w:r>
            </w:hyperlink>
            <w:r w:rsidR="00C85750" w:rsidRPr="00C85750">
              <w:rPr>
                <w:rFonts w:ascii="Tahoma" w:eastAsia="Times New Roman" w:hAnsi="Tahoma" w:cs="Tahoma"/>
                <w:color w:val="000000"/>
                <w:sz w:val="20"/>
                <w:szCs w:val="20"/>
                <w:lang w:eastAsia="en-AU"/>
              </w:rPr>
              <w:t> (other than non-benefit allowance).</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8" w:name="Student"/>
            <w:bookmarkEnd w:id="228"/>
            <w:r w:rsidRPr="00C85750">
              <w:rPr>
                <w:rFonts w:ascii="Tahoma" w:eastAsia="Times New Roman" w:hAnsi="Tahoma" w:cs="Tahoma"/>
                <w:b/>
                <w:bCs/>
                <w:color w:val="000000"/>
                <w:sz w:val="20"/>
                <w:szCs w:val="20"/>
                <w:lang w:eastAsia="en-AU"/>
              </w:rPr>
              <w:t>Student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Means a person to whom an amount under a current special educational assistance scheme relates.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29" w:name="Student_Assistance_Act"/>
            <w:bookmarkEnd w:id="229"/>
            <w:r w:rsidRPr="00C85750">
              <w:rPr>
                <w:rFonts w:ascii="Tahoma" w:eastAsia="Times New Roman" w:hAnsi="Tahoma" w:cs="Tahoma"/>
                <w:b/>
                <w:bCs/>
                <w:color w:val="000000"/>
                <w:sz w:val="20"/>
                <w:szCs w:val="20"/>
                <w:lang w:eastAsia="en-AU"/>
              </w:rPr>
              <w:t>Student Assistance Act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The </w:t>
            </w:r>
            <w:r w:rsidRPr="00C85750">
              <w:rPr>
                <w:rFonts w:ascii="Tahoma" w:eastAsia="Times New Roman" w:hAnsi="Tahoma" w:cs="Tahoma"/>
                <w:i/>
                <w:iCs/>
                <w:color w:val="000000"/>
                <w:sz w:val="20"/>
                <w:szCs w:val="20"/>
                <w:lang w:eastAsia="en-AU"/>
              </w:rPr>
              <w:t>Student Assistance Act 1973</w:t>
            </w:r>
            <w:r w:rsidRPr="00C85750">
              <w:rPr>
                <w:rFonts w:ascii="Tahoma" w:eastAsia="Times New Roman" w:hAnsi="Tahoma" w:cs="Tahoma"/>
                <w:color w:val="000000"/>
                <w:sz w:val="20"/>
                <w:szCs w:val="20"/>
                <w:lang w:eastAsia="en-AU"/>
              </w:rPr>
              <w:t xml:space="preserve"> is the legislation covering, among other things, ABSTUDY overpayment and recovery matters.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Supplementary amount of payment</w:t>
            </w:r>
            <w:r w:rsidRPr="00C85750">
              <w:rPr>
                <w:rFonts w:ascii="Tahoma" w:eastAsia="Times New Roman" w:hAnsi="Tahoma" w:cs="Tahoma"/>
                <w:b/>
                <w:bCs/>
                <w:color w:val="000000"/>
                <w:sz w:val="20"/>
                <w:szCs w:val="20"/>
                <w:lang w:eastAsia="en-AU"/>
              </w:rPr>
              <w:br/>
            </w:r>
            <w:r w:rsidRPr="00C85750">
              <w:rPr>
                <w:rFonts w:ascii="Tahoma" w:eastAsia="Times New Roman" w:hAnsi="Tahoma" w:cs="Tahoma"/>
                <w:i/>
                <w:iCs/>
                <w:color w:val="000000"/>
                <w:sz w:val="20"/>
                <w:szCs w:val="20"/>
                <w:lang w:eastAsia="en-AU"/>
              </w:rPr>
              <w:t>Income Tax Assessment Act 1997</w:t>
            </w:r>
            <w:r w:rsidRPr="00C85750">
              <w:rPr>
                <w:rFonts w:ascii="Tahoma" w:eastAsia="Times New Roman" w:hAnsi="Tahoma" w:cs="Tahoma"/>
                <w:i/>
                <w:iCs/>
                <w:color w:val="000000"/>
                <w:sz w:val="20"/>
                <w:szCs w:val="20"/>
                <w:lang w:eastAsia="en-AU"/>
              </w:rPr>
              <w:br/>
              <w:t>Chapter 2, Part 2-10, Division 40, Subdivision 52-132</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supplementary amount of a payment is the total of:</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so much of the payment as is included to assist you with, or to reimburse you for, the costs of any one or more of the following:</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 rent;</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ii) living in a remote area;</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iii) commencing employment;</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 travel to, or participation in, courses, interviews, education or training;</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ii) a child or children wholly or substantially dependent on you;</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iii) telephone bills;</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iv) living away from your usual residence;</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v) maintaining your usual residence while living away from that residence;</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vi) accommodation, books or equipment;</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vii) discharging a HEC assessment debt (within the meaning of Chapter 4 of the Higher Education Funding Act 1988);</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viii) discharging a compulsory repayment amount (within the meaning of the Higher Education Support Act 2003);</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ix)    transport in travelling to undertake education or training, or to visit your usual residence when undertaking education or training away from that residence;</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t>x) if you are disabled—acquiring any special equipment, services or transport as a result of the disability;</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i/>
                <w:iCs/>
                <w:color w:val="000000"/>
                <w:sz w:val="20"/>
                <w:szCs w:val="20"/>
                <w:lang w:eastAsia="en-AU"/>
              </w:rPr>
              <w:lastRenderedPageBreak/>
              <w:t>xi) anything that would otherwise prevent you from beginning, continuing or completing any education or training; and</w:t>
            </w:r>
          </w:p>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b)   </w:t>
            </w:r>
            <w:proofErr w:type="gramStart"/>
            <w:r w:rsidRPr="00C85750">
              <w:rPr>
                <w:rFonts w:ascii="Tahoma" w:eastAsia="Times New Roman" w:hAnsi="Tahoma" w:cs="Tahoma"/>
                <w:color w:val="000000"/>
                <w:sz w:val="20"/>
                <w:szCs w:val="20"/>
                <w:lang w:eastAsia="en-AU"/>
              </w:rPr>
              <w:t>so</w:t>
            </w:r>
            <w:proofErr w:type="gramEnd"/>
            <w:r w:rsidRPr="00C85750">
              <w:rPr>
                <w:rFonts w:ascii="Tahoma" w:eastAsia="Times New Roman" w:hAnsi="Tahoma" w:cs="Tahoma"/>
                <w:color w:val="000000"/>
                <w:sz w:val="20"/>
                <w:szCs w:val="20"/>
                <w:lang w:eastAsia="en-AU"/>
              </w:rPr>
              <w:t xml:space="preserve"> much of the payment as is included by way of pharmaceutical allowance.</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30" w:name="The_Veterans’_Children_Education_Scheme_"/>
            <w:bookmarkEnd w:id="230"/>
            <w:r w:rsidRPr="00C85750">
              <w:rPr>
                <w:rFonts w:ascii="Tahoma" w:eastAsia="Times New Roman" w:hAnsi="Tahoma" w:cs="Tahoma"/>
                <w:b/>
                <w:bCs/>
                <w:color w:val="000000"/>
                <w:sz w:val="20"/>
                <w:szCs w:val="20"/>
                <w:lang w:eastAsia="en-AU"/>
              </w:rPr>
              <w:lastRenderedPageBreak/>
              <w:t>The Veterans’ Children Education Scheme (VCES)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31" w:name="TILA"/>
            <w:bookmarkEnd w:id="231"/>
            <w:r w:rsidRPr="00C85750">
              <w:rPr>
                <w:rFonts w:ascii="Tahoma" w:eastAsia="Times New Roman" w:hAnsi="Tahoma" w:cs="Tahoma"/>
                <w:b/>
                <w:bCs/>
                <w:color w:val="000000"/>
                <w:sz w:val="20"/>
                <w:szCs w:val="20"/>
                <w:lang w:eastAsia="en-AU"/>
              </w:rPr>
              <w:t>TILA</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Commonwealth Government's 'Transition to Independent Living Allowance' (TILA) is available to assist with some of the needs that a young person leaving state care may face in establishing independent life.</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Total net investment loss</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For the purpose of ABSTUDY, a total net investment loss has the same meaning as in the </w:t>
            </w:r>
            <w:r w:rsidRPr="00C85750">
              <w:rPr>
                <w:rFonts w:ascii="Tahoma" w:eastAsia="Times New Roman" w:hAnsi="Tahoma" w:cs="Tahoma"/>
                <w:i/>
                <w:iCs/>
                <w:color w:val="000000"/>
                <w:sz w:val="20"/>
                <w:szCs w:val="20"/>
                <w:lang w:eastAsia="en-AU"/>
              </w:rPr>
              <w:t>Income Tax Assessment Act 1997</w:t>
            </w:r>
            <w:r w:rsidRPr="00C85750">
              <w:rPr>
                <w:rFonts w:ascii="Tahoma" w:eastAsia="Times New Roman" w:hAnsi="Tahoma" w:cs="Tahoma"/>
                <w:color w:val="000000"/>
                <w:sz w:val="20"/>
                <w:szCs w:val="20"/>
                <w:lang w:eastAsia="en-AU"/>
              </w:rPr>
              <w:t>. It is the sum of the total net investment losses of each parent of the claimant/recipient in the appropriate tax year.</w:t>
            </w:r>
          </w:p>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The value of such total net investment loss is added to the combined parental income for the purposes of the ABSTUDY parental income test, and is also added to the family’s actual means for the purposes of the family actual means test.</w:t>
            </w:r>
          </w:p>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Note: in 2010, ‘total net investment losses’ applied as a component of parental income for all current tax year assessments. ‘Net passive business losses’ continued to be included as a component of parental income for all base tax year assessments until 2011. From 2011, ‘total net investment losses’ form part of the parental income test for both current and base tax year assessments.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32" w:name="Traineeship"/>
            <w:bookmarkEnd w:id="232"/>
            <w:r w:rsidRPr="00C85750">
              <w:rPr>
                <w:rFonts w:ascii="Tahoma" w:eastAsia="Times New Roman" w:hAnsi="Tahoma" w:cs="Tahoma"/>
                <w:b/>
                <w:bCs/>
                <w:color w:val="000000"/>
                <w:sz w:val="20"/>
                <w:szCs w:val="20"/>
                <w:lang w:eastAsia="en-AU"/>
              </w:rPr>
              <w:t>Traineeship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A traineeship is where a person is combining work and a form of structured training to obtain skills and knowledge of a particular industry. In a traineeship, the learning usually occurs on the job and is not usually required to attend specific classes.</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bookmarkStart w:id="233" w:name="transitional"/>
            <w:bookmarkEnd w:id="233"/>
            <w:r w:rsidRPr="00C85750">
              <w:rPr>
                <w:rFonts w:ascii="Tahoma" w:eastAsia="Times New Roman" w:hAnsi="Tahoma" w:cs="Tahoma"/>
                <w:b/>
                <w:bCs/>
                <w:color w:val="000000"/>
                <w:sz w:val="20"/>
                <w:szCs w:val="20"/>
                <w:lang w:eastAsia="en-AU"/>
              </w:rPr>
              <w:t>Transitional DSP Applicant</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 </w:t>
            </w:r>
            <w:r w:rsidRPr="00C85750">
              <w:rPr>
                <w:rFonts w:ascii="Tahoma" w:eastAsia="Times New Roman" w:hAnsi="Tahoma" w:cs="Tahoma"/>
                <w:i/>
                <w:iCs/>
                <w:color w:val="000000"/>
                <w:sz w:val="20"/>
                <w:szCs w:val="20"/>
                <w:lang w:eastAsia="en-AU"/>
              </w:rPr>
              <w:t>transitional DSP applicant</w:t>
            </w:r>
            <w:r w:rsidRPr="00C85750">
              <w:rPr>
                <w:rFonts w:ascii="Tahoma" w:eastAsia="Times New Roman" w:hAnsi="Tahoma" w:cs="Tahoma"/>
                <w:color w:val="000000"/>
                <w:sz w:val="20"/>
                <w:szCs w:val="20"/>
                <w:lang w:eastAsia="en-AU"/>
              </w:rPr>
              <w:t xml:space="preserve"> means a person:</w:t>
            </w:r>
          </w:p>
          <w:p w:rsidR="00C85750" w:rsidRPr="00C85750" w:rsidRDefault="00C85750" w:rsidP="00C85750">
            <w:pPr>
              <w:spacing w:after="240" w:line="240" w:lineRule="auto"/>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who made a claim for a disability support pension on or after 11 May 2005 and before 1 July 2006; and</w:t>
            </w:r>
          </w:p>
          <w:p w:rsidR="00C85750" w:rsidRPr="00C85750" w:rsidRDefault="00C85750" w:rsidP="00C85750">
            <w:pPr>
              <w:numPr>
                <w:ilvl w:val="0"/>
                <w:numId w:val="605"/>
              </w:numPr>
              <w:spacing w:before="100" w:beforeAutospacing="1" w:after="100" w:afterAutospacing="1" w:line="240" w:lineRule="auto"/>
              <w:ind w:left="300"/>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to whom, on or after 1 July 2006, a notice under subsection </w:t>
            </w:r>
            <w:hyperlink r:id="rId2505" w:anchor="ssa-section_1061PJ_(2)" w:tgtFrame="_blank" w:history="1">
              <w:r w:rsidRPr="00C85750">
                <w:rPr>
                  <w:rFonts w:ascii="Tahoma" w:eastAsia="Times New Roman" w:hAnsi="Tahoma" w:cs="Tahoma"/>
                  <w:color w:val="3344DD"/>
                  <w:sz w:val="20"/>
                  <w:szCs w:val="20"/>
                  <w:u w:val="single"/>
                  <w:lang w:eastAsia="en-AU"/>
                </w:rPr>
                <w:t>63(2)</w:t>
              </w:r>
            </w:hyperlink>
            <w:r w:rsidRPr="00C85750">
              <w:rPr>
                <w:rFonts w:ascii="Tahoma" w:eastAsia="Times New Roman" w:hAnsi="Tahoma" w:cs="Tahoma"/>
                <w:color w:val="000000"/>
                <w:sz w:val="20"/>
                <w:szCs w:val="20"/>
                <w:lang w:eastAsia="en-AU"/>
              </w:rPr>
              <w:t xml:space="preserve"> or </w:t>
            </w:r>
            <w:hyperlink r:id="rId2506" w:anchor="ssa-section_1061PJ_(2)" w:tgtFrame="_blank" w:history="1">
              <w:r w:rsidRPr="00C85750">
                <w:rPr>
                  <w:rFonts w:ascii="Tahoma" w:eastAsia="Times New Roman" w:hAnsi="Tahoma" w:cs="Tahoma"/>
                  <w:color w:val="3344DD"/>
                  <w:sz w:val="20"/>
                  <w:szCs w:val="20"/>
                  <w:u w:val="single"/>
                  <w:lang w:eastAsia="en-AU"/>
                </w:rPr>
                <w:t>64(2)</w:t>
              </w:r>
            </w:hyperlink>
            <w:r w:rsidRPr="00C85750">
              <w:rPr>
                <w:rFonts w:ascii="Tahoma" w:eastAsia="Times New Roman" w:hAnsi="Tahoma" w:cs="Tahoma"/>
                <w:color w:val="000000"/>
                <w:sz w:val="20"/>
                <w:szCs w:val="20"/>
                <w:lang w:eastAsia="en-AU"/>
              </w:rPr>
              <w:t xml:space="preserve">  of the Social Security Administration Act 1999 is given; and </w:t>
            </w:r>
          </w:p>
          <w:p w:rsidR="00C85750" w:rsidRPr="00C85750" w:rsidRDefault="00C85750" w:rsidP="00C85750">
            <w:pPr>
              <w:numPr>
                <w:ilvl w:val="0"/>
                <w:numId w:val="605"/>
              </w:numPr>
              <w:spacing w:before="100" w:beforeAutospacing="1" w:after="100" w:afterAutospacing="1" w:line="90" w:lineRule="atLeast"/>
              <w:ind w:left="300"/>
              <w:rPr>
                <w:rFonts w:ascii="Tahoma" w:eastAsia="Times New Roman" w:hAnsi="Tahoma" w:cs="Tahoma"/>
                <w:color w:val="000000"/>
                <w:sz w:val="20"/>
                <w:szCs w:val="20"/>
                <w:lang w:eastAsia="en-AU"/>
              </w:rPr>
            </w:pPr>
            <w:proofErr w:type="gramStart"/>
            <w:r w:rsidRPr="00C85750">
              <w:rPr>
                <w:rFonts w:ascii="Tahoma" w:eastAsia="Times New Roman" w:hAnsi="Tahoma" w:cs="Tahoma"/>
                <w:color w:val="000000"/>
                <w:sz w:val="20"/>
                <w:szCs w:val="20"/>
                <w:lang w:eastAsia="en-AU"/>
              </w:rPr>
              <w:t>who</w:t>
            </w:r>
            <w:proofErr w:type="gramEnd"/>
            <w:r w:rsidRPr="00C85750">
              <w:rPr>
                <w:rFonts w:ascii="Tahoma" w:eastAsia="Times New Roman" w:hAnsi="Tahoma" w:cs="Tahoma"/>
                <w:color w:val="000000"/>
                <w:sz w:val="20"/>
                <w:szCs w:val="20"/>
                <w:lang w:eastAsia="en-AU"/>
              </w:rPr>
              <w:t xml:space="preserve"> is required under the notice to undertake a specified activity for the purpose of reviewing his or her capacity to perform work.</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Unapproved Absence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 xml:space="preserve">An unapproved absence is any absence from compulsory schooling that the education institution has recorded as: an unexplained absence, unapproved absence or unjustified absence on a student’s record. </w:t>
            </w:r>
          </w:p>
        </w:tc>
      </w:tr>
      <w:tr w:rsidR="00C85750" w:rsidRPr="00C85750" w:rsidTr="00C85750">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b/>
                <w:bCs/>
                <w:color w:val="000000"/>
                <w:sz w:val="20"/>
                <w:szCs w:val="20"/>
                <w:lang w:eastAsia="en-AU"/>
              </w:rPr>
              <w:t>VTE</w:t>
            </w:r>
          </w:p>
        </w:tc>
        <w:tc>
          <w:tcPr>
            <w:tcW w:w="3750" w:type="pct"/>
            <w:tcBorders>
              <w:top w:val="nil"/>
              <w:left w:val="nil"/>
              <w:bottom w:val="single" w:sz="8" w:space="0" w:color="4F81BD"/>
              <w:right w:val="nil"/>
            </w:tcBorders>
            <w:tcMar>
              <w:top w:w="0" w:type="dxa"/>
              <w:left w:w="108" w:type="dxa"/>
              <w:bottom w:w="0" w:type="dxa"/>
              <w:right w:w="108" w:type="dxa"/>
            </w:tcMar>
            <w:hideMark/>
          </w:tcPr>
          <w:p w:rsidR="00C85750" w:rsidRPr="00C85750" w:rsidRDefault="00C85750" w:rsidP="00C85750">
            <w:pPr>
              <w:spacing w:after="0" w:line="90" w:lineRule="atLeast"/>
              <w:rPr>
                <w:rFonts w:ascii="Tahoma" w:eastAsia="Times New Roman" w:hAnsi="Tahoma" w:cs="Tahoma"/>
                <w:color w:val="000000"/>
                <w:sz w:val="20"/>
                <w:szCs w:val="20"/>
                <w:lang w:eastAsia="en-AU"/>
              </w:rPr>
            </w:pPr>
            <w:r w:rsidRPr="00C85750">
              <w:rPr>
                <w:rFonts w:ascii="Tahoma" w:eastAsia="Times New Roman" w:hAnsi="Tahoma" w:cs="Tahoma"/>
                <w:color w:val="000000"/>
                <w:sz w:val="20"/>
                <w:szCs w:val="20"/>
                <w:lang w:eastAsia="en-AU"/>
              </w:rPr>
              <w:t>Vocational and Technical Education</w:t>
            </w:r>
          </w:p>
        </w:tc>
      </w:tr>
    </w:tbl>
    <w:p w:rsidR="00C85750" w:rsidRDefault="00C85750" w:rsidP="004B54CA">
      <w:pPr>
        <w:rPr>
          <w:rStyle w:val="BookTitle"/>
          <w:i w:val="0"/>
          <w:iCs w:val="0"/>
          <w:smallCaps w:val="0"/>
          <w:spacing w:val="0"/>
        </w:rPr>
      </w:pPr>
    </w:p>
    <w:p w:rsidR="00226488" w:rsidRDefault="00226488">
      <w:pPr>
        <w:rPr>
          <w:rStyle w:val="BookTitle"/>
          <w:i w:val="0"/>
          <w:iCs w:val="0"/>
          <w:smallCaps w:val="0"/>
          <w:spacing w:val="0"/>
        </w:rPr>
      </w:pPr>
      <w:r>
        <w:rPr>
          <w:rStyle w:val="BookTitle"/>
          <w:i w:val="0"/>
          <w:iCs w:val="0"/>
          <w:smallCaps w:val="0"/>
          <w:spacing w:val="0"/>
        </w:rPr>
        <w:br w:type="page"/>
      </w:r>
    </w:p>
    <w:p w:rsidR="00226488" w:rsidRDefault="00226488" w:rsidP="00226488">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Updates</w:t>
      </w:r>
    </w:p>
    <w:p w:rsidR="00226488" w:rsidRDefault="00226488" w:rsidP="004B54CA">
      <w:pPr>
        <w:rPr>
          <w:rStyle w:val="BookTitle"/>
          <w:i w:val="0"/>
          <w:iCs w:val="0"/>
          <w:smallCaps w:val="0"/>
          <w:spacing w:val="0"/>
        </w:rPr>
      </w:pPr>
    </w:p>
    <w:p w:rsidR="00226488" w:rsidRPr="00226488" w:rsidRDefault="00226488" w:rsidP="00226488">
      <w:pPr>
        <w:shd w:val="clear" w:color="auto" w:fill="993720"/>
        <w:spacing w:after="0" w:line="570" w:lineRule="atLeast"/>
        <w:textAlignment w:val="center"/>
        <w:outlineLvl w:val="2"/>
        <w:rPr>
          <w:rFonts w:ascii="Helvetica" w:eastAsia="Times New Roman" w:hAnsi="Helvetica" w:cs="Helvetica"/>
          <w:color w:val="FFFFFF"/>
          <w:sz w:val="29"/>
          <w:szCs w:val="29"/>
          <w:lang w:val="en" w:eastAsia="en-AU"/>
        </w:rPr>
      </w:pPr>
      <w:r w:rsidRPr="00226488">
        <w:rPr>
          <w:rFonts w:ascii="Helvetica" w:eastAsia="Times New Roman" w:hAnsi="Helvetica" w:cs="Helvetica"/>
          <w:color w:val="FFFFFF"/>
          <w:sz w:val="29"/>
          <w:szCs w:val="29"/>
          <w:lang w:val="en" w:eastAsia="en-AU"/>
        </w:rPr>
        <w:t xml:space="preserve">1 January 2012 </w:t>
      </w:r>
    </w:p>
    <w:p w:rsidR="00226488" w:rsidRPr="00226488" w:rsidRDefault="00226488" w:rsidP="00226488">
      <w:pPr>
        <w:shd w:val="clear" w:color="auto" w:fill="FFFFFF"/>
        <w:spacing w:after="0" w:line="240" w:lineRule="auto"/>
        <w:rPr>
          <w:rFonts w:ascii="Helvetica" w:eastAsia="Times New Roman" w:hAnsi="Helvetica" w:cs="Helvetica"/>
          <w:color w:val="000000"/>
          <w:sz w:val="19"/>
          <w:szCs w:val="19"/>
          <w:lang w:val="en" w:eastAsia="en-AU"/>
        </w:rPr>
      </w:pPr>
      <w:r w:rsidRPr="00226488">
        <w:rPr>
          <w:rFonts w:ascii="Helvetica" w:eastAsia="Times New Roman" w:hAnsi="Helvetica" w:cs="Helvetica"/>
          <w:color w:val="000000"/>
          <w:sz w:val="19"/>
          <w:szCs w:val="19"/>
          <w:lang w:val="en" w:eastAsia="en-AU"/>
        </w:rPr>
        <w:t xml:space="preserve">You are here: </w:t>
      </w:r>
      <w:hyperlink r:id="rId2507" w:tooltip="Indigenous" w:history="1">
        <w:r w:rsidRPr="00226488">
          <w:rPr>
            <w:rFonts w:ascii="Helvetica" w:eastAsia="Times New Roman" w:hAnsi="Helvetica" w:cs="Helvetica"/>
            <w:color w:val="3344DD"/>
            <w:sz w:val="19"/>
            <w:szCs w:val="19"/>
            <w:u w:val="single"/>
            <w:lang w:val="en" w:eastAsia="en-AU"/>
          </w:rPr>
          <w:t>Indigenous</w:t>
        </w:r>
      </w:hyperlink>
      <w:r w:rsidRPr="00226488">
        <w:rPr>
          <w:rFonts w:ascii="Helvetica" w:eastAsia="Times New Roman" w:hAnsi="Helvetica" w:cs="Helvetica"/>
          <w:color w:val="000000"/>
          <w:sz w:val="19"/>
          <w:szCs w:val="19"/>
          <w:lang w:val="en" w:eastAsia="en-AU"/>
        </w:rPr>
        <w:t xml:space="preserve"> &gt; </w:t>
      </w:r>
      <w:hyperlink r:id="rId2508" w:tooltip="Indigenous Schooling" w:history="1">
        <w:r w:rsidRPr="00226488">
          <w:rPr>
            <w:rFonts w:ascii="Helvetica" w:eastAsia="Times New Roman" w:hAnsi="Helvetica" w:cs="Helvetica"/>
            <w:color w:val="3344DD"/>
            <w:sz w:val="19"/>
            <w:szCs w:val="19"/>
            <w:u w:val="single"/>
            <w:lang w:val="en" w:eastAsia="en-AU"/>
          </w:rPr>
          <w:t>Indigenous Schooling</w:t>
        </w:r>
      </w:hyperlink>
      <w:r w:rsidRPr="00226488">
        <w:rPr>
          <w:rFonts w:ascii="Helvetica" w:eastAsia="Times New Roman" w:hAnsi="Helvetica" w:cs="Helvetica"/>
          <w:color w:val="000000"/>
          <w:sz w:val="19"/>
          <w:szCs w:val="19"/>
          <w:lang w:val="en" w:eastAsia="en-AU"/>
        </w:rPr>
        <w:t xml:space="preserve"> &gt; </w:t>
      </w:r>
      <w:hyperlink r:id="rId2509" w:history="1">
        <w:r w:rsidRPr="00226488">
          <w:rPr>
            <w:rFonts w:ascii="Helvetica" w:eastAsia="Times New Roman" w:hAnsi="Helvetica" w:cs="Helvetica"/>
            <w:color w:val="3344DD"/>
            <w:sz w:val="19"/>
            <w:szCs w:val="19"/>
            <w:u w:val="single"/>
            <w:lang w:val="en" w:eastAsia="en-AU"/>
          </w:rPr>
          <w:t>Programs</w:t>
        </w:r>
      </w:hyperlink>
      <w:r w:rsidRPr="00226488">
        <w:rPr>
          <w:rFonts w:ascii="Helvetica" w:eastAsia="Times New Roman" w:hAnsi="Helvetica" w:cs="Helvetica"/>
          <w:color w:val="000000"/>
          <w:sz w:val="19"/>
          <w:szCs w:val="19"/>
          <w:lang w:val="en" w:eastAsia="en-AU"/>
        </w:rPr>
        <w:t xml:space="preserve"> &gt; </w:t>
      </w:r>
      <w:hyperlink r:id="rId2510" w:tooltip="ABSTUDY Policy Manual" w:history="1">
        <w:r w:rsidRPr="00226488">
          <w:rPr>
            <w:rFonts w:ascii="Helvetica" w:eastAsia="Times New Roman" w:hAnsi="Helvetica" w:cs="Helvetica"/>
            <w:color w:val="3344DD"/>
            <w:sz w:val="19"/>
            <w:szCs w:val="19"/>
            <w:u w:val="single"/>
            <w:lang w:val="en" w:eastAsia="en-AU"/>
          </w:rPr>
          <w:t>ABSTUDY Policy Manual</w:t>
        </w:r>
      </w:hyperlink>
      <w:r w:rsidRPr="00226488">
        <w:rPr>
          <w:rFonts w:ascii="Helvetica" w:eastAsia="Times New Roman" w:hAnsi="Helvetica" w:cs="Helvetica"/>
          <w:color w:val="000000"/>
          <w:sz w:val="19"/>
          <w:szCs w:val="19"/>
          <w:lang w:val="en" w:eastAsia="en-AU"/>
        </w:rPr>
        <w:t xml:space="preserve"> &gt; 1 January 2012 </w:t>
      </w:r>
    </w:p>
    <w:p w:rsidR="00C85750" w:rsidRDefault="00C85750">
      <w:pPr>
        <w:rPr>
          <w:rStyle w:val="BookTitle"/>
          <w:i w:val="0"/>
          <w:iCs w:val="0"/>
          <w:smallCaps w:val="0"/>
          <w:spacing w:val="0"/>
        </w:rPr>
      </w:pP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320"/>
        <w:gridCol w:w="2835"/>
        <w:gridCol w:w="4800"/>
      </w:tblGrid>
      <w:tr w:rsidR="00226488" w:rsidRPr="00226488" w:rsidTr="00226488">
        <w:trPr>
          <w:tblCellSpacing w:w="15" w:type="dxa"/>
        </w:trPr>
        <w:tc>
          <w:tcPr>
            <w:tcW w:w="1275" w:type="dxa"/>
            <w:shd w:val="clear" w:color="auto" w:fill="4F81BD"/>
            <w:tcMar>
              <w:top w:w="0" w:type="dxa"/>
              <w:left w:w="108" w:type="dxa"/>
              <w:bottom w:w="0" w:type="dxa"/>
              <w:right w:w="108" w:type="dxa"/>
            </w:tcMar>
            <w:vAlign w:val="center"/>
            <w:hideMark/>
          </w:tcPr>
          <w:p w:rsidR="00226488" w:rsidRPr="00226488" w:rsidRDefault="00226488" w:rsidP="00226488">
            <w:pPr>
              <w:spacing w:after="0" w:line="240" w:lineRule="auto"/>
              <w:jc w:val="center"/>
              <w:rPr>
                <w:rFonts w:ascii="Calibri" w:eastAsia="Times New Roman" w:hAnsi="Calibri" w:cs="Tahoma"/>
                <w:color w:val="000000"/>
                <w:lang w:eastAsia="en-AU"/>
              </w:rPr>
            </w:pPr>
            <w:r w:rsidRPr="00226488">
              <w:rPr>
                <w:rFonts w:ascii="Calibri" w:eastAsia="Times New Roman" w:hAnsi="Calibri" w:cs="Tahoma"/>
                <w:b/>
                <w:bCs/>
                <w:color w:val="000000"/>
                <w:lang w:eastAsia="en-AU"/>
              </w:rPr>
              <w:t>Chapter</w:t>
            </w:r>
          </w:p>
        </w:tc>
        <w:tc>
          <w:tcPr>
            <w:tcW w:w="2805" w:type="dxa"/>
            <w:shd w:val="clear" w:color="auto" w:fill="4F81BD"/>
            <w:tcMar>
              <w:top w:w="0" w:type="dxa"/>
              <w:left w:w="108" w:type="dxa"/>
              <w:bottom w:w="0" w:type="dxa"/>
              <w:right w:w="108" w:type="dxa"/>
            </w:tcMar>
            <w:vAlign w:val="center"/>
            <w:hideMark/>
          </w:tcPr>
          <w:p w:rsidR="00226488" w:rsidRPr="00226488" w:rsidRDefault="00226488" w:rsidP="00226488">
            <w:pPr>
              <w:spacing w:after="0" w:line="240" w:lineRule="auto"/>
              <w:jc w:val="center"/>
              <w:rPr>
                <w:rFonts w:ascii="Calibri" w:eastAsia="Times New Roman" w:hAnsi="Calibri" w:cs="Tahoma"/>
                <w:color w:val="000000"/>
                <w:lang w:eastAsia="en-AU"/>
              </w:rPr>
            </w:pPr>
            <w:r w:rsidRPr="00226488">
              <w:rPr>
                <w:rFonts w:ascii="Calibri" w:eastAsia="Times New Roman" w:hAnsi="Calibri" w:cs="Tahoma"/>
                <w:b/>
                <w:bCs/>
                <w:color w:val="000000"/>
                <w:lang w:eastAsia="en-AU"/>
              </w:rPr>
              <w:t>Title</w:t>
            </w:r>
          </w:p>
        </w:tc>
        <w:tc>
          <w:tcPr>
            <w:tcW w:w="4755" w:type="dxa"/>
            <w:shd w:val="clear" w:color="auto" w:fill="4F81BD"/>
            <w:tcMar>
              <w:top w:w="0" w:type="dxa"/>
              <w:left w:w="108" w:type="dxa"/>
              <w:bottom w:w="0" w:type="dxa"/>
              <w:right w:w="108" w:type="dxa"/>
            </w:tcMar>
            <w:vAlign w:val="center"/>
            <w:hideMark/>
          </w:tcPr>
          <w:p w:rsidR="00226488" w:rsidRPr="00226488" w:rsidRDefault="00226488" w:rsidP="00226488">
            <w:pPr>
              <w:spacing w:after="0" w:line="240" w:lineRule="auto"/>
              <w:jc w:val="center"/>
              <w:rPr>
                <w:rFonts w:ascii="Calibri" w:eastAsia="Times New Roman" w:hAnsi="Calibri" w:cs="Tahoma"/>
                <w:color w:val="000000"/>
                <w:lang w:eastAsia="en-AU"/>
              </w:rPr>
            </w:pPr>
            <w:r w:rsidRPr="00226488">
              <w:rPr>
                <w:rFonts w:ascii="Calibri" w:eastAsia="Times New Roman" w:hAnsi="Calibri" w:cs="Tahoma"/>
                <w:b/>
                <w:bCs/>
                <w:color w:val="000000"/>
                <w:lang w:eastAsia="en-AU"/>
              </w:rPr>
              <w:t>Details</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4</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Reviews and Appeals</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06"/>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Amend the contact for appeals in section 4.2.2</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16</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Schooling B Award</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07"/>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Clarify one of the specific criteria for Schooling B Award</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38</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Permanent Independent Status</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08"/>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Amend to reflect the age of independence effective from 1 January 2012</w:t>
            </w:r>
          </w:p>
          <w:p w:rsidR="00226488" w:rsidRPr="00226488" w:rsidRDefault="00226488" w:rsidP="00226488">
            <w:pPr>
              <w:numPr>
                <w:ilvl w:val="0"/>
                <w:numId w:val="608"/>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Amend to include students from Inner Regional locations in the students who may qualify for ABSTUDY through the self-supporting - workforce participation criterion</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45</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Students or Australian Apprentices in State Care</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09"/>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Policy clarification on eligibility criteria for ABSTUDY allowances and benefits when a person in State Care</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60</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Partner Income Test and Limits</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0"/>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Add a reference to the Guide to Australian Government Payments</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74</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Residential Costs Option</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1"/>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 xml:space="preserve">Minor change to a </w:t>
            </w:r>
            <w:proofErr w:type="spellStart"/>
            <w:r w:rsidRPr="00226488">
              <w:rPr>
                <w:rFonts w:ascii="Tahoma" w:eastAsia="Times New Roman" w:hAnsi="Tahoma" w:cs="Tahoma"/>
                <w:color w:val="000000"/>
                <w:sz w:val="20"/>
                <w:szCs w:val="20"/>
                <w:lang w:eastAsia="en-AU"/>
              </w:rPr>
              <w:t>refence</w:t>
            </w:r>
            <w:proofErr w:type="spellEnd"/>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75</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Advance Payment</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2"/>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Align the rules for Advance payments to independent under 18 year old ABSTUDY recipients to the rules for the Youth Allowance recipients</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76</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Overview of Rent Assistance</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3"/>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Clarify that an accommodated independent student aged between 21 to 25 are not eligible to receive Rent Assistance</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86</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Under 16 Boarding Supplement</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4"/>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Add a reference in section 86.3</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102</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Relocation Scholarship</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Amend to reflect the Bradley reform effective from 1 January 2012</w:t>
            </w:r>
          </w:p>
          <w:p w:rsidR="00226488" w:rsidRPr="00226488" w:rsidRDefault="00226488" w:rsidP="00226488">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Policy clarification on qualification of Relocation Scholarship</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103</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Student Start-up Scholarship</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6"/>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Amend to reflect the Bradley reform effective from 1 January 2012</w:t>
            </w:r>
          </w:p>
          <w:p w:rsidR="00226488" w:rsidRPr="00226488" w:rsidRDefault="00226488" w:rsidP="00226488">
            <w:pPr>
              <w:numPr>
                <w:ilvl w:val="0"/>
                <w:numId w:val="616"/>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Policy clarification on qualification of Student Start-up Scholarship</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lastRenderedPageBreak/>
              <w:t>104</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Pension Supplement</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7"/>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Add date of effect for this payment</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Appendix</w:t>
            </w:r>
            <w:r w:rsidRPr="00226488">
              <w:rPr>
                <w:rFonts w:ascii="Tahoma" w:eastAsia="Times New Roman" w:hAnsi="Tahoma" w:cs="Tahoma"/>
                <w:color w:val="000000"/>
                <w:sz w:val="20"/>
                <w:szCs w:val="20"/>
                <w:lang w:eastAsia="en-AU"/>
              </w:rPr>
              <w:br/>
              <w:t>A</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Standard Hostels Agreement</w:t>
            </w:r>
          </w:p>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 </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8"/>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Amend list of hostels</w:t>
            </w:r>
          </w:p>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 </w:t>
            </w:r>
          </w:p>
        </w:tc>
      </w:tr>
      <w:tr w:rsidR="00226488" w:rsidRPr="00226488" w:rsidTr="00226488">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jc w:val="center"/>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Appendix</w:t>
            </w:r>
            <w:r w:rsidRPr="00226488">
              <w:rPr>
                <w:rFonts w:ascii="Tahoma" w:eastAsia="Times New Roman" w:hAnsi="Tahoma" w:cs="Tahoma"/>
                <w:color w:val="000000"/>
                <w:sz w:val="20"/>
                <w:szCs w:val="20"/>
                <w:lang w:eastAsia="en-AU"/>
              </w:rPr>
              <w:br/>
              <w:t>D</w:t>
            </w:r>
          </w:p>
        </w:tc>
        <w:tc>
          <w:tcPr>
            <w:tcW w:w="280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spacing w:after="0" w:line="240" w:lineRule="auto"/>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Appeals Authorisation for the ABSTUDY Scheme</w:t>
            </w:r>
          </w:p>
        </w:tc>
        <w:tc>
          <w:tcPr>
            <w:tcW w:w="4755" w:type="dxa"/>
            <w:tcBorders>
              <w:top w:val="nil"/>
              <w:left w:val="nil"/>
              <w:bottom w:val="single" w:sz="8" w:space="0" w:color="4F81BD"/>
              <w:right w:val="nil"/>
            </w:tcBorders>
            <w:tcMar>
              <w:top w:w="0" w:type="dxa"/>
              <w:left w:w="108" w:type="dxa"/>
              <w:bottom w:w="0" w:type="dxa"/>
              <w:right w:w="108" w:type="dxa"/>
            </w:tcMar>
            <w:hideMark/>
          </w:tcPr>
          <w:p w:rsidR="00226488" w:rsidRPr="00226488" w:rsidRDefault="00226488" w:rsidP="00226488">
            <w:pPr>
              <w:numPr>
                <w:ilvl w:val="0"/>
                <w:numId w:val="619"/>
              </w:numPr>
              <w:spacing w:before="100" w:beforeAutospacing="1" w:after="100" w:afterAutospacing="1" w:line="240" w:lineRule="auto"/>
              <w:ind w:left="300"/>
              <w:rPr>
                <w:rFonts w:ascii="Tahoma" w:eastAsia="Times New Roman" w:hAnsi="Tahoma" w:cs="Tahoma"/>
                <w:color w:val="000000"/>
                <w:sz w:val="20"/>
                <w:szCs w:val="20"/>
                <w:lang w:eastAsia="en-AU"/>
              </w:rPr>
            </w:pPr>
            <w:r w:rsidRPr="00226488">
              <w:rPr>
                <w:rFonts w:ascii="Tahoma" w:eastAsia="Times New Roman" w:hAnsi="Tahoma" w:cs="Tahoma"/>
                <w:color w:val="000000"/>
                <w:sz w:val="20"/>
                <w:szCs w:val="20"/>
                <w:lang w:eastAsia="en-AU"/>
              </w:rPr>
              <w:t>Insert the Instrument of Delegation</w:t>
            </w:r>
          </w:p>
        </w:tc>
      </w:tr>
    </w:tbl>
    <w:p w:rsidR="00C85750" w:rsidRPr="005C3AA9" w:rsidRDefault="00C85750" w:rsidP="004B54CA">
      <w:pPr>
        <w:rPr>
          <w:rStyle w:val="BookTitle"/>
          <w:i w:val="0"/>
          <w:iCs w:val="0"/>
          <w:smallCaps w:val="0"/>
          <w:spacing w:val="0"/>
        </w:rPr>
      </w:pPr>
    </w:p>
    <w:sectPr w:rsidR="00C85750" w:rsidRPr="005C3A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632E">
      <w:pPr>
        <w:spacing w:after="0" w:line="240" w:lineRule="auto"/>
      </w:pPr>
      <w:r>
        <w:separator/>
      </w:r>
    </w:p>
  </w:endnote>
  <w:endnote w:type="continuationSeparator" w:id="0">
    <w:p w:rsidR="00000000" w:rsidRDefault="0040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50" w:rsidRDefault="00C85750">
    <w:pPr>
      <w:pStyle w:val="DefaultText"/>
    </w:pPr>
    <w:r>
      <w:t>Contract Number:</w:t>
    </w:r>
    <w:r>
      <w:rPr>
        <w:b/>
        <w:bCs/>
      </w:rPr>
      <w:t xml:space="preserve">  </w:t>
    </w:r>
    <w:r>
      <w:rPr>
        <w:b/>
        <w:bCs/>
      </w:rPr>
      <w:tab/>
    </w:r>
    <w:r>
      <w:rPr>
        <w:b/>
        <w:bCs/>
      </w:rPr>
      <w:tab/>
    </w:r>
    <w:r>
      <w:rPr>
        <w:b/>
        <w:bCs/>
      </w:rPr>
      <w:tab/>
    </w:r>
    <w:r>
      <w:rPr>
        <w:b/>
        <w:bCs/>
      </w:rPr>
      <w:tab/>
    </w:r>
    <w:r>
      <w:rPr>
        <w:b/>
        <w:bCs/>
      </w:rPr>
      <w:tab/>
    </w:r>
    <w:r>
      <w:rPr>
        <w:b/>
        <w:bCs/>
      </w:rPr>
      <w:tab/>
    </w:r>
    <w:r>
      <w:rPr>
        <w:b/>
        <w:bCs/>
      </w:rPr>
      <w:tab/>
    </w:r>
    <w:r>
      <w:t xml:space="preserve">page </w:t>
    </w:r>
    <w:r>
      <w:fldChar w:fldCharType="begin"/>
    </w:r>
    <w:r>
      <w:instrText>PAGE</w:instrText>
    </w:r>
    <w:r>
      <w:fldChar w:fldCharType="separate"/>
    </w:r>
    <w:r w:rsidR="0040632E">
      <w:rPr>
        <w:noProof/>
      </w:rPr>
      <w:t>2</w:t>
    </w:r>
    <w:r>
      <w:fldChar w:fldCharType="end"/>
    </w:r>
  </w:p>
  <w:p w:rsidR="00C85750" w:rsidRDefault="00C85750">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632E">
      <w:pPr>
        <w:spacing w:after="0" w:line="240" w:lineRule="auto"/>
      </w:pPr>
      <w:r>
        <w:separator/>
      </w:r>
    </w:p>
  </w:footnote>
  <w:footnote w:type="continuationSeparator" w:id="0">
    <w:p w:rsidR="00000000" w:rsidRDefault="00406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BE"/>
    <w:multiLevelType w:val="multilevel"/>
    <w:tmpl w:val="C4101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F7EA2"/>
    <w:multiLevelType w:val="multilevel"/>
    <w:tmpl w:val="DD328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5D10EB"/>
    <w:multiLevelType w:val="multilevel"/>
    <w:tmpl w:val="5E7C1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B71E3E"/>
    <w:multiLevelType w:val="multilevel"/>
    <w:tmpl w:val="E2C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C00684"/>
    <w:multiLevelType w:val="multilevel"/>
    <w:tmpl w:val="359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CB1734"/>
    <w:multiLevelType w:val="multilevel"/>
    <w:tmpl w:val="AB9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484E3D"/>
    <w:multiLevelType w:val="multilevel"/>
    <w:tmpl w:val="8BF0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7506F9"/>
    <w:multiLevelType w:val="multilevel"/>
    <w:tmpl w:val="405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8E5034"/>
    <w:multiLevelType w:val="multilevel"/>
    <w:tmpl w:val="212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CF22DE"/>
    <w:multiLevelType w:val="multilevel"/>
    <w:tmpl w:val="CD7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146D7E"/>
    <w:multiLevelType w:val="multilevel"/>
    <w:tmpl w:val="AF0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454950"/>
    <w:multiLevelType w:val="multilevel"/>
    <w:tmpl w:val="8F08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94119E"/>
    <w:multiLevelType w:val="multilevel"/>
    <w:tmpl w:val="1EA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191635"/>
    <w:multiLevelType w:val="multilevel"/>
    <w:tmpl w:val="62A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22674F"/>
    <w:multiLevelType w:val="multilevel"/>
    <w:tmpl w:val="FD0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3A7250"/>
    <w:multiLevelType w:val="multilevel"/>
    <w:tmpl w:val="7008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5D2D0B"/>
    <w:multiLevelType w:val="multilevel"/>
    <w:tmpl w:val="91E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615E48"/>
    <w:multiLevelType w:val="multilevel"/>
    <w:tmpl w:val="6E7AC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B139C3"/>
    <w:multiLevelType w:val="multilevel"/>
    <w:tmpl w:val="66DC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E9360E"/>
    <w:multiLevelType w:val="multilevel"/>
    <w:tmpl w:val="05C2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467257C"/>
    <w:multiLevelType w:val="multilevel"/>
    <w:tmpl w:val="758E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47A70FD"/>
    <w:multiLevelType w:val="multilevel"/>
    <w:tmpl w:val="EA3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4920C73"/>
    <w:multiLevelType w:val="multilevel"/>
    <w:tmpl w:val="A3F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F2581B"/>
    <w:multiLevelType w:val="multilevel"/>
    <w:tmpl w:val="87E61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5AF4336"/>
    <w:multiLevelType w:val="multilevel"/>
    <w:tmpl w:val="6C5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022848"/>
    <w:multiLevelType w:val="multilevel"/>
    <w:tmpl w:val="3D4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470AE2"/>
    <w:multiLevelType w:val="multilevel"/>
    <w:tmpl w:val="5E22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5810CD"/>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0664569E"/>
    <w:multiLevelType w:val="multilevel"/>
    <w:tmpl w:val="5F06E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947EAD"/>
    <w:multiLevelType w:val="multilevel"/>
    <w:tmpl w:val="2676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DF51A4"/>
    <w:multiLevelType w:val="multilevel"/>
    <w:tmpl w:val="8166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F21C87"/>
    <w:multiLevelType w:val="multilevel"/>
    <w:tmpl w:val="158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6FF1168"/>
    <w:multiLevelType w:val="multilevel"/>
    <w:tmpl w:val="096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73C2F5C"/>
    <w:multiLevelType w:val="multilevel"/>
    <w:tmpl w:val="379A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7987C3B"/>
    <w:multiLevelType w:val="multilevel"/>
    <w:tmpl w:val="4B1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7A334BE"/>
    <w:multiLevelType w:val="multilevel"/>
    <w:tmpl w:val="522E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7D93B45"/>
    <w:multiLevelType w:val="multilevel"/>
    <w:tmpl w:val="229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7F27EC3"/>
    <w:multiLevelType w:val="multilevel"/>
    <w:tmpl w:val="97A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81F34CB"/>
    <w:multiLevelType w:val="multilevel"/>
    <w:tmpl w:val="0D061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8474786"/>
    <w:multiLevelType w:val="multilevel"/>
    <w:tmpl w:val="647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84E5301"/>
    <w:multiLevelType w:val="multilevel"/>
    <w:tmpl w:val="134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86B2BE3"/>
    <w:multiLevelType w:val="multilevel"/>
    <w:tmpl w:val="D59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8764F0F"/>
    <w:multiLevelType w:val="multilevel"/>
    <w:tmpl w:val="71BE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89D2FF0"/>
    <w:multiLevelType w:val="multilevel"/>
    <w:tmpl w:val="815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8DB60EE"/>
    <w:multiLevelType w:val="multilevel"/>
    <w:tmpl w:val="D070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8FD7FBA"/>
    <w:multiLevelType w:val="multilevel"/>
    <w:tmpl w:val="A26A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945477B"/>
    <w:multiLevelType w:val="multilevel"/>
    <w:tmpl w:val="D62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95E06BE"/>
    <w:multiLevelType w:val="multilevel"/>
    <w:tmpl w:val="B0F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96F13B5"/>
    <w:multiLevelType w:val="multilevel"/>
    <w:tmpl w:val="8160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9B171AF"/>
    <w:multiLevelType w:val="multilevel"/>
    <w:tmpl w:val="47EC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A1F70BD"/>
    <w:multiLevelType w:val="multilevel"/>
    <w:tmpl w:val="ABFA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AFE5B99"/>
    <w:multiLevelType w:val="multilevel"/>
    <w:tmpl w:val="7416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B0A2925"/>
    <w:multiLevelType w:val="multilevel"/>
    <w:tmpl w:val="36245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B114652"/>
    <w:multiLevelType w:val="multilevel"/>
    <w:tmpl w:val="F7E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BD51BBD"/>
    <w:multiLevelType w:val="multilevel"/>
    <w:tmpl w:val="D21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CBF2B43"/>
    <w:multiLevelType w:val="multilevel"/>
    <w:tmpl w:val="D3A6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CD62421"/>
    <w:multiLevelType w:val="multilevel"/>
    <w:tmpl w:val="7DE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CFA11F5"/>
    <w:multiLevelType w:val="multilevel"/>
    <w:tmpl w:val="206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D3965CA"/>
    <w:multiLevelType w:val="multilevel"/>
    <w:tmpl w:val="AA18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DB05DDF"/>
    <w:multiLevelType w:val="multilevel"/>
    <w:tmpl w:val="1EF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DDC5AB8"/>
    <w:multiLevelType w:val="multilevel"/>
    <w:tmpl w:val="1AF21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DF80E40"/>
    <w:multiLevelType w:val="multilevel"/>
    <w:tmpl w:val="DBC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E13261C"/>
    <w:multiLevelType w:val="multilevel"/>
    <w:tmpl w:val="854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E9467CA"/>
    <w:multiLevelType w:val="multilevel"/>
    <w:tmpl w:val="E2A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EE511A5"/>
    <w:multiLevelType w:val="multilevel"/>
    <w:tmpl w:val="144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EE87A15"/>
    <w:multiLevelType w:val="multilevel"/>
    <w:tmpl w:val="8DBE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F2F2CE9"/>
    <w:multiLevelType w:val="multilevel"/>
    <w:tmpl w:val="3726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0F3D59FF"/>
    <w:multiLevelType w:val="multilevel"/>
    <w:tmpl w:val="A92C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F710452"/>
    <w:multiLevelType w:val="multilevel"/>
    <w:tmpl w:val="E0FEF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FA307BE"/>
    <w:multiLevelType w:val="multilevel"/>
    <w:tmpl w:val="4BF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0177B76"/>
    <w:multiLevelType w:val="multilevel"/>
    <w:tmpl w:val="3E9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0292D86"/>
    <w:multiLevelType w:val="multilevel"/>
    <w:tmpl w:val="6F36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05A10CA"/>
    <w:multiLevelType w:val="multilevel"/>
    <w:tmpl w:val="816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07634C3"/>
    <w:multiLevelType w:val="multilevel"/>
    <w:tmpl w:val="D4A0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0C75EBD"/>
    <w:multiLevelType w:val="multilevel"/>
    <w:tmpl w:val="703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0D44095"/>
    <w:multiLevelType w:val="multilevel"/>
    <w:tmpl w:val="9384B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189603B"/>
    <w:multiLevelType w:val="multilevel"/>
    <w:tmpl w:val="008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2463A0D"/>
    <w:multiLevelType w:val="multilevel"/>
    <w:tmpl w:val="8CEE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254489F"/>
    <w:multiLevelType w:val="multilevel"/>
    <w:tmpl w:val="917E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28C3C8F"/>
    <w:multiLevelType w:val="multilevel"/>
    <w:tmpl w:val="179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2A32365"/>
    <w:multiLevelType w:val="multilevel"/>
    <w:tmpl w:val="240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2C94BFC"/>
    <w:multiLevelType w:val="multilevel"/>
    <w:tmpl w:val="9950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3706F04"/>
    <w:multiLevelType w:val="multilevel"/>
    <w:tmpl w:val="8E68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3EE3A7D"/>
    <w:multiLevelType w:val="multilevel"/>
    <w:tmpl w:val="019E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3FA12CF"/>
    <w:multiLevelType w:val="multilevel"/>
    <w:tmpl w:val="86B6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44B3495"/>
    <w:multiLevelType w:val="multilevel"/>
    <w:tmpl w:val="D9B6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4652DD6"/>
    <w:multiLevelType w:val="multilevel"/>
    <w:tmpl w:val="5AB8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4A246BE"/>
    <w:multiLevelType w:val="multilevel"/>
    <w:tmpl w:val="5AB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4AF2CD9"/>
    <w:multiLevelType w:val="multilevel"/>
    <w:tmpl w:val="7B0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4C7592B"/>
    <w:multiLevelType w:val="multilevel"/>
    <w:tmpl w:val="FAA0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4DA2E97"/>
    <w:multiLevelType w:val="multilevel"/>
    <w:tmpl w:val="133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54B0EDF"/>
    <w:multiLevelType w:val="multilevel"/>
    <w:tmpl w:val="53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56A3AA5"/>
    <w:multiLevelType w:val="multilevel"/>
    <w:tmpl w:val="2DC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5A80302"/>
    <w:multiLevelType w:val="multilevel"/>
    <w:tmpl w:val="06E6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62663D8"/>
    <w:multiLevelType w:val="multilevel"/>
    <w:tmpl w:val="65B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662716B"/>
    <w:multiLevelType w:val="multilevel"/>
    <w:tmpl w:val="F10C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66A0794"/>
    <w:multiLevelType w:val="multilevel"/>
    <w:tmpl w:val="E724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67966C9"/>
    <w:multiLevelType w:val="multilevel"/>
    <w:tmpl w:val="0F3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6915B29"/>
    <w:multiLevelType w:val="multilevel"/>
    <w:tmpl w:val="0AD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69A4F0B"/>
    <w:multiLevelType w:val="multilevel"/>
    <w:tmpl w:val="4E0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6C5402A"/>
    <w:multiLevelType w:val="multilevel"/>
    <w:tmpl w:val="BA3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71F2ECD"/>
    <w:multiLevelType w:val="multilevel"/>
    <w:tmpl w:val="4B2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749108E"/>
    <w:multiLevelType w:val="multilevel"/>
    <w:tmpl w:val="AB3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7512FBA"/>
    <w:multiLevelType w:val="multilevel"/>
    <w:tmpl w:val="482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75A0433"/>
    <w:multiLevelType w:val="multilevel"/>
    <w:tmpl w:val="ADC8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76E19A7"/>
    <w:multiLevelType w:val="multilevel"/>
    <w:tmpl w:val="C356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77934E5"/>
    <w:multiLevelType w:val="multilevel"/>
    <w:tmpl w:val="C18E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7F71C33"/>
    <w:multiLevelType w:val="multilevel"/>
    <w:tmpl w:val="10E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80078FE"/>
    <w:multiLevelType w:val="multilevel"/>
    <w:tmpl w:val="0F9E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8034F50"/>
    <w:multiLevelType w:val="multilevel"/>
    <w:tmpl w:val="09C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8203203"/>
    <w:multiLevelType w:val="multilevel"/>
    <w:tmpl w:val="A994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83560ED"/>
    <w:multiLevelType w:val="multilevel"/>
    <w:tmpl w:val="492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8657F74"/>
    <w:multiLevelType w:val="multilevel"/>
    <w:tmpl w:val="AC7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89129A5"/>
    <w:multiLevelType w:val="multilevel"/>
    <w:tmpl w:val="A9F6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8942363"/>
    <w:multiLevelType w:val="multilevel"/>
    <w:tmpl w:val="AEBC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9580211"/>
    <w:multiLevelType w:val="multilevel"/>
    <w:tmpl w:val="C820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9587952"/>
    <w:multiLevelType w:val="multilevel"/>
    <w:tmpl w:val="4208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9685FC0"/>
    <w:multiLevelType w:val="multilevel"/>
    <w:tmpl w:val="094A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9795DD5"/>
    <w:multiLevelType w:val="multilevel"/>
    <w:tmpl w:val="19368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987146E"/>
    <w:multiLevelType w:val="multilevel"/>
    <w:tmpl w:val="024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98A7624"/>
    <w:multiLevelType w:val="multilevel"/>
    <w:tmpl w:val="4148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9D12237"/>
    <w:multiLevelType w:val="multilevel"/>
    <w:tmpl w:val="B87E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A0C64BF"/>
    <w:multiLevelType w:val="multilevel"/>
    <w:tmpl w:val="932E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A624780"/>
    <w:multiLevelType w:val="multilevel"/>
    <w:tmpl w:val="7BA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AD767C2"/>
    <w:multiLevelType w:val="multilevel"/>
    <w:tmpl w:val="6FE65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AE56F26"/>
    <w:multiLevelType w:val="multilevel"/>
    <w:tmpl w:val="8DD6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AE61700"/>
    <w:multiLevelType w:val="multilevel"/>
    <w:tmpl w:val="06A8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B007563"/>
    <w:multiLevelType w:val="multilevel"/>
    <w:tmpl w:val="38D6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B21067E"/>
    <w:multiLevelType w:val="multilevel"/>
    <w:tmpl w:val="99DE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B7E7A42"/>
    <w:multiLevelType w:val="multilevel"/>
    <w:tmpl w:val="30EE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BC620E5"/>
    <w:multiLevelType w:val="multilevel"/>
    <w:tmpl w:val="741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C1035E4"/>
    <w:multiLevelType w:val="multilevel"/>
    <w:tmpl w:val="319A3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C11609E"/>
    <w:multiLevelType w:val="multilevel"/>
    <w:tmpl w:val="AD18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C32604B"/>
    <w:multiLevelType w:val="multilevel"/>
    <w:tmpl w:val="B97C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C616944"/>
    <w:multiLevelType w:val="multilevel"/>
    <w:tmpl w:val="3FEA4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1C65175E"/>
    <w:multiLevelType w:val="multilevel"/>
    <w:tmpl w:val="442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C77359F"/>
    <w:multiLevelType w:val="multilevel"/>
    <w:tmpl w:val="A49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CBC1D74"/>
    <w:multiLevelType w:val="multilevel"/>
    <w:tmpl w:val="446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CE07DE7"/>
    <w:multiLevelType w:val="multilevel"/>
    <w:tmpl w:val="D0D2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CED6FB0"/>
    <w:multiLevelType w:val="multilevel"/>
    <w:tmpl w:val="EF36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D03325B"/>
    <w:multiLevelType w:val="multilevel"/>
    <w:tmpl w:val="0376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D2D0539"/>
    <w:multiLevelType w:val="multilevel"/>
    <w:tmpl w:val="F23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D8A7602"/>
    <w:multiLevelType w:val="multilevel"/>
    <w:tmpl w:val="12D4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D917345"/>
    <w:multiLevelType w:val="multilevel"/>
    <w:tmpl w:val="C428D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D96290B"/>
    <w:multiLevelType w:val="multilevel"/>
    <w:tmpl w:val="93F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DB67AFA"/>
    <w:multiLevelType w:val="multilevel"/>
    <w:tmpl w:val="35A69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DE6491F"/>
    <w:multiLevelType w:val="multilevel"/>
    <w:tmpl w:val="C38E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E2D5772"/>
    <w:multiLevelType w:val="multilevel"/>
    <w:tmpl w:val="E50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E514D31"/>
    <w:multiLevelType w:val="multilevel"/>
    <w:tmpl w:val="2836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E861FBB"/>
    <w:multiLevelType w:val="multilevel"/>
    <w:tmpl w:val="04708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ECA6F7E"/>
    <w:multiLevelType w:val="multilevel"/>
    <w:tmpl w:val="E52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FC17345"/>
    <w:multiLevelType w:val="multilevel"/>
    <w:tmpl w:val="D064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00E6967"/>
    <w:multiLevelType w:val="multilevel"/>
    <w:tmpl w:val="C7DA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20227C82"/>
    <w:multiLevelType w:val="multilevel"/>
    <w:tmpl w:val="D794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20D96A79"/>
    <w:multiLevelType w:val="multilevel"/>
    <w:tmpl w:val="D59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0E47477"/>
    <w:multiLevelType w:val="multilevel"/>
    <w:tmpl w:val="B97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216132DB"/>
    <w:multiLevelType w:val="multilevel"/>
    <w:tmpl w:val="5E5E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1736A98"/>
    <w:multiLevelType w:val="multilevel"/>
    <w:tmpl w:val="4924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18641E2"/>
    <w:multiLevelType w:val="multilevel"/>
    <w:tmpl w:val="7F62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19B79BB"/>
    <w:multiLevelType w:val="multilevel"/>
    <w:tmpl w:val="84A4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1B60C31"/>
    <w:multiLevelType w:val="multilevel"/>
    <w:tmpl w:val="CC7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223F7F8E"/>
    <w:multiLevelType w:val="multilevel"/>
    <w:tmpl w:val="715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2274689B"/>
    <w:multiLevelType w:val="multilevel"/>
    <w:tmpl w:val="926A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228D2C94"/>
    <w:multiLevelType w:val="multilevel"/>
    <w:tmpl w:val="B59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22BC4A97"/>
    <w:multiLevelType w:val="multilevel"/>
    <w:tmpl w:val="845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2CF0C1C"/>
    <w:multiLevelType w:val="multilevel"/>
    <w:tmpl w:val="6DE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2D75747"/>
    <w:multiLevelType w:val="multilevel"/>
    <w:tmpl w:val="F28E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68">
    <w:nsid w:val="230F1D54"/>
    <w:multiLevelType w:val="multilevel"/>
    <w:tmpl w:val="BA6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3203F78"/>
    <w:multiLevelType w:val="multilevel"/>
    <w:tmpl w:val="44B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32919CA"/>
    <w:multiLevelType w:val="multilevel"/>
    <w:tmpl w:val="457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3CB65FD"/>
    <w:multiLevelType w:val="multilevel"/>
    <w:tmpl w:val="C7660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3DA2D38"/>
    <w:multiLevelType w:val="multilevel"/>
    <w:tmpl w:val="F4BA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4051E3C"/>
    <w:multiLevelType w:val="multilevel"/>
    <w:tmpl w:val="45F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4311E47"/>
    <w:multiLevelType w:val="multilevel"/>
    <w:tmpl w:val="91E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47E37B8"/>
    <w:multiLevelType w:val="multilevel"/>
    <w:tmpl w:val="B486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4923334"/>
    <w:multiLevelType w:val="multilevel"/>
    <w:tmpl w:val="105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4BC6F63"/>
    <w:multiLevelType w:val="multilevel"/>
    <w:tmpl w:val="F67C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4CF41FB"/>
    <w:multiLevelType w:val="multilevel"/>
    <w:tmpl w:val="F226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4E407CB"/>
    <w:multiLevelType w:val="multilevel"/>
    <w:tmpl w:val="503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50B54C3"/>
    <w:multiLevelType w:val="multilevel"/>
    <w:tmpl w:val="18E8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25B53BE9"/>
    <w:multiLevelType w:val="multilevel"/>
    <w:tmpl w:val="11D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25B55A26"/>
    <w:multiLevelType w:val="multilevel"/>
    <w:tmpl w:val="45E85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5CA6EF1"/>
    <w:multiLevelType w:val="multilevel"/>
    <w:tmpl w:val="B532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7094E03"/>
    <w:multiLevelType w:val="multilevel"/>
    <w:tmpl w:val="21FC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274B2E26"/>
    <w:multiLevelType w:val="multilevel"/>
    <w:tmpl w:val="5D2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76F181C"/>
    <w:multiLevelType w:val="multilevel"/>
    <w:tmpl w:val="2544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278025CE"/>
    <w:multiLevelType w:val="multilevel"/>
    <w:tmpl w:val="F7D4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7860029"/>
    <w:multiLevelType w:val="multilevel"/>
    <w:tmpl w:val="8558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7AB7A6C"/>
    <w:multiLevelType w:val="multilevel"/>
    <w:tmpl w:val="A87A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27C7454A"/>
    <w:multiLevelType w:val="multilevel"/>
    <w:tmpl w:val="C908A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27CD267B"/>
    <w:multiLevelType w:val="multilevel"/>
    <w:tmpl w:val="DEF88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27D969EC"/>
    <w:multiLevelType w:val="multilevel"/>
    <w:tmpl w:val="A5C4F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7EF37DE"/>
    <w:multiLevelType w:val="multilevel"/>
    <w:tmpl w:val="F964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8306E8B"/>
    <w:multiLevelType w:val="multilevel"/>
    <w:tmpl w:val="2A72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283D66A7"/>
    <w:multiLevelType w:val="multilevel"/>
    <w:tmpl w:val="DED0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84221C0"/>
    <w:multiLevelType w:val="multilevel"/>
    <w:tmpl w:val="141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84E7080"/>
    <w:multiLevelType w:val="multilevel"/>
    <w:tmpl w:val="3FA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8866546"/>
    <w:multiLevelType w:val="multilevel"/>
    <w:tmpl w:val="FBF6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289A6421"/>
    <w:multiLevelType w:val="multilevel"/>
    <w:tmpl w:val="2E0E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29013BAB"/>
    <w:multiLevelType w:val="multilevel"/>
    <w:tmpl w:val="BCA0F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291D6BF5"/>
    <w:multiLevelType w:val="multilevel"/>
    <w:tmpl w:val="A3A4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29222D09"/>
    <w:multiLevelType w:val="multilevel"/>
    <w:tmpl w:val="C630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9B23E80"/>
    <w:multiLevelType w:val="multilevel"/>
    <w:tmpl w:val="CC1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9DC0DC5"/>
    <w:multiLevelType w:val="multilevel"/>
    <w:tmpl w:val="048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A40172A"/>
    <w:multiLevelType w:val="multilevel"/>
    <w:tmpl w:val="970E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A6766E3"/>
    <w:multiLevelType w:val="multilevel"/>
    <w:tmpl w:val="BB9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AA52EE1"/>
    <w:multiLevelType w:val="multilevel"/>
    <w:tmpl w:val="32E4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AF244E5"/>
    <w:multiLevelType w:val="multilevel"/>
    <w:tmpl w:val="6DF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2B1B5667"/>
    <w:multiLevelType w:val="multilevel"/>
    <w:tmpl w:val="ECF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B1F74EC"/>
    <w:multiLevelType w:val="multilevel"/>
    <w:tmpl w:val="A3C6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B313B6F"/>
    <w:multiLevelType w:val="multilevel"/>
    <w:tmpl w:val="94D0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B470C24"/>
    <w:multiLevelType w:val="multilevel"/>
    <w:tmpl w:val="E290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6D2A1D"/>
    <w:multiLevelType w:val="multilevel"/>
    <w:tmpl w:val="A84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767CBC"/>
    <w:multiLevelType w:val="multilevel"/>
    <w:tmpl w:val="18F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EF2058"/>
    <w:multiLevelType w:val="multilevel"/>
    <w:tmpl w:val="F0D2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C0748F2"/>
    <w:multiLevelType w:val="multilevel"/>
    <w:tmpl w:val="4E32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C15664B"/>
    <w:multiLevelType w:val="multilevel"/>
    <w:tmpl w:val="1B1A1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1E3A22"/>
    <w:multiLevelType w:val="multilevel"/>
    <w:tmpl w:val="BDF2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266A52"/>
    <w:multiLevelType w:val="multilevel"/>
    <w:tmpl w:val="17F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3E0C55"/>
    <w:multiLevelType w:val="multilevel"/>
    <w:tmpl w:val="875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C684EE3"/>
    <w:multiLevelType w:val="multilevel"/>
    <w:tmpl w:val="553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C7116ED"/>
    <w:multiLevelType w:val="multilevel"/>
    <w:tmpl w:val="4F1C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C98780A"/>
    <w:multiLevelType w:val="multilevel"/>
    <w:tmpl w:val="DD7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CDD443E"/>
    <w:multiLevelType w:val="multilevel"/>
    <w:tmpl w:val="7B8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CE7562C"/>
    <w:multiLevelType w:val="multilevel"/>
    <w:tmpl w:val="50D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CEC24B5"/>
    <w:multiLevelType w:val="multilevel"/>
    <w:tmpl w:val="C6AA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CFC733D"/>
    <w:multiLevelType w:val="multilevel"/>
    <w:tmpl w:val="78C4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D432441"/>
    <w:multiLevelType w:val="multilevel"/>
    <w:tmpl w:val="126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D740050"/>
    <w:multiLevelType w:val="multilevel"/>
    <w:tmpl w:val="77C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D8510F7"/>
    <w:multiLevelType w:val="multilevel"/>
    <w:tmpl w:val="137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D9D0B90"/>
    <w:multiLevelType w:val="multilevel"/>
    <w:tmpl w:val="804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DA142FA"/>
    <w:multiLevelType w:val="multilevel"/>
    <w:tmpl w:val="5D0E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DB36931"/>
    <w:multiLevelType w:val="multilevel"/>
    <w:tmpl w:val="A6BC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E181890"/>
    <w:multiLevelType w:val="multilevel"/>
    <w:tmpl w:val="0312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E2758A3"/>
    <w:multiLevelType w:val="multilevel"/>
    <w:tmpl w:val="4C1E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E6104BD"/>
    <w:multiLevelType w:val="multilevel"/>
    <w:tmpl w:val="FCD4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2E802A5F"/>
    <w:multiLevelType w:val="multilevel"/>
    <w:tmpl w:val="6422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F1A2E5F"/>
    <w:multiLevelType w:val="multilevel"/>
    <w:tmpl w:val="499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F4812ED"/>
    <w:multiLevelType w:val="multilevel"/>
    <w:tmpl w:val="773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F563A2A"/>
    <w:multiLevelType w:val="multilevel"/>
    <w:tmpl w:val="56A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03E7DF8"/>
    <w:multiLevelType w:val="multilevel"/>
    <w:tmpl w:val="EA0A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308524A1"/>
    <w:multiLevelType w:val="multilevel"/>
    <w:tmpl w:val="CBB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0D347C7"/>
    <w:multiLevelType w:val="multilevel"/>
    <w:tmpl w:val="BEAA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0F4452B"/>
    <w:multiLevelType w:val="multilevel"/>
    <w:tmpl w:val="7F2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31024E9F"/>
    <w:multiLevelType w:val="multilevel"/>
    <w:tmpl w:val="FBC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3127680D"/>
    <w:multiLevelType w:val="multilevel"/>
    <w:tmpl w:val="F69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31B22D7E"/>
    <w:multiLevelType w:val="multilevel"/>
    <w:tmpl w:val="E2F6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31FF3865"/>
    <w:multiLevelType w:val="multilevel"/>
    <w:tmpl w:val="843ED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325774B7"/>
    <w:multiLevelType w:val="multilevel"/>
    <w:tmpl w:val="B02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326D418C"/>
    <w:multiLevelType w:val="multilevel"/>
    <w:tmpl w:val="966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32F05DFA"/>
    <w:multiLevelType w:val="multilevel"/>
    <w:tmpl w:val="367E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3225C1E"/>
    <w:multiLevelType w:val="multilevel"/>
    <w:tmpl w:val="485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392185E"/>
    <w:multiLevelType w:val="multilevel"/>
    <w:tmpl w:val="1F7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34433388"/>
    <w:multiLevelType w:val="multilevel"/>
    <w:tmpl w:val="575A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344732E9"/>
    <w:multiLevelType w:val="multilevel"/>
    <w:tmpl w:val="C56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34490DFC"/>
    <w:multiLevelType w:val="multilevel"/>
    <w:tmpl w:val="4AC0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35372CA7"/>
    <w:multiLevelType w:val="multilevel"/>
    <w:tmpl w:val="5654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354131A9"/>
    <w:multiLevelType w:val="multilevel"/>
    <w:tmpl w:val="D6B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35CC0A11"/>
    <w:multiLevelType w:val="multilevel"/>
    <w:tmpl w:val="98D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35D330C2"/>
    <w:multiLevelType w:val="multilevel"/>
    <w:tmpl w:val="5EC2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36150BB6"/>
    <w:multiLevelType w:val="multilevel"/>
    <w:tmpl w:val="C77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36452808"/>
    <w:multiLevelType w:val="multilevel"/>
    <w:tmpl w:val="F0F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364A6567"/>
    <w:multiLevelType w:val="multilevel"/>
    <w:tmpl w:val="CD3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6AB69CA"/>
    <w:multiLevelType w:val="multilevel"/>
    <w:tmpl w:val="787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377070ED"/>
    <w:multiLevelType w:val="multilevel"/>
    <w:tmpl w:val="F9DA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7B841CA"/>
    <w:multiLevelType w:val="multilevel"/>
    <w:tmpl w:val="442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37FB4897"/>
    <w:multiLevelType w:val="multilevel"/>
    <w:tmpl w:val="13BA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38444761"/>
    <w:multiLevelType w:val="multilevel"/>
    <w:tmpl w:val="4302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38640A08"/>
    <w:multiLevelType w:val="multilevel"/>
    <w:tmpl w:val="00C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38753076"/>
    <w:multiLevelType w:val="multilevel"/>
    <w:tmpl w:val="C2B6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387822B8"/>
    <w:multiLevelType w:val="multilevel"/>
    <w:tmpl w:val="493C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38C6484F"/>
    <w:multiLevelType w:val="multilevel"/>
    <w:tmpl w:val="6E8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38E15C49"/>
    <w:multiLevelType w:val="multilevel"/>
    <w:tmpl w:val="360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396B7319"/>
    <w:multiLevelType w:val="multilevel"/>
    <w:tmpl w:val="8D1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398321A1"/>
    <w:multiLevelType w:val="multilevel"/>
    <w:tmpl w:val="8D0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9A234F5"/>
    <w:multiLevelType w:val="multilevel"/>
    <w:tmpl w:val="A92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39A70ABA"/>
    <w:multiLevelType w:val="multilevel"/>
    <w:tmpl w:val="6402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9AF2297"/>
    <w:multiLevelType w:val="multilevel"/>
    <w:tmpl w:val="586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9ED73A8"/>
    <w:multiLevelType w:val="multilevel"/>
    <w:tmpl w:val="AAF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9F06058"/>
    <w:multiLevelType w:val="multilevel"/>
    <w:tmpl w:val="911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3A4D6D5D"/>
    <w:multiLevelType w:val="multilevel"/>
    <w:tmpl w:val="9BFE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3A69057D"/>
    <w:multiLevelType w:val="multilevel"/>
    <w:tmpl w:val="7EB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3B1250BC"/>
    <w:multiLevelType w:val="multilevel"/>
    <w:tmpl w:val="E3F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3BB8307D"/>
    <w:multiLevelType w:val="multilevel"/>
    <w:tmpl w:val="D02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3BC533E3"/>
    <w:multiLevelType w:val="multilevel"/>
    <w:tmpl w:val="712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3C6C37BB"/>
    <w:multiLevelType w:val="multilevel"/>
    <w:tmpl w:val="616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3CB05BFD"/>
    <w:multiLevelType w:val="multilevel"/>
    <w:tmpl w:val="86C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3CC64046"/>
    <w:multiLevelType w:val="multilevel"/>
    <w:tmpl w:val="215E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3CF82FC2"/>
    <w:multiLevelType w:val="multilevel"/>
    <w:tmpl w:val="BA2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3D2563D3"/>
    <w:multiLevelType w:val="multilevel"/>
    <w:tmpl w:val="D5A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3DB34D4A"/>
    <w:multiLevelType w:val="multilevel"/>
    <w:tmpl w:val="936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3DE40BCD"/>
    <w:multiLevelType w:val="multilevel"/>
    <w:tmpl w:val="AD9C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3E0D4245"/>
    <w:multiLevelType w:val="multilevel"/>
    <w:tmpl w:val="06D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3E1B470F"/>
    <w:multiLevelType w:val="multilevel"/>
    <w:tmpl w:val="B6069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3E2A1F28"/>
    <w:multiLevelType w:val="multilevel"/>
    <w:tmpl w:val="FBC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3E6202A0"/>
    <w:multiLevelType w:val="multilevel"/>
    <w:tmpl w:val="C7F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3EAE5B4C"/>
    <w:multiLevelType w:val="multilevel"/>
    <w:tmpl w:val="7110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3ECC50B0"/>
    <w:multiLevelType w:val="multilevel"/>
    <w:tmpl w:val="7AE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3EEF29C8"/>
    <w:multiLevelType w:val="multilevel"/>
    <w:tmpl w:val="2D84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3F5601EC"/>
    <w:multiLevelType w:val="multilevel"/>
    <w:tmpl w:val="B0A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3F747D97"/>
    <w:multiLevelType w:val="multilevel"/>
    <w:tmpl w:val="A662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3FC368C7"/>
    <w:multiLevelType w:val="multilevel"/>
    <w:tmpl w:val="D0A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3FD63AC7"/>
    <w:multiLevelType w:val="multilevel"/>
    <w:tmpl w:val="4C7C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401C34A4"/>
    <w:multiLevelType w:val="multilevel"/>
    <w:tmpl w:val="7E1A3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40333153"/>
    <w:multiLevelType w:val="multilevel"/>
    <w:tmpl w:val="145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404718BE"/>
    <w:multiLevelType w:val="multilevel"/>
    <w:tmpl w:val="DAE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40D31E7E"/>
    <w:multiLevelType w:val="multilevel"/>
    <w:tmpl w:val="E248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40D90D6B"/>
    <w:multiLevelType w:val="multilevel"/>
    <w:tmpl w:val="E626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41261C57"/>
    <w:multiLevelType w:val="multilevel"/>
    <w:tmpl w:val="DE7E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415114A5"/>
    <w:multiLevelType w:val="multilevel"/>
    <w:tmpl w:val="79C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41604847"/>
    <w:multiLevelType w:val="multilevel"/>
    <w:tmpl w:val="FEB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416E511D"/>
    <w:multiLevelType w:val="multilevel"/>
    <w:tmpl w:val="1B0A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41D96A9E"/>
    <w:multiLevelType w:val="multilevel"/>
    <w:tmpl w:val="1682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41E53625"/>
    <w:multiLevelType w:val="multilevel"/>
    <w:tmpl w:val="EA6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42032C12"/>
    <w:multiLevelType w:val="multilevel"/>
    <w:tmpl w:val="BE14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42087EC5"/>
    <w:multiLevelType w:val="multilevel"/>
    <w:tmpl w:val="534A9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421D2362"/>
    <w:multiLevelType w:val="multilevel"/>
    <w:tmpl w:val="5F4C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425B61FA"/>
    <w:multiLevelType w:val="multilevel"/>
    <w:tmpl w:val="F52E9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42767450"/>
    <w:multiLevelType w:val="multilevel"/>
    <w:tmpl w:val="04C2E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42795726"/>
    <w:multiLevelType w:val="multilevel"/>
    <w:tmpl w:val="3462E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42E46CDE"/>
    <w:multiLevelType w:val="multilevel"/>
    <w:tmpl w:val="BDB6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42EA4627"/>
    <w:multiLevelType w:val="multilevel"/>
    <w:tmpl w:val="F6FA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431549EF"/>
    <w:multiLevelType w:val="multilevel"/>
    <w:tmpl w:val="1A68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435433B4"/>
    <w:multiLevelType w:val="multilevel"/>
    <w:tmpl w:val="9BC0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437E0C7B"/>
    <w:multiLevelType w:val="multilevel"/>
    <w:tmpl w:val="12C6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4428701D"/>
    <w:multiLevelType w:val="multilevel"/>
    <w:tmpl w:val="9F80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44DF5936"/>
    <w:multiLevelType w:val="multilevel"/>
    <w:tmpl w:val="5AA4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4526137C"/>
    <w:multiLevelType w:val="multilevel"/>
    <w:tmpl w:val="58A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452A1887"/>
    <w:multiLevelType w:val="multilevel"/>
    <w:tmpl w:val="73F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454810F9"/>
    <w:multiLevelType w:val="multilevel"/>
    <w:tmpl w:val="BBE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60D29C6"/>
    <w:multiLevelType w:val="multilevel"/>
    <w:tmpl w:val="73A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6294CD2"/>
    <w:multiLevelType w:val="multilevel"/>
    <w:tmpl w:val="D2D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46487322"/>
    <w:multiLevelType w:val="multilevel"/>
    <w:tmpl w:val="865E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46770D7E"/>
    <w:multiLevelType w:val="multilevel"/>
    <w:tmpl w:val="80A2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46DC34A8"/>
    <w:multiLevelType w:val="multilevel"/>
    <w:tmpl w:val="8E84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46E6388E"/>
    <w:multiLevelType w:val="multilevel"/>
    <w:tmpl w:val="C27EE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470959A0"/>
    <w:multiLevelType w:val="multilevel"/>
    <w:tmpl w:val="3534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47AE1A2F"/>
    <w:multiLevelType w:val="multilevel"/>
    <w:tmpl w:val="4F140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47B77AAE"/>
    <w:multiLevelType w:val="multilevel"/>
    <w:tmpl w:val="4DF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7E00D77"/>
    <w:multiLevelType w:val="multilevel"/>
    <w:tmpl w:val="5DC6E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484070C1"/>
    <w:multiLevelType w:val="multilevel"/>
    <w:tmpl w:val="D554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8AB0E56"/>
    <w:multiLevelType w:val="multilevel"/>
    <w:tmpl w:val="635E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8AC3C48"/>
    <w:multiLevelType w:val="multilevel"/>
    <w:tmpl w:val="A0DE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8F93C7D"/>
    <w:multiLevelType w:val="multilevel"/>
    <w:tmpl w:val="756E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490635A3"/>
    <w:multiLevelType w:val="multilevel"/>
    <w:tmpl w:val="E64E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9092B2E"/>
    <w:multiLevelType w:val="multilevel"/>
    <w:tmpl w:val="858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499C3C54"/>
    <w:multiLevelType w:val="multilevel"/>
    <w:tmpl w:val="369E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4A031F04"/>
    <w:multiLevelType w:val="multilevel"/>
    <w:tmpl w:val="1998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A0F5F6C"/>
    <w:multiLevelType w:val="multilevel"/>
    <w:tmpl w:val="DF4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A3222C2"/>
    <w:multiLevelType w:val="multilevel"/>
    <w:tmpl w:val="4D6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B4961A3"/>
    <w:multiLevelType w:val="multilevel"/>
    <w:tmpl w:val="EE8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B53630B"/>
    <w:multiLevelType w:val="multilevel"/>
    <w:tmpl w:val="BE7C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4BCB5EE8"/>
    <w:multiLevelType w:val="multilevel"/>
    <w:tmpl w:val="4D14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4BEC62B6"/>
    <w:multiLevelType w:val="multilevel"/>
    <w:tmpl w:val="41E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4C232B85"/>
    <w:multiLevelType w:val="multilevel"/>
    <w:tmpl w:val="9254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4C260106"/>
    <w:multiLevelType w:val="multilevel"/>
    <w:tmpl w:val="E38E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4C4B1CFA"/>
    <w:multiLevelType w:val="multilevel"/>
    <w:tmpl w:val="D4B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4C4F325C"/>
    <w:multiLevelType w:val="multilevel"/>
    <w:tmpl w:val="6BE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C5529FE"/>
    <w:multiLevelType w:val="multilevel"/>
    <w:tmpl w:val="452E4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4C5C1BB9"/>
    <w:multiLevelType w:val="multilevel"/>
    <w:tmpl w:val="7C2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4D144436"/>
    <w:multiLevelType w:val="multilevel"/>
    <w:tmpl w:val="0A66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4D1B4C43"/>
    <w:multiLevelType w:val="multilevel"/>
    <w:tmpl w:val="C752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4D2662B2"/>
    <w:multiLevelType w:val="multilevel"/>
    <w:tmpl w:val="3B0A4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sub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5">
    <w:nsid w:val="4E1C4577"/>
    <w:multiLevelType w:val="multilevel"/>
    <w:tmpl w:val="38BA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4E3C1606"/>
    <w:multiLevelType w:val="multilevel"/>
    <w:tmpl w:val="445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4E3E648C"/>
    <w:multiLevelType w:val="multilevel"/>
    <w:tmpl w:val="3F04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4E5C54BB"/>
    <w:multiLevelType w:val="multilevel"/>
    <w:tmpl w:val="A6B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4E820F2D"/>
    <w:multiLevelType w:val="multilevel"/>
    <w:tmpl w:val="A76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4E915965"/>
    <w:multiLevelType w:val="multilevel"/>
    <w:tmpl w:val="9D7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4EC65486"/>
    <w:multiLevelType w:val="multilevel"/>
    <w:tmpl w:val="D34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4ED45B57"/>
    <w:multiLevelType w:val="multilevel"/>
    <w:tmpl w:val="A5F66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4F1924D6"/>
    <w:multiLevelType w:val="multilevel"/>
    <w:tmpl w:val="D6A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4F470DFE"/>
    <w:multiLevelType w:val="multilevel"/>
    <w:tmpl w:val="FBC8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4F6E66E8"/>
    <w:multiLevelType w:val="multilevel"/>
    <w:tmpl w:val="62F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4F900E9D"/>
    <w:multiLevelType w:val="multilevel"/>
    <w:tmpl w:val="9868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4F984488"/>
    <w:multiLevelType w:val="multilevel"/>
    <w:tmpl w:val="8D2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500045F7"/>
    <w:multiLevelType w:val="multilevel"/>
    <w:tmpl w:val="BB068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50B16D2F"/>
    <w:multiLevelType w:val="multilevel"/>
    <w:tmpl w:val="FCEC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51493537"/>
    <w:multiLevelType w:val="multilevel"/>
    <w:tmpl w:val="869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5199202C"/>
    <w:multiLevelType w:val="multilevel"/>
    <w:tmpl w:val="E82C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51C71014"/>
    <w:multiLevelType w:val="multilevel"/>
    <w:tmpl w:val="080A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520E36CF"/>
    <w:multiLevelType w:val="multilevel"/>
    <w:tmpl w:val="CED6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522B7270"/>
    <w:multiLevelType w:val="multilevel"/>
    <w:tmpl w:val="026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527B73B2"/>
    <w:multiLevelType w:val="multilevel"/>
    <w:tmpl w:val="6CD81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529C783B"/>
    <w:multiLevelType w:val="multilevel"/>
    <w:tmpl w:val="9126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52EB5362"/>
    <w:multiLevelType w:val="multilevel"/>
    <w:tmpl w:val="1CE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2ED22FB"/>
    <w:multiLevelType w:val="multilevel"/>
    <w:tmpl w:val="7F7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53192E1C"/>
    <w:multiLevelType w:val="multilevel"/>
    <w:tmpl w:val="2FE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53274507"/>
    <w:multiLevelType w:val="multilevel"/>
    <w:tmpl w:val="A55C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53646AA4"/>
    <w:multiLevelType w:val="multilevel"/>
    <w:tmpl w:val="D3CE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538443CF"/>
    <w:multiLevelType w:val="multilevel"/>
    <w:tmpl w:val="4C0CB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53AE09B8"/>
    <w:multiLevelType w:val="multilevel"/>
    <w:tmpl w:val="2CF0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5468710A"/>
    <w:multiLevelType w:val="multilevel"/>
    <w:tmpl w:val="D1AA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549F30C1"/>
    <w:multiLevelType w:val="multilevel"/>
    <w:tmpl w:val="41C0C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54BE4083"/>
    <w:multiLevelType w:val="multilevel"/>
    <w:tmpl w:val="516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4E2388E"/>
    <w:multiLevelType w:val="multilevel"/>
    <w:tmpl w:val="A046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5015ECA"/>
    <w:multiLevelType w:val="multilevel"/>
    <w:tmpl w:val="813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552F25FE"/>
    <w:multiLevelType w:val="multilevel"/>
    <w:tmpl w:val="672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55961B7A"/>
    <w:multiLevelType w:val="multilevel"/>
    <w:tmpl w:val="77C4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55AC6E12"/>
    <w:multiLevelType w:val="multilevel"/>
    <w:tmpl w:val="F6C6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55AF5BD2"/>
    <w:multiLevelType w:val="multilevel"/>
    <w:tmpl w:val="9462E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55C244CC"/>
    <w:multiLevelType w:val="multilevel"/>
    <w:tmpl w:val="109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55EA2F64"/>
    <w:multiLevelType w:val="multilevel"/>
    <w:tmpl w:val="7260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56292608"/>
    <w:multiLevelType w:val="multilevel"/>
    <w:tmpl w:val="51A4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568C75C1"/>
    <w:multiLevelType w:val="multilevel"/>
    <w:tmpl w:val="8018A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nsid w:val="56932001"/>
    <w:multiLevelType w:val="multilevel"/>
    <w:tmpl w:val="EC22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6B47C41"/>
    <w:multiLevelType w:val="multilevel"/>
    <w:tmpl w:val="3052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56D8709B"/>
    <w:multiLevelType w:val="multilevel"/>
    <w:tmpl w:val="63B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56DB6453"/>
    <w:multiLevelType w:val="multilevel"/>
    <w:tmpl w:val="435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56FA6FA9"/>
    <w:multiLevelType w:val="multilevel"/>
    <w:tmpl w:val="0108C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57202B9F"/>
    <w:multiLevelType w:val="multilevel"/>
    <w:tmpl w:val="4D4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57215B0A"/>
    <w:multiLevelType w:val="multilevel"/>
    <w:tmpl w:val="A7B2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575B04A8"/>
    <w:multiLevelType w:val="multilevel"/>
    <w:tmpl w:val="C04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577C6DEC"/>
    <w:multiLevelType w:val="multilevel"/>
    <w:tmpl w:val="9AC6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8156F8A"/>
    <w:multiLevelType w:val="multilevel"/>
    <w:tmpl w:val="927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58BF4D23"/>
    <w:multiLevelType w:val="multilevel"/>
    <w:tmpl w:val="E4A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590A258A"/>
    <w:multiLevelType w:val="multilevel"/>
    <w:tmpl w:val="9AC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59497E01"/>
    <w:multiLevelType w:val="multilevel"/>
    <w:tmpl w:val="9712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597F2D88"/>
    <w:multiLevelType w:val="multilevel"/>
    <w:tmpl w:val="E796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59974D3E"/>
    <w:multiLevelType w:val="multilevel"/>
    <w:tmpl w:val="221A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599F74DC"/>
    <w:multiLevelType w:val="multilevel"/>
    <w:tmpl w:val="D84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59C8297D"/>
    <w:multiLevelType w:val="multilevel"/>
    <w:tmpl w:val="C6C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59E862A9"/>
    <w:multiLevelType w:val="multilevel"/>
    <w:tmpl w:val="817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59F01FFF"/>
    <w:multiLevelType w:val="multilevel"/>
    <w:tmpl w:val="565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5A070719"/>
    <w:multiLevelType w:val="multilevel"/>
    <w:tmpl w:val="FEEC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5A1070E4"/>
    <w:multiLevelType w:val="multilevel"/>
    <w:tmpl w:val="519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5A1B050C"/>
    <w:multiLevelType w:val="multilevel"/>
    <w:tmpl w:val="9A6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5A3F6704"/>
    <w:multiLevelType w:val="multilevel"/>
    <w:tmpl w:val="BE682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5A523564"/>
    <w:multiLevelType w:val="multilevel"/>
    <w:tmpl w:val="F4F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5A5377B0"/>
    <w:multiLevelType w:val="multilevel"/>
    <w:tmpl w:val="B870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5A872B65"/>
    <w:multiLevelType w:val="multilevel"/>
    <w:tmpl w:val="02F2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5A943420"/>
    <w:multiLevelType w:val="multilevel"/>
    <w:tmpl w:val="C960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5AEB42C1"/>
    <w:multiLevelType w:val="multilevel"/>
    <w:tmpl w:val="677C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5B1D41AC"/>
    <w:multiLevelType w:val="multilevel"/>
    <w:tmpl w:val="672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5B6C0B44"/>
    <w:multiLevelType w:val="multilevel"/>
    <w:tmpl w:val="A6B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5BAE6939"/>
    <w:multiLevelType w:val="multilevel"/>
    <w:tmpl w:val="D7E6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5BAF071F"/>
    <w:multiLevelType w:val="multilevel"/>
    <w:tmpl w:val="E11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5BBE59D6"/>
    <w:multiLevelType w:val="multilevel"/>
    <w:tmpl w:val="46F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5C237DD6"/>
    <w:multiLevelType w:val="multilevel"/>
    <w:tmpl w:val="BBD2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5C7700CF"/>
    <w:multiLevelType w:val="multilevel"/>
    <w:tmpl w:val="484E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5C8D6A57"/>
    <w:multiLevelType w:val="multilevel"/>
    <w:tmpl w:val="B7E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5CA6091A"/>
    <w:multiLevelType w:val="multilevel"/>
    <w:tmpl w:val="A0D6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5CBC56D1"/>
    <w:multiLevelType w:val="multilevel"/>
    <w:tmpl w:val="A34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5D0E19EC"/>
    <w:multiLevelType w:val="multilevel"/>
    <w:tmpl w:val="603A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5D6663DF"/>
    <w:multiLevelType w:val="multilevel"/>
    <w:tmpl w:val="643E3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5D6E12BB"/>
    <w:multiLevelType w:val="multilevel"/>
    <w:tmpl w:val="A130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5D98484F"/>
    <w:multiLevelType w:val="multilevel"/>
    <w:tmpl w:val="658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5DCC3021"/>
    <w:multiLevelType w:val="multilevel"/>
    <w:tmpl w:val="5856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5DD86374"/>
    <w:multiLevelType w:val="multilevel"/>
    <w:tmpl w:val="4680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5DFD7CFE"/>
    <w:multiLevelType w:val="multilevel"/>
    <w:tmpl w:val="DA2C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5E0533CB"/>
    <w:multiLevelType w:val="multilevel"/>
    <w:tmpl w:val="6960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5E36027C"/>
    <w:multiLevelType w:val="multilevel"/>
    <w:tmpl w:val="DFC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5E3B5441"/>
    <w:multiLevelType w:val="multilevel"/>
    <w:tmpl w:val="13D8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5E4B1DB5"/>
    <w:multiLevelType w:val="multilevel"/>
    <w:tmpl w:val="BC66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5E535FF2"/>
    <w:multiLevelType w:val="multilevel"/>
    <w:tmpl w:val="18F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5E773746"/>
    <w:multiLevelType w:val="multilevel"/>
    <w:tmpl w:val="7E4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5E9A7FF0"/>
    <w:multiLevelType w:val="multilevel"/>
    <w:tmpl w:val="F9D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5EE307E8"/>
    <w:multiLevelType w:val="multilevel"/>
    <w:tmpl w:val="FB1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5FC97243"/>
    <w:multiLevelType w:val="multilevel"/>
    <w:tmpl w:val="750CD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5FEB0888"/>
    <w:multiLevelType w:val="multilevel"/>
    <w:tmpl w:val="F306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600C7F09"/>
    <w:multiLevelType w:val="multilevel"/>
    <w:tmpl w:val="84F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607654FE"/>
    <w:multiLevelType w:val="multilevel"/>
    <w:tmpl w:val="BFF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609217C4"/>
    <w:multiLevelType w:val="multilevel"/>
    <w:tmpl w:val="E362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60A8681F"/>
    <w:multiLevelType w:val="multilevel"/>
    <w:tmpl w:val="901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60AB5B15"/>
    <w:multiLevelType w:val="multilevel"/>
    <w:tmpl w:val="1246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61012BE0"/>
    <w:multiLevelType w:val="multilevel"/>
    <w:tmpl w:val="DE749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619614E1"/>
    <w:multiLevelType w:val="multilevel"/>
    <w:tmpl w:val="597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61C6365D"/>
    <w:multiLevelType w:val="multilevel"/>
    <w:tmpl w:val="B328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61DE5524"/>
    <w:multiLevelType w:val="multilevel"/>
    <w:tmpl w:val="366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1">
    <w:nsid w:val="629F3269"/>
    <w:multiLevelType w:val="multilevel"/>
    <w:tmpl w:val="5C1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62D011DD"/>
    <w:multiLevelType w:val="multilevel"/>
    <w:tmpl w:val="11C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62D71AB3"/>
    <w:multiLevelType w:val="multilevel"/>
    <w:tmpl w:val="F83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631852DE"/>
    <w:multiLevelType w:val="multilevel"/>
    <w:tmpl w:val="A53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632F6054"/>
    <w:multiLevelType w:val="multilevel"/>
    <w:tmpl w:val="99B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634C22BE"/>
    <w:multiLevelType w:val="multilevel"/>
    <w:tmpl w:val="F87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6363136A"/>
    <w:multiLevelType w:val="multilevel"/>
    <w:tmpl w:val="FE7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641703BE"/>
    <w:multiLevelType w:val="multilevel"/>
    <w:tmpl w:val="696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643C2378"/>
    <w:multiLevelType w:val="multilevel"/>
    <w:tmpl w:val="EE4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644C081A"/>
    <w:multiLevelType w:val="multilevel"/>
    <w:tmpl w:val="DA20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64F3195D"/>
    <w:multiLevelType w:val="multilevel"/>
    <w:tmpl w:val="5E7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652038A4"/>
    <w:multiLevelType w:val="multilevel"/>
    <w:tmpl w:val="771E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5250498"/>
    <w:multiLevelType w:val="multilevel"/>
    <w:tmpl w:val="C450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65512931"/>
    <w:multiLevelType w:val="multilevel"/>
    <w:tmpl w:val="F47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56E6CC4"/>
    <w:multiLevelType w:val="multilevel"/>
    <w:tmpl w:val="EA2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58915F4"/>
    <w:multiLevelType w:val="multilevel"/>
    <w:tmpl w:val="D33E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5C03C7F"/>
    <w:multiLevelType w:val="multilevel"/>
    <w:tmpl w:val="2EF6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65D45438"/>
    <w:multiLevelType w:val="multilevel"/>
    <w:tmpl w:val="543E2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662A231F"/>
    <w:multiLevelType w:val="multilevel"/>
    <w:tmpl w:val="210A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663C493B"/>
    <w:multiLevelType w:val="multilevel"/>
    <w:tmpl w:val="28EA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665A45CA"/>
    <w:multiLevelType w:val="multilevel"/>
    <w:tmpl w:val="28FA4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678D641D"/>
    <w:multiLevelType w:val="multilevel"/>
    <w:tmpl w:val="CD2CA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3">
    <w:nsid w:val="678F269D"/>
    <w:multiLevelType w:val="multilevel"/>
    <w:tmpl w:val="070A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67B13FC6"/>
    <w:multiLevelType w:val="multilevel"/>
    <w:tmpl w:val="A73C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67B72B60"/>
    <w:multiLevelType w:val="multilevel"/>
    <w:tmpl w:val="6880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67C533D3"/>
    <w:multiLevelType w:val="multilevel"/>
    <w:tmpl w:val="A608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67E20896"/>
    <w:multiLevelType w:val="multilevel"/>
    <w:tmpl w:val="0D3C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68390E9B"/>
    <w:multiLevelType w:val="multilevel"/>
    <w:tmpl w:val="EF38B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685C5AD0"/>
    <w:multiLevelType w:val="multilevel"/>
    <w:tmpl w:val="6CC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68C649A0"/>
    <w:multiLevelType w:val="multilevel"/>
    <w:tmpl w:val="90A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68F71207"/>
    <w:multiLevelType w:val="multilevel"/>
    <w:tmpl w:val="A61A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694A76F1"/>
    <w:multiLevelType w:val="multilevel"/>
    <w:tmpl w:val="A3B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698F6A6C"/>
    <w:multiLevelType w:val="multilevel"/>
    <w:tmpl w:val="0DF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69B2250C"/>
    <w:multiLevelType w:val="multilevel"/>
    <w:tmpl w:val="C8EEF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6A1F63E2"/>
    <w:multiLevelType w:val="multilevel"/>
    <w:tmpl w:val="2D3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6A366A2D"/>
    <w:multiLevelType w:val="multilevel"/>
    <w:tmpl w:val="2926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6A994F8F"/>
    <w:multiLevelType w:val="multilevel"/>
    <w:tmpl w:val="DECA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6AB20CAA"/>
    <w:multiLevelType w:val="multilevel"/>
    <w:tmpl w:val="303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6AE22260"/>
    <w:multiLevelType w:val="multilevel"/>
    <w:tmpl w:val="076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6AE229B6"/>
    <w:multiLevelType w:val="multilevel"/>
    <w:tmpl w:val="ACB0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6AE23F2C"/>
    <w:multiLevelType w:val="multilevel"/>
    <w:tmpl w:val="54BA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nsid w:val="6B2D76CD"/>
    <w:multiLevelType w:val="multilevel"/>
    <w:tmpl w:val="CBE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6BFB4513"/>
    <w:multiLevelType w:val="multilevel"/>
    <w:tmpl w:val="5074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6C141392"/>
    <w:multiLevelType w:val="multilevel"/>
    <w:tmpl w:val="FB78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6C2E600F"/>
    <w:multiLevelType w:val="multilevel"/>
    <w:tmpl w:val="BD20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6C467676"/>
    <w:multiLevelType w:val="multilevel"/>
    <w:tmpl w:val="B13A9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nsid w:val="6C635A22"/>
    <w:multiLevelType w:val="multilevel"/>
    <w:tmpl w:val="073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6C7E6593"/>
    <w:multiLevelType w:val="multilevel"/>
    <w:tmpl w:val="FA86A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6CD73907"/>
    <w:multiLevelType w:val="multilevel"/>
    <w:tmpl w:val="1FDE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6CDA31D7"/>
    <w:multiLevelType w:val="multilevel"/>
    <w:tmpl w:val="AAAA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6CF134E5"/>
    <w:multiLevelType w:val="multilevel"/>
    <w:tmpl w:val="DA28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6CF1366C"/>
    <w:multiLevelType w:val="multilevel"/>
    <w:tmpl w:val="FF04F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6D2031CC"/>
    <w:multiLevelType w:val="multilevel"/>
    <w:tmpl w:val="3FAC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6D2F7B56"/>
    <w:multiLevelType w:val="multilevel"/>
    <w:tmpl w:val="ECB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6D3E3BE0"/>
    <w:multiLevelType w:val="multilevel"/>
    <w:tmpl w:val="610C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6D895E2A"/>
    <w:multiLevelType w:val="multilevel"/>
    <w:tmpl w:val="98F22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6DA050E7"/>
    <w:multiLevelType w:val="multilevel"/>
    <w:tmpl w:val="08D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6E087C8A"/>
    <w:multiLevelType w:val="multilevel"/>
    <w:tmpl w:val="13AE4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6E3E17B7"/>
    <w:multiLevelType w:val="multilevel"/>
    <w:tmpl w:val="DF1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6E7D1101"/>
    <w:multiLevelType w:val="multilevel"/>
    <w:tmpl w:val="0A829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6F76574E"/>
    <w:multiLevelType w:val="multilevel"/>
    <w:tmpl w:val="4D28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6F846A69"/>
    <w:multiLevelType w:val="multilevel"/>
    <w:tmpl w:val="381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6FD87CA4"/>
    <w:multiLevelType w:val="multilevel"/>
    <w:tmpl w:val="C030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6FE568B5"/>
    <w:multiLevelType w:val="multilevel"/>
    <w:tmpl w:val="8C2AA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6FF42696"/>
    <w:multiLevelType w:val="multilevel"/>
    <w:tmpl w:val="F502E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700A1195"/>
    <w:multiLevelType w:val="multilevel"/>
    <w:tmpl w:val="453A4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0873ED4"/>
    <w:multiLevelType w:val="multilevel"/>
    <w:tmpl w:val="31D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70BC1A40"/>
    <w:multiLevelType w:val="multilevel"/>
    <w:tmpl w:val="5C48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70BF1AFD"/>
    <w:multiLevelType w:val="multilevel"/>
    <w:tmpl w:val="1064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70C17E5D"/>
    <w:multiLevelType w:val="multilevel"/>
    <w:tmpl w:val="2048D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70F358DD"/>
    <w:multiLevelType w:val="multilevel"/>
    <w:tmpl w:val="DC9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71493DAA"/>
    <w:multiLevelType w:val="multilevel"/>
    <w:tmpl w:val="D2A0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716A3311"/>
    <w:multiLevelType w:val="multilevel"/>
    <w:tmpl w:val="80E2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71B168A7"/>
    <w:multiLevelType w:val="multilevel"/>
    <w:tmpl w:val="2C5A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71F222E9"/>
    <w:multiLevelType w:val="multilevel"/>
    <w:tmpl w:val="00D4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722378DE"/>
    <w:multiLevelType w:val="multilevel"/>
    <w:tmpl w:val="705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72267ACD"/>
    <w:multiLevelType w:val="multilevel"/>
    <w:tmpl w:val="ADC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725F6B22"/>
    <w:multiLevelType w:val="multilevel"/>
    <w:tmpl w:val="89D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72707E40"/>
    <w:multiLevelType w:val="multilevel"/>
    <w:tmpl w:val="575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2840715"/>
    <w:multiLevelType w:val="multilevel"/>
    <w:tmpl w:val="DC82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3037ADC"/>
    <w:multiLevelType w:val="multilevel"/>
    <w:tmpl w:val="20C0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73211434"/>
    <w:multiLevelType w:val="multilevel"/>
    <w:tmpl w:val="668C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734F69ED"/>
    <w:multiLevelType w:val="multilevel"/>
    <w:tmpl w:val="DE18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7356036D"/>
    <w:multiLevelType w:val="multilevel"/>
    <w:tmpl w:val="24C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74040C6C"/>
    <w:multiLevelType w:val="multilevel"/>
    <w:tmpl w:val="656E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74047D13"/>
    <w:multiLevelType w:val="multilevel"/>
    <w:tmpl w:val="16F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744305E4"/>
    <w:multiLevelType w:val="multilevel"/>
    <w:tmpl w:val="77B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7446758F"/>
    <w:multiLevelType w:val="multilevel"/>
    <w:tmpl w:val="964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747F6D85"/>
    <w:multiLevelType w:val="multilevel"/>
    <w:tmpl w:val="8878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74C442B6"/>
    <w:multiLevelType w:val="multilevel"/>
    <w:tmpl w:val="F90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74CB5B8C"/>
    <w:multiLevelType w:val="multilevel"/>
    <w:tmpl w:val="C588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75451AB5"/>
    <w:multiLevelType w:val="multilevel"/>
    <w:tmpl w:val="91E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756E5326"/>
    <w:multiLevelType w:val="multilevel"/>
    <w:tmpl w:val="37A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75744143"/>
    <w:multiLevelType w:val="multilevel"/>
    <w:tmpl w:val="BA58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75CF48BD"/>
    <w:multiLevelType w:val="multilevel"/>
    <w:tmpl w:val="98E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75DD7647"/>
    <w:multiLevelType w:val="multilevel"/>
    <w:tmpl w:val="92AA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75DD796C"/>
    <w:multiLevelType w:val="multilevel"/>
    <w:tmpl w:val="0A745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760C70A4"/>
    <w:multiLevelType w:val="multilevel"/>
    <w:tmpl w:val="485E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76364B6B"/>
    <w:multiLevelType w:val="multilevel"/>
    <w:tmpl w:val="381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763936F3"/>
    <w:multiLevelType w:val="multilevel"/>
    <w:tmpl w:val="7288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763E085E"/>
    <w:multiLevelType w:val="multilevel"/>
    <w:tmpl w:val="4BCA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76586598"/>
    <w:multiLevelType w:val="multilevel"/>
    <w:tmpl w:val="79E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768F14FB"/>
    <w:multiLevelType w:val="multilevel"/>
    <w:tmpl w:val="0F6A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76A02367"/>
    <w:multiLevelType w:val="multilevel"/>
    <w:tmpl w:val="A160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76B82FBB"/>
    <w:multiLevelType w:val="multilevel"/>
    <w:tmpl w:val="B392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778A45B8"/>
    <w:multiLevelType w:val="multilevel"/>
    <w:tmpl w:val="C2A0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7E55E25"/>
    <w:multiLevelType w:val="multilevel"/>
    <w:tmpl w:val="0DB0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78133AEF"/>
    <w:multiLevelType w:val="multilevel"/>
    <w:tmpl w:val="43D00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820476E"/>
    <w:multiLevelType w:val="multilevel"/>
    <w:tmpl w:val="0BF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8400C6A"/>
    <w:multiLevelType w:val="multilevel"/>
    <w:tmpl w:val="FAB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8436CFC"/>
    <w:multiLevelType w:val="multilevel"/>
    <w:tmpl w:val="90F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86A4726"/>
    <w:multiLevelType w:val="multilevel"/>
    <w:tmpl w:val="7F0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7881397E"/>
    <w:multiLevelType w:val="multilevel"/>
    <w:tmpl w:val="8BCC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78953A70"/>
    <w:multiLevelType w:val="multilevel"/>
    <w:tmpl w:val="527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78F64FA4"/>
    <w:multiLevelType w:val="multilevel"/>
    <w:tmpl w:val="358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91615C2"/>
    <w:multiLevelType w:val="multilevel"/>
    <w:tmpl w:val="E6946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91F6C74"/>
    <w:multiLevelType w:val="multilevel"/>
    <w:tmpl w:val="E63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7968644D"/>
    <w:multiLevelType w:val="multilevel"/>
    <w:tmpl w:val="73FA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7A810AD5"/>
    <w:multiLevelType w:val="multilevel"/>
    <w:tmpl w:val="57F2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7A9D19C0"/>
    <w:multiLevelType w:val="multilevel"/>
    <w:tmpl w:val="130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7AA97044"/>
    <w:multiLevelType w:val="multilevel"/>
    <w:tmpl w:val="57829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7ADA50F9"/>
    <w:multiLevelType w:val="multilevel"/>
    <w:tmpl w:val="38C0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7B1057C0"/>
    <w:multiLevelType w:val="multilevel"/>
    <w:tmpl w:val="51CC5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7B2D48A7"/>
    <w:multiLevelType w:val="multilevel"/>
    <w:tmpl w:val="DDE2D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7B30373C"/>
    <w:multiLevelType w:val="multilevel"/>
    <w:tmpl w:val="636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7B6A7694"/>
    <w:multiLevelType w:val="multilevel"/>
    <w:tmpl w:val="D912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7B862837"/>
    <w:multiLevelType w:val="multilevel"/>
    <w:tmpl w:val="FD96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7BA9545F"/>
    <w:multiLevelType w:val="multilevel"/>
    <w:tmpl w:val="2E5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7BF1157F"/>
    <w:multiLevelType w:val="multilevel"/>
    <w:tmpl w:val="B37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7C077651"/>
    <w:multiLevelType w:val="multilevel"/>
    <w:tmpl w:val="CABC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7C442005"/>
    <w:multiLevelType w:val="multilevel"/>
    <w:tmpl w:val="0B74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7CA81724"/>
    <w:multiLevelType w:val="multilevel"/>
    <w:tmpl w:val="E28C9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nsid w:val="7CC71FD0"/>
    <w:multiLevelType w:val="multilevel"/>
    <w:tmpl w:val="50DA3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7CFE78B9"/>
    <w:multiLevelType w:val="multilevel"/>
    <w:tmpl w:val="5E1E3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7D101F0B"/>
    <w:multiLevelType w:val="multilevel"/>
    <w:tmpl w:val="6152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7D5C08F4"/>
    <w:multiLevelType w:val="multilevel"/>
    <w:tmpl w:val="750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7D7A779A"/>
    <w:multiLevelType w:val="multilevel"/>
    <w:tmpl w:val="56C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7DAB6CB1"/>
    <w:multiLevelType w:val="multilevel"/>
    <w:tmpl w:val="390CE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7E0E367B"/>
    <w:multiLevelType w:val="multilevel"/>
    <w:tmpl w:val="968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7E542F3E"/>
    <w:multiLevelType w:val="multilevel"/>
    <w:tmpl w:val="115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7EF67C38"/>
    <w:multiLevelType w:val="multilevel"/>
    <w:tmpl w:val="A4D0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7F012C57"/>
    <w:multiLevelType w:val="multilevel"/>
    <w:tmpl w:val="6900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7F693D64"/>
    <w:multiLevelType w:val="multilevel"/>
    <w:tmpl w:val="A75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7F8862BC"/>
    <w:multiLevelType w:val="multilevel"/>
    <w:tmpl w:val="311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7FBB7EF3"/>
    <w:multiLevelType w:val="multilevel"/>
    <w:tmpl w:val="10F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7FDE4A29"/>
    <w:multiLevelType w:val="multilevel"/>
    <w:tmpl w:val="7E563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7FEC52EA"/>
    <w:multiLevelType w:val="multilevel"/>
    <w:tmpl w:val="49E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7FFC4421"/>
    <w:multiLevelType w:val="multilevel"/>
    <w:tmpl w:val="D76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4"/>
  </w:num>
  <w:num w:numId="2">
    <w:abstractNumId w:val="36"/>
  </w:num>
  <w:num w:numId="3">
    <w:abstractNumId w:val="220"/>
  </w:num>
  <w:num w:numId="4">
    <w:abstractNumId w:val="588"/>
  </w:num>
  <w:num w:numId="5">
    <w:abstractNumId w:val="183"/>
  </w:num>
  <w:num w:numId="6">
    <w:abstractNumId w:val="440"/>
  </w:num>
  <w:num w:numId="7">
    <w:abstractNumId w:val="533"/>
  </w:num>
  <w:num w:numId="8">
    <w:abstractNumId w:val="555"/>
  </w:num>
  <w:num w:numId="9">
    <w:abstractNumId w:val="133"/>
  </w:num>
  <w:num w:numId="10">
    <w:abstractNumId w:val="104"/>
  </w:num>
  <w:num w:numId="11">
    <w:abstractNumId w:val="239"/>
  </w:num>
  <w:num w:numId="12">
    <w:abstractNumId w:val="442"/>
  </w:num>
  <w:num w:numId="13">
    <w:abstractNumId w:val="206"/>
  </w:num>
  <w:num w:numId="14">
    <w:abstractNumId w:val="135"/>
  </w:num>
  <w:num w:numId="15">
    <w:abstractNumId w:val="180"/>
  </w:num>
  <w:num w:numId="16">
    <w:abstractNumId w:val="415"/>
  </w:num>
  <w:num w:numId="17">
    <w:abstractNumId w:val="46"/>
  </w:num>
  <w:num w:numId="18">
    <w:abstractNumId w:val="112"/>
  </w:num>
  <w:num w:numId="19">
    <w:abstractNumId w:val="330"/>
  </w:num>
  <w:num w:numId="20">
    <w:abstractNumId w:val="449"/>
  </w:num>
  <w:num w:numId="21">
    <w:abstractNumId w:val="302"/>
  </w:num>
  <w:num w:numId="22">
    <w:abstractNumId w:val="208"/>
  </w:num>
  <w:num w:numId="23">
    <w:abstractNumId w:val="89"/>
  </w:num>
  <w:num w:numId="24">
    <w:abstractNumId w:val="10"/>
  </w:num>
  <w:num w:numId="25">
    <w:abstractNumId w:val="137"/>
  </w:num>
  <w:num w:numId="26">
    <w:abstractNumId w:val="344"/>
  </w:num>
  <w:num w:numId="27">
    <w:abstractNumId w:val="368"/>
  </w:num>
  <w:num w:numId="28">
    <w:abstractNumId w:val="396"/>
  </w:num>
  <w:num w:numId="29">
    <w:abstractNumId w:val="76"/>
  </w:num>
  <w:num w:numId="30">
    <w:abstractNumId w:val="461"/>
  </w:num>
  <w:num w:numId="31">
    <w:abstractNumId w:val="138"/>
  </w:num>
  <w:num w:numId="32">
    <w:abstractNumId w:val="349"/>
  </w:num>
  <w:num w:numId="33">
    <w:abstractNumId w:val="228"/>
  </w:num>
  <w:num w:numId="34">
    <w:abstractNumId w:val="107"/>
  </w:num>
  <w:num w:numId="35">
    <w:abstractNumId w:val="195"/>
  </w:num>
  <w:num w:numId="36">
    <w:abstractNumId w:val="371"/>
  </w:num>
  <w:num w:numId="37">
    <w:abstractNumId w:val="556"/>
  </w:num>
  <w:num w:numId="38">
    <w:abstractNumId w:val="53"/>
  </w:num>
  <w:num w:numId="39">
    <w:abstractNumId w:val="471"/>
  </w:num>
  <w:num w:numId="40">
    <w:abstractNumId w:val="385"/>
  </w:num>
  <w:num w:numId="41">
    <w:abstractNumId w:val="552"/>
  </w:num>
  <w:num w:numId="42">
    <w:abstractNumId w:val="187"/>
  </w:num>
  <w:num w:numId="43">
    <w:abstractNumId w:val="565"/>
  </w:num>
  <w:num w:numId="44">
    <w:abstractNumId w:val="94"/>
  </w:num>
  <w:num w:numId="45">
    <w:abstractNumId w:val="189"/>
  </w:num>
  <w:num w:numId="46">
    <w:abstractNumId w:val="201"/>
  </w:num>
  <w:num w:numId="47">
    <w:abstractNumId w:val="540"/>
  </w:num>
  <w:num w:numId="48">
    <w:abstractNumId w:val="606"/>
  </w:num>
  <w:num w:numId="49">
    <w:abstractNumId w:val="391"/>
  </w:num>
  <w:num w:numId="50">
    <w:abstractNumId w:val="374"/>
  </w:num>
  <w:num w:numId="51">
    <w:abstractNumId w:val="432"/>
  </w:num>
  <w:num w:numId="52">
    <w:abstractNumId w:val="293"/>
  </w:num>
  <w:num w:numId="53">
    <w:abstractNumId w:val="558"/>
  </w:num>
  <w:num w:numId="54">
    <w:abstractNumId w:val="551"/>
  </w:num>
  <w:num w:numId="55">
    <w:abstractNumId w:val="80"/>
  </w:num>
  <w:num w:numId="56">
    <w:abstractNumId w:val="486"/>
  </w:num>
  <w:num w:numId="57">
    <w:abstractNumId w:val="265"/>
  </w:num>
  <w:num w:numId="58">
    <w:abstractNumId w:val="475"/>
  </w:num>
  <w:num w:numId="59">
    <w:abstractNumId w:val="19"/>
  </w:num>
  <w:num w:numId="60">
    <w:abstractNumId w:val="168"/>
  </w:num>
  <w:num w:numId="61">
    <w:abstractNumId w:val="209"/>
  </w:num>
  <w:num w:numId="62">
    <w:abstractNumId w:val="430"/>
  </w:num>
  <w:num w:numId="63">
    <w:abstractNumId w:val="479"/>
  </w:num>
  <w:num w:numId="64">
    <w:abstractNumId w:val="93"/>
  </w:num>
  <w:num w:numId="65">
    <w:abstractNumId w:val="399"/>
  </w:num>
  <w:num w:numId="66">
    <w:abstractNumId w:val="7"/>
  </w:num>
  <w:num w:numId="67">
    <w:abstractNumId w:val="613"/>
  </w:num>
  <w:num w:numId="68">
    <w:abstractNumId w:val="572"/>
  </w:num>
  <w:num w:numId="69">
    <w:abstractNumId w:val="12"/>
  </w:num>
  <w:num w:numId="70">
    <w:abstractNumId w:val="456"/>
  </w:num>
  <w:num w:numId="71">
    <w:abstractNumId w:val="178"/>
  </w:num>
  <w:num w:numId="72">
    <w:abstractNumId w:val="489"/>
  </w:num>
  <w:num w:numId="73">
    <w:abstractNumId w:val="534"/>
  </w:num>
  <w:num w:numId="74">
    <w:abstractNumId w:val="493"/>
  </w:num>
  <w:num w:numId="75">
    <w:abstractNumId w:val="463"/>
  </w:num>
  <w:num w:numId="76">
    <w:abstractNumId w:val="545"/>
  </w:num>
  <w:num w:numId="77">
    <w:abstractNumId w:val="526"/>
  </w:num>
  <w:num w:numId="78">
    <w:abstractNumId w:val="498"/>
  </w:num>
  <w:num w:numId="79">
    <w:abstractNumId w:val="542"/>
  </w:num>
  <w:num w:numId="80">
    <w:abstractNumId w:val="402"/>
  </w:num>
  <w:num w:numId="81">
    <w:abstractNumId w:val="458"/>
  </w:num>
  <w:num w:numId="82">
    <w:abstractNumId w:val="483"/>
  </w:num>
  <w:num w:numId="83">
    <w:abstractNumId w:val="593"/>
  </w:num>
  <w:num w:numId="84">
    <w:abstractNumId w:val="132"/>
  </w:num>
  <w:num w:numId="85">
    <w:abstractNumId w:val="153"/>
  </w:num>
  <w:num w:numId="86">
    <w:abstractNumId w:val="583"/>
  </w:num>
  <w:num w:numId="87">
    <w:abstractNumId w:val="466"/>
  </w:num>
  <w:num w:numId="88">
    <w:abstractNumId w:val="155"/>
  </w:num>
  <w:num w:numId="89">
    <w:abstractNumId w:val="401"/>
  </w:num>
  <w:num w:numId="90">
    <w:abstractNumId w:val="544"/>
  </w:num>
  <w:num w:numId="91">
    <w:abstractNumId w:val="599"/>
  </w:num>
  <w:num w:numId="92">
    <w:abstractNumId w:val="87"/>
  </w:num>
  <w:num w:numId="93">
    <w:abstractNumId w:val="601"/>
  </w:num>
  <w:num w:numId="94">
    <w:abstractNumId w:val="64"/>
  </w:num>
  <w:num w:numId="95">
    <w:abstractNumId w:val="311"/>
  </w:num>
  <w:num w:numId="96">
    <w:abstractNumId w:val="100"/>
  </w:num>
  <w:num w:numId="97">
    <w:abstractNumId w:val="484"/>
  </w:num>
  <w:num w:numId="98">
    <w:abstractNumId w:val="242"/>
  </w:num>
  <w:num w:numId="99">
    <w:abstractNumId w:val="286"/>
  </w:num>
  <w:num w:numId="100">
    <w:abstractNumId w:val="592"/>
  </w:num>
  <w:num w:numId="101">
    <w:abstractNumId w:val="5"/>
  </w:num>
  <w:num w:numId="102">
    <w:abstractNumId w:val="65"/>
  </w:num>
  <w:num w:numId="103">
    <w:abstractNumId w:val="424"/>
  </w:num>
  <w:num w:numId="104">
    <w:abstractNumId w:val="589"/>
  </w:num>
  <w:num w:numId="105">
    <w:abstractNumId w:val="615"/>
  </w:num>
  <w:num w:numId="106">
    <w:abstractNumId w:val="563"/>
  </w:num>
  <w:num w:numId="107">
    <w:abstractNumId w:val="256"/>
  </w:num>
  <w:num w:numId="108">
    <w:abstractNumId w:val="361"/>
  </w:num>
  <w:num w:numId="109">
    <w:abstractNumId w:val="162"/>
  </w:num>
  <w:num w:numId="110">
    <w:abstractNumId w:val="582"/>
  </w:num>
  <w:num w:numId="111">
    <w:abstractNumId w:val="608"/>
  </w:num>
  <w:num w:numId="112">
    <w:abstractNumId w:val="310"/>
  </w:num>
  <w:num w:numId="113">
    <w:abstractNumId w:val="258"/>
  </w:num>
  <w:num w:numId="114">
    <w:abstractNumId w:val="58"/>
  </w:num>
  <w:num w:numId="115">
    <w:abstractNumId w:val="47"/>
  </w:num>
  <w:num w:numId="116">
    <w:abstractNumId w:val="218"/>
  </w:num>
  <w:num w:numId="117">
    <w:abstractNumId w:val="99"/>
  </w:num>
  <w:num w:numId="118">
    <w:abstractNumId w:val="465"/>
  </w:num>
  <w:num w:numId="119">
    <w:abstractNumId w:val="210"/>
  </w:num>
  <w:num w:numId="120">
    <w:abstractNumId w:val="372"/>
  </w:num>
  <w:num w:numId="121">
    <w:abstractNumId w:val="523"/>
  </w:num>
  <w:num w:numId="122">
    <w:abstractNumId w:val="17"/>
  </w:num>
  <w:num w:numId="123">
    <w:abstractNumId w:val="443"/>
  </w:num>
  <w:num w:numId="124">
    <w:abstractNumId w:val="393"/>
  </w:num>
  <w:num w:numId="125">
    <w:abstractNumId w:val="51"/>
  </w:num>
  <w:num w:numId="126">
    <w:abstractNumId w:val="509"/>
  </w:num>
  <w:num w:numId="127">
    <w:abstractNumId w:val="32"/>
  </w:num>
  <w:num w:numId="128">
    <w:abstractNumId w:val="510"/>
  </w:num>
  <w:num w:numId="129">
    <w:abstractNumId w:val="366"/>
  </w:num>
  <w:num w:numId="130">
    <w:abstractNumId w:val="327"/>
  </w:num>
  <w:num w:numId="131">
    <w:abstractNumId w:val="264"/>
  </w:num>
  <w:num w:numId="132">
    <w:abstractNumId w:val="156"/>
  </w:num>
  <w:num w:numId="133">
    <w:abstractNumId w:val="425"/>
  </w:num>
  <w:num w:numId="134">
    <w:abstractNumId w:val="123"/>
  </w:num>
  <w:num w:numId="135">
    <w:abstractNumId w:val="525"/>
  </w:num>
  <w:num w:numId="136">
    <w:abstractNumId w:val="78"/>
  </w:num>
  <w:num w:numId="137">
    <w:abstractNumId w:val="109"/>
  </w:num>
  <w:num w:numId="138">
    <w:abstractNumId w:val="610"/>
  </w:num>
  <w:num w:numId="139">
    <w:abstractNumId w:val="30"/>
  </w:num>
  <w:num w:numId="140">
    <w:abstractNumId w:val="268"/>
  </w:num>
  <w:num w:numId="141">
    <w:abstractNumId w:val="232"/>
  </w:num>
  <w:num w:numId="142">
    <w:abstractNumId w:val="485"/>
  </w:num>
  <w:num w:numId="143">
    <w:abstractNumId w:val="37"/>
  </w:num>
  <w:num w:numId="144">
    <w:abstractNumId w:val="454"/>
  </w:num>
  <w:num w:numId="145">
    <w:abstractNumId w:val="398"/>
  </w:num>
  <w:num w:numId="146">
    <w:abstractNumId w:val="473"/>
  </w:num>
  <w:num w:numId="147">
    <w:abstractNumId w:val="166"/>
  </w:num>
  <w:num w:numId="148">
    <w:abstractNumId w:val="151"/>
  </w:num>
  <w:num w:numId="149">
    <w:abstractNumId w:val="188"/>
  </w:num>
  <w:num w:numId="150">
    <w:abstractNumId w:val="376"/>
  </w:num>
  <w:num w:numId="151">
    <w:abstractNumId w:val="144"/>
  </w:num>
  <w:num w:numId="152">
    <w:abstractNumId w:val="266"/>
  </w:num>
  <w:num w:numId="153">
    <w:abstractNumId w:val="397"/>
  </w:num>
  <w:num w:numId="154">
    <w:abstractNumId w:val="71"/>
  </w:num>
  <w:num w:numId="155">
    <w:abstractNumId w:val="387"/>
  </w:num>
  <w:num w:numId="156">
    <w:abstractNumId w:val="527"/>
  </w:num>
  <w:num w:numId="157">
    <w:abstractNumId w:val="541"/>
  </w:num>
  <w:num w:numId="158">
    <w:abstractNumId w:val="351"/>
  </w:num>
  <w:num w:numId="159">
    <w:abstractNumId w:val="450"/>
  </w:num>
  <w:num w:numId="160">
    <w:abstractNumId w:val="298"/>
  </w:num>
  <w:num w:numId="161">
    <w:abstractNumId w:val="595"/>
  </w:num>
  <w:num w:numId="162">
    <w:abstractNumId w:val="273"/>
  </w:num>
  <w:num w:numId="163">
    <w:abstractNumId w:val="299"/>
  </w:num>
  <w:num w:numId="164">
    <w:abstractNumId w:val="252"/>
  </w:num>
  <w:num w:numId="165">
    <w:abstractNumId w:val="215"/>
  </w:num>
  <w:num w:numId="166">
    <w:abstractNumId w:val="612"/>
  </w:num>
  <w:num w:numId="167">
    <w:abstractNumId w:val="227"/>
  </w:num>
  <w:num w:numId="168">
    <w:abstractNumId w:val="573"/>
  </w:num>
  <w:num w:numId="169">
    <w:abstractNumId w:val="75"/>
  </w:num>
  <w:num w:numId="170">
    <w:abstractNumId w:val="495"/>
  </w:num>
  <w:num w:numId="171">
    <w:abstractNumId w:val="369"/>
  </w:num>
  <w:num w:numId="172">
    <w:abstractNumId w:val="39"/>
  </w:num>
  <w:num w:numId="173">
    <w:abstractNumId w:val="165"/>
  </w:num>
  <w:num w:numId="174">
    <w:abstractNumId w:val="117"/>
  </w:num>
  <w:num w:numId="175">
    <w:abstractNumId w:val="535"/>
  </w:num>
  <w:num w:numId="176">
    <w:abstractNumId w:val="503"/>
  </w:num>
  <w:num w:numId="177">
    <w:abstractNumId w:val="8"/>
  </w:num>
  <w:num w:numId="178">
    <w:abstractNumId w:val="56"/>
  </w:num>
  <w:num w:numId="179">
    <w:abstractNumId w:val="202"/>
  </w:num>
  <w:num w:numId="180">
    <w:abstractNumId w:val="325"/>
  </w:num>
  <w:num w:numId="181">
    <w:abstractNumId w:val="113"/>
  </w:num>
  <w:num w:numId="182">
    <w:abstractNumId w:val="122"/>
  </w:num>
  <w:num w:numId="183">
    <w:abstractNumId w:val="172"/>
  </w:num>
  <w:num w:numId="184">
    <w:abstractNumId w:val="174"/>
  </w:num>
  <w:num w:numId="185">
    <w:abstractNumId w:val="213"/>
  </w:num>
  <w:num w:numId="186">
    <w:abstractNumId w:val="444"/>
  </w:num>
  <w:num w:numId="187">
    <w:abstractNumId w:val="382"/>
  </w:num>
  <w:num w:numId="188">
    <w:abstractNumId w:val="247"/>
  </w:num>
  <w:num w:numId="189">
    <w:abstractNumId w:val="255"/>
  </w:num>
  <w:num w:numId="190">
    <w:abstractNumId w:val="262"/>
  </w:num>
  <w:num w:numId="191">
    <w:abstractNumId w:val="335"/>
  </w:num>
  <w:num w:numId="192">
    <w:abstractNumId w:val="159"/>
  </w:num>
  <w:num w:numId="193">
    <w:abstractNumId w:val="45"/>
  </w:num>
  <w:num w:numId="194">
    <w:abstractNumId w:val="405"/>
  </w:num>
  <w:num w:numId="195">
    <w:abstractNumId w:val="594"/>
  </w:num>
  <w:num w:numId="196">
    <w:abstractNumId w:val="412"/>
  </w:num>
  <w:num w:numId="197">
    <w:abstractNumId w:val="411"/>
  </w:num>
  <w:num w:numId="198">
    <w:abstractNumId w:val="342"/>
  </w:num>
  <w:num w:numId="199">
    <w:abstractNumId w:val="519"/>
  </w:num>
  <w:num w:numId="200">
    <w:abstractNumId w:val="362"/>
  </w:num>
  <w:num w:numId="201">
    <w:abstractNumId w:val="306"/>
  </w:num>
  <w:num w:numId="202">
    <w:abstractNumId w:val="507"/>
  </w:num>
  <w:num w:numId="203">
    <w:abstractNumId w:val="40"/>
  </w:num>
  <w:num w:numId="204">
    <w:abstractNumId w:val="539"/>
  </w:num>
  <w:num w:numId="205">
    <w:abstractNumId w:val="240"/>
  </w:num>
  <w:num w:numId="206">
    <w:abstractNumId w:val="375"/>
  </w:num>
  <w:num w:numId="207">
    <w:abstractNumId w:val="287"/>
  </w:num>
  <w:num w:numId="208">
    <w:abstractNumId w:val="451"/>
  </w:num>
  <w:num w:numId="209">
    <w:abstractNumId w:val="441"/>
  </w:num>
  <w:num w:numId="210">
    <w:abstractNumId w:val="590"/>
  </w:num>
  <w:num w:numId="211">
    <w:abstractNumId w:val="453"/>
  </w:num>
  <w:num w:numId="212">
    <w:abstractNumId w:val="414"/>
  </w:num>
  <w:num w:numId="213">
    <w:abstractNumId w:val="136"/>
  </w:num>
  <w:num w:numId="214">
    <w:abstractNumId w:val="437"/>
  </w:num>
  <w:num w:numId="215">
    <w:abstractNumId w:val="528"/>
  </w:num>
  <w:num w:numId="216">
    <w:abstractNumId w:val="203"/>
  </w:num>
  <w:num w:numId="217">
    <w:abstractNumId w:val="363"/>
  </w:num>
  <w:num w:numId="218">
    <w:abstractNumId w:val="567"/>
  </w:num>
  <w:num w:numId="219">
    <w:abstractNumId w:val="329"/>
  </w:num>
  <w:num w:numId="220">
    <w:abstractNumId w:val="234"/>
  </w:num>
  <w:num w:numId="221">
    <w:abstractNumId w:val="543"/>
  </w:num>
  <w:num w:numId="222">
    <w:abstractNumId w:val="452"/>
  </w:num>
  <w:num w:numId="223">
    <w:abstractNumId w:val="380"/>
  </w:num>
  <w:num w:numId="224">
    <w:abstractNumId w:val="59"/>
  </w:num>
  <w:num w:numId="225">
    <w:abstractNumId w:val="605"/>
  </w:num>
  <w:num w:numId="226">
    <w:abstractNumId w:val="192"/>
  </w:num>
  <w:num w:numId="227">
    <w:abstractNumId w:val="1"/>
  </w:num>
  <w:num w:numId="228">
    <w:abstractNumId w:val="578"/>
  </w:num>
  <w:num w:numId="229">
    <w:abstractNumId w:val="548"/>
  </w:num>
  <w:num w:numId="230">
    <w:abstractNumId w:val="115"/>
  </w:num>
  <w:num w:numId="231">
    <w:abstractNumId w:val="436"/>
  </w:num>
  <w:num w:numId="232">
    <w:abstractNumId w:val="317"/>
  </w:num>
  <w:num w:numId="233">
    <w:abstractNumId w:val="68"/>
  </w:num>
  <w:num w:numId="234">
    <w:abstractNumId w:val="300"/>
  </w:num>
  <w:num w:numId="235">
    <w:abstractNumId w:val="214"/>
  </w:num>
  <w:num w:numId="236">
    <w:abstractNumId w:val="28"/>
  </w:num>
  <w:num w:numId="237">
    <w:abstractNumId w:val="48"/>
  </w:num>
  <w:num w:numId="238">
    <w:abstractNumId w:val="163"/>
  </w:num>
  <w:num w:numId="239">
    <w:abstractNumId w:val="407"/>
  </w:num>
  <w:num w:numId="240">
    <w:abstractNumId w:val="574"/>
  </w:num>
  <w:num w:numId="241">
    <w:abstractNumId w:val="559"/>
  </w:num>
  <w:num w:numId="242">
    <w:abstractNumId w:val="530"/>
  </w:num>
  <w:num w:numId="243">
    <w:abstractNumId w:val="579"/>
  </w:num>
  <w:num w:numId="244">
    <w:abstractNumId w:val="125"/>
  </w:num>
  <w:num w:numId="245">
    <w:abstractNumId w:val="50"/>
  </w:num>
  <w:num w:numId="246">
    <w:abstractNumId w:val="281"/>
  </w:num>
  <w:num w:numId="247">
    <w:abstractNumId w:val="515"/>
  </w:num>
  <w:num w:numId="248">
    <w:abstractNumId w:val="154"/>
  </w:num>
  <w:num w:numId="249">
    <w:abstractNumId w:val="596"/>
  </w:num>
  <w:num w:numId="250">
    <w:abstractNumId w:val="257"/>
  </w:num>
  <w:num w:numId="251">
    <w:abstractNumId w:val="358"/>
  </w:num>
  <w:num w:numId="252">
    <w:abstractNumId w:val="431"/>
  </w:num>
  <w:num w:numId="253">
    <w:abstractNumId w:val="285"/>
  </w:num>
  <w:num w:numId="254">
    <w:abstractNumId w:val="365"/>
  </w:num>
  <w:num w:numId="255">
    <w:abstractNumId w:val="457"/>
  </w:num>
  <w:num w:numId="256">
    <w:abstractNumId w:val="79"/>
  </w:num>
  <w:num w:numId="257">
    <w:abstractNumId w:val="253"/>
  </w:num>
  <w:num w:numId="258">
    <w:abstractNumId w:val="553"/>
  </w:num>
  <w:num w:numId="259">
    <w:abstractNumId w:val="506"/>
  </w:num>
  <w:num w:numId="260">
    <w:abstractNumId w:val="538"/>
  </w:num>
  <w:num w:numId="261">
    <w:abstractNumId w:val="274"/>
  </w:num>
  <w:num w:numId="262">
    <w:abstractNumId w:val="103"/>
  </w:num>
  <w:num w:numId="263">
    <w:abstractNumId w:val="390"/>
  </w:num>
  <w:num w:numId="264">
    <w:abstractNumId w:val="67"/>
  </w:num>
  <w:num w:numId="265">
    <w:abstractNumId w:val="237"/>
  </w:num>
  <w:num w:numId="266">
    <w:abstractNumId w:val="236"/>
  </w:num>
  <w:num w:numId="267">
    <w:abstractNumId w:val="406"/>
  </w:num>
  <w:num w:numId="268">
    <w:abstractNumId w:val="289"/>
  </w:num>
  <w:num w:numId="269">
    <w:abstractNumId w:val="97"/>
  </w:num>
  <w:num w:numId="270">
    <w:abstractNumId w:val="158"/>
  </w:num>
  <w:num w:numId="271">
    <w:abstractNumId w:val="413"/>
  </w:num>
  <w:num w:numId="272">
    <w:abstractNumId w:val="546"/>
  </w:num>
  <w:num w:numId="273">
    <w:abstractNumId w:val="238"/>
  </w:num>
  <w:num w:numId="274">
    <w:abstractNumId w:val="427"/>
  </w:num>
  <w:num w:numId="275">
    <w:abstractNumId w:val="152"/>
  </w:num>
  <w:num w:numId="276">
    <w:abstractNumId w:val="126"/>
  </w:num>
  <w:num w:numId="277">
    <w:abstractNumId w:val="196"/>
  </w:num>
  <w:num w:numId="278">
    <w:abstractNumId w:val="379"/>
  </w:num>
  <w:num w:numId="279">
    <w:abstractNumId w:val="328"/>
  </w:num>
  <w:num w:numId="280">
    <w:abstractNumId w:val="34"/>
  </w:num>
  <w:num w:numId="281">
    <w:abstractNumId w:val="477"/>
  </w:num>
  <w:num w:numId="282">
    <w:abstractNumId w:val="212"/>
  </w:num>
  <w:num w:numId="283">
    <w:abstractNumId w:val="217"/>
  </w:num>
  <w:num w:numId="284">
    <w:abstractNumId w:val="497"/>
  </w:num>
  <w:num w:numId="285">
    <w:abstractNumId w:val="468"/>
  </w:num>
  <w:num w:numId="286">
    <w:abstractNumId w:val="73"/>
  </w:num>
  <w:num w:numId="287">
    <w:abstractNumId w:val="322"/>
  </w:num>
  <w:num w:numId="288">
    <w:abstractNumId w:val="63"/>
  </w:num>
  <w:num w:numId="289">
    <w:abstractNumId w:val="580"/>
  </w:num>
  <w:num w:numId="290">
    <w:abstractNumId w:val="520"/>
  </w:num>
  <w:num w:numId="291">
    <w:abstractNumId w:val="85"/>
  </w:num>
  <w:num w:numId="292">
    <w:abstractNumId w:val="464"/>
  </w:num>
  <w:num w:numId="293">
    <w:abstractNumId w:val="57"/>
  </w:num>
  <w:num w:numId="294">
    <w:abstractNumId w:val="119"/>
  </w:num>
  <w:num w:numId="295">
    <w:abstractNumId w:val="193"/>
  </w:num>
  <w:num w:numId="296">
    <w:abstractNumId w:val="309"/>
  </w:num>
  <w:num w:numId="297">
    <w:abstractNumId w:val="25"/>
  </w:num>
  <w:num w:numId="298">
    <w:abstractNumId w:val="404"/>
  </w:num>
  <w:num w:numId="299">
    <w:abstractNumId w:val="9"/>
  </w:num>
  <w:num w:numId="300">
    <w:abstractNumId w:val="108"/>
  </w:num>
  <w:num w:numId="301">
    <w:abstractNumId w:val="446"/>
  </w:num>
  <w:num w:numId="302">
    <w:abstractNumId w:val="575"/>
  </w:num>
  <w:num w:numId="303">
    <w:abstractNumId w:val="529"/>
  </w:num>
  <w:num w:numId="304">
    <w:abstractNumId w:val="279"/>
  </w:num>
  <w:num w:numId="305">
    <w:abstractNumId w:val="43"/>
  </w:num>
  <w:num w:numId="306">
    <w:abstractNumId w:val="597"/>
  </w:num>
  <w:num w:numId="307">
    <w:abstractNumId w:val="428"/>
  </w:num>
  <w:num w:numId="308">
    <w:abstractNumId w:val="288"/>
  </w:num>
  <w:num w:numId="309">
    <w:abstractNumId w:val="476"/>
  </w:num>
  <w:num w:numId="310">
    <w:abstractNumId w:val="248"/>
  </w:num>
  <w:num w:numId="311">
    <w:abstractNumId w:val="116"/>
  </w:num>
  <w:num w:numId="312">
    <w:abstractNumId w:val="345"/>
  </w:num>
  <w:num w:numId="313">
    <w:abstractNumId w:val="418"/>
  </w:num>
  <w:num w:numId="314">
    <w:abstractNumId w:val="128"/>
  </w:num>
  <w:num w:numId="315">
    <w:abstractNumId w:val="102"/>
  </w:num>
  <w:num w:numId="316">
    <w:abstractNumId w:val="21"/>
  </w:num>
  <w:num w:numId="317">
    <w:abstractNumId w:val="275"/>
  </w:num>
  <w:num w:numId="318">
    <w:abstractNumId w:val="129"/>
  </w:num>
  <w:num w:numId="319">
    <w:abstractNumId w:val="243"/>
  </w:num>
  <w:num w:numId="320">
    <w:abstractNumId w:val="577"/>
  </w:num>
  <w:num w:numId="321">
    <w:abstractNumId w:val="337"/>
  </w:num>
  <w:num w:numId="322">
    <w:abstractNumId w:val="618"/>
  </w:num>
  <w:num w:numId="323">
    <w:abstractNumId w:val="31"/>
  </w:num>
  <w:num w:numId="324">
    <w:abstractNumId w:val="338"/>
  </w:num>
  <w:num w:numId="325">
    <w:abstractNumId w:val="481"/>
  </w:num>
  <w:num w:numId="326">
    <w:abstractNumId w:val="447"/>
  </w:num>
  <w:num w:numId="327">
    <w:abstractNumId w:val="170"/>
  </w:num>
  <w:num w:numId="328">
    <w:abstractNumId w:val="90"/>
  </w:num>
  <w:num w:numId="329">
    <w:abstractNumId w:val="333"/>
  </w:num>
  <w:num w:numId="330">
    <w:abstractNumId w:val="326"/>
  </w:num>
  <w:num w:numId="331">
    <w:abstractNumId w:val="607"/>
  </w:num>
  <w:num w:numId="332">
    <w:abstractNumId w:val="82"/>
  </w:num>
  <w:num w:numId="333">
    <w:abstractNumId w:val="86"/>
  </w:num>
  <w:num w:numId="334">
    <w:abstractNumId w:val="294"/>
  </w:num>
  <w:num w:numId="335">
    <w:abstractNumId w:val="408"/>
  </w:num>
  <w:num w:numId="336">
    <w:abstractNumId w:val="26"/>
  </w:num>
  <w:num w:numId="337">
    <w:abstractNumId w:val="459"/>
  </w:num>
  <w:num w:numId="338">
    <w:abstractNumId w:val="354"/>
  </w:num>
  <w:num w:numId="339">
    <w:abstractNumId w:val="547"/>
  </w:num>
  <w:num w:numId="340">
    <w:abstractNumId w:val="383"/>
  </w:num>
  <w:num w:numId="341">
    <w:abstractNumId w:val="386"/>
  </w:num>
  <w:num w:numId="342">
    <w:abstractNumId w:val="614"/>
  </w:num>
  <w:num w:numId="343">
    <w:abstractNumId w:val="400"/>
  </w:num>
  <w:num w:numId="344">
    <w:abstractNumId w:val="15"/>
  </w:num>
  <w:num w:numId="345">
    <w:abstractNumId w:val="35"/>
  </w:num>
  <w:num w:numId="346">
    <w:abstractNumId w:val="146"/>
  </w:num>
  <w:num w:numId="347">
    <w:abstractNumId w:val="323"/>
  </w:num>
  <w:num w:numId="348">
    <w:abstractNumId w:val="229"/>
  </w:num>
  <w:num w:numId="349">
    <w:abstractNumId w:val="508"/>
  </w:num>
  <w:num w:numId="350">
    <w:abstractNumId w:val="403"/>
  </w:num>
  <w:num w:numId="351">
    <w:abstractNumId w:val="177"/>
  </w:num>
  <w:num w:numId="352">
    <w:abstractNumId w:val="360"/>
  </w:num>
  <w:num w:numId="353">
    <w:abstractNumId w:val="2"/>
  </w:num>
  <w:num w:numId="354">
    <w:abstractNumId w:val="105"/>
  </w:num>
  <w:num w:numId="355">
    <w:abstractNumId w:val="173"/>
  </w:num>
  <w:num w:numId="356">
    <w:abstractNumId w:val="564"/>
  </w:num>
  <w:num w:numId="357">
    <w:abstractNumId w:val="381"/>
  </w:num>
  <w:num w:numId="358">
    <w:abstractNumId w:val="185"/>
  </w:num>
  <w:num w:numId="359">
    <w:abstractNumId w:val="171"/>
  </w:num>
  <w:num w:numId="360">
    <w:abstractNumId w:val="263"/>
  </w:num>
  <w:num w:numId="361">
    <w:abstractNumId w:val="254"/>
  </w:num>
  <w:num w:numId="362">
    <w:abstractNumId w:val="88"/>
  </w:num>
  <w:num w:numId="363">
    <w:abstractNumId w:val="161"/>
  </w:num>
  <w:num w:numId="364">
    <w:abstractNumId w:val="295"/>
  </w:num>
  <w:num w:numId="365">
    <w:abstractNumId w:val="472"/>
  </w:num>
  <w:num w:numId="366">
    <w:abstractNumId w:val="219"/>
  </w:num>
  <w:num w:numId="367">
    <w:abstractNumId w:val="571"/>
  </w:num>
  <w:num w:numId="368">
    <w:abstractNumId w:val="284"/>
  </w:num>
  <w:num w:numId="369">
    <w:abstractNumId w:val="518"/>
  </w:num>
  <w:num w:numId="370">
    <w:abstractNumId w:val="143"/>
  </w:num>
  <w:num w:numId="371">
    <w:abstractNumId w:val="134"/>
  </w:num>
  <w:num w:numId="372">
    <w:abstractNumId w:val="602"/>
  </w:num>
  <w:num w:numId="373">
    <w:abstractNumId w:val="233"/>
  </w:num>
  <w:num w:numId="374">
    <w:abstractNumId w:val="494"/>
  </w:num>
  <w:num w:numId="375">
    <w:abstractNumId w:val="131"/>
  </w:num>
  <w:num w:numId="376">
    <w:abstractNumId w:val="83"/>
  </w:num>
  <w:num w:numId="377">
    <w:abstractNumId w:val="561"/>
  </w:num>
  <w:num w:numId="378">
    <w:abstractNumId w:val="18"/>
  </w:num>
  <w:num w:numId="379">
    <w:abstractNumId w:val="230"/>
  </w:num>
  <w:num w:numId="380">
    <w:abstractNumId w:val="341"/>
  </w:num>
  <w:num w:numId="381">
    <w:abstractNumId w:val="179"/>
  </w:num>
  <w:num w:numId="382">
    <w:abstractNumId w:val="355"/>
  </w:num>
  <w:num w:numId="383">
    <w:abstractNumId w:val="395"/>
  </w:num>
  <w:num w:numId="384">
    <w:abstractNumId w:val="566"/>
  </w:num>
  <w:num w:numId="385">
    <w:abstractNumId w:val="106"/>
  </w:num>
  <w:num w:numId="386">
    <w:abstractNumId w:val="315"/>
  </w:num>
  <w:num w:numId="387">
    <w:abstractNumId w:val="343"/>
  </w:num>
  <w:num w:numId="388">
    <w:abstractNumId w:val="524"/>
  </w:num>
  <w:num w:numId="389">
    <w:abstractNumId w:val="20"/>
  </w:num>
  <w:num w:numId="390">
    <w:abstractNumId w:val="359"/>
  </w:num>
  <w:num w:numId="391">
    <w:abstractNumId w:val="308"/>
  </w:num>
  <w:num w:numId="392">
    <w:abstractNumId w:val="499"/>
  </w:num>
  <w:num w:numId="393">
    <w:abstractNumId w:val="350"/>
  </w:num>
  <w:num w:numId="394">
    <w:abstractNumId w:val="617"/>
  </w:num>
  <w:num w:numId="395">
    <w:abstractNumId w:val="576"/>
  </w:num>
  <w:num w:numId="396">
    <w:abstractNumId w:val="60"/>
  </w:num>
  <w:num w:numId="397">
    <w:abstractNumId w:val="199"/>
  </w:num>
  <w:num w:numId="398">
    <w:abstractNumId w:val="70"/>
  </w:num>
  <w:num w:numId="399">
    <w:abstractNumId w:val="377"/>
  </w:num>
  <w:num w:numId="400">
    <w:abstractNumId w:val="169"/>
  </w:num>
  <w:num w:numId="401">
    <w:abstractNumId w:val="245"/>
  </w:num>
  <w:num w:numId="402">
    <w:abstractNumId w:val="211"/>
  </w:num>
  <w:num w:numId="403">
    <w:abstractNumId w:val="283"/>
  </w:num>
  <w:num w:numId="404">
    <w:abstractNumId w:val="581"/>
  </w:num>
  <w:num w:numId="405">
    <w:abstractNumId w:val="419"/>
  </w:num>
  <w:num w:numId="406">
    <w:abstractNumId w:val="194"/>
  </w:num>
  <w:num w:numId="407">
    <w:abstractNumId w:val="84"/>
  </w:num>
  <w:num w:numId="408">
    <w:abstractNumId w:val="532"/>
  </w:num>
  <w:num w:numId="409">
    <w:abstractNumId w:val="587"/>
  </w:num>
  <w:num w:numId="410">
    <w:abstractNumId w:val="270"/>
  </w:num>
  <w:num w:numId="411">
    <w:abstractNumId w:val="291"/>
  </w:num>
  <w:num w:numId="412">
    <w:abstractNumId w:val="124"/>
  </w:num>
  <w:num w:numId="413">
    <w:abstractNumId w:val="423"/>
  </w:num>
  <w:num w:numId="414">
    <w:abstractNumId w:val="164"/>
  </w:num>
  <w:num w:numId="415">
    <w:abstractNumId w:val="569"/>
  </w:num>
  <w:num w:numId="416">
    <w:abstractNumId w:val="190"/>
  </w:num>
  <w:num w:numId="417">
    <w:abstractNumId w:val="340"/>
  </w:num>
  <w:num w:numId="418">
    <w:abstractNumId w:val="339"/>
  </w:num>
  <w:num w:numId="419">
    <w:abstractNumId w:val="305"/>
  </w:num>
  <w:num w:numId="420">
    <w:abstractNumId w:val="38"/>
  </w:num>
  <w:num w:numId="421">
    <w:abstractNumId w:val="598"/>
  </w:num>
  <w:num w:numId="422">
    <w:abstractNumId w:val="319"/>
  </w:num>
  <w:num w:numId="423">
    <w:abstractNumId w:val="141"/>
  </w:num>
  <w:num w:numId="424">
    <w:abstractNumId w:val="560"/>
  </w:num>
  <w:num w:numId="425">
    <w:abstractNumId w:val="347"/>
  </w:num>
  <w:num w:numId="426">
    <w:abstractNumId w:val="23"/>
  </w:num>
  <w:num w:numId="427">
    <w:abstractNumId w:val="98"/>
  </w:num>
  <w:num w:numId="428">
    <w:abstractNumId w:val="261"/>
  </w:num>
  <w:num w:numId="429">
    <w:abstractNumId w:val="316"/>
  </w:num>
  <w:num w:numId="430">
    <w:abstractNumId w:val="29"/>
  </w:num>
  <w:num w:numId="431">
    <w:abstractNumId w:val="292"/>
  </w:num>
  <w:num w:numId="432">
    <w:abstractNumId w:val="69"/>
  </w:num>
  <w:num w:numId="433">
    <w:abstractNumId w:val="417"/>
  </w:num>
  <w:num w:numId="434">
    <w:abstractNumId w:val="22"/>
  </w:num>
  <w:num w:numId="435">
    <w:abstractNumId w:val="429"/>
  </w:num>
  <w:num w:numId="436">
    <w:abstractNumId w:val="303"/>
  </w:num>
  <w:num w:numId="437">
    <w:abstractNumId w:val="184"/>
  </w:num>
  <w:num w:numId="438">
    <w:abstractNumId w:val="175"/>
  </w:num>
  <w:num w:numId="439">
    <w:abstractNumId w:val="501"/>
  </w:num>
  <w:num w:numId="440">
    <w:abstractNumId w:val="478"/>
  </w:num>
  <w:num w:numId="441">
    <w:abstractNumId w:val="312"/>
  </w:num>
  <w:num w:numId="442">
    <w:abstractNumId w:val="420"/>
  </w:num>
  <w:num w:numId="443">
    <w:abstractNumId w:val="223"/>
  </w:num>
  <w:num w:numId="444">
    <w:abstractNumId w:val="6"/>
  </w:num>
  <w:num w:numId="445">
    <w:abstractNumId w:val="150"/>
  </w:num>
  <w:num w:numId="446">
    <w:abstractNumId w:val="389"/>
  </w:num>
  <w:num w:numId="447">
    <w:abstractNumId w:val="14"/>
  </w:num>
  <w:num w:numId="448">
    <w:abstractNumId w:val="570"/>
  </w:num>
  <w:num w:numId="449">
    <w:abstractNumId w:val="118"/>
  </w:num>
  <w:num w:numId="450">
    <w:abstractNumId w:val="536"/>
  </w:num>
  <w:num w:numId="451">
    <w:abstractNumId w:val="370"/>
  </w:num>
  <w:num w:numId="452">
    <w:abstractNumId w:val="149"/>
  </w:num>
  <w:num w:numId="453">
    <w:abstractNumId w:val="585"/>
  </w:num>
  <w:num w:numId="454">
    <w:abstractNumId w:val="296"/>
  </w:num>
  <w:num w:numId="455">
    <w:abstractNumId w:val="603"/>
  </w:num>
  <w:num w:numId="456">
    <w:abstractNumId w:val="221"/>
  </w:num>
  <w:num w:numId="457">
    <w:abstractNumId w:val="24"/>
  </w:num>
  <w:num w:numId="458">
    <w:abstractNumId w:val="600"/>
  </w:num>
  <w:num w:numId="459">
    <w:abstractNumId w:val="225"/>
  </w:num>
  <w:num w:numId="460">
    <w:abstractNumId w:val="54"/>
  </w:num>
  <w:num w:numId="461">
    <w:abstractNumId w:val="512"/>
  </w:num>
  <w:num w:numId="462">
    <w:abstractNumId w:val="267"/>
  </w:num>
  <w:num w:numId="463">
    <w:abstractNumId w:val="77"/>
  </w:num>
  <w:num w:numId="464">
    <w:abstractNumId w:val="91"/>
  </w:num>
  <w:num w:numId="465">
    <w:abstractNumId w:val="160"/>
  </w:num>
  <w:num w:numId="466">
    <w:abstractNumId w:val="505"/>
  </w:num>
  <w:num w:numId="467">
    <w:abstractNumId w:val="250"/>
  </w:num>
  <w:num w:numId="468">
    <w:abstractNumId w:val="222"/>
  </w:num>
  <w:num w:numId="469">
    <w:abstractNumId w:val="469"/>
  </w:num>
  <w:num w:numId="470">
    <w:abstractNumId w:val="522"/>
  </w:num>
  <w:num w:numId="471">
    <w:abstractNumId w:val="186"/>
  </w:num>
  <w:num w:numId="472">
    <w:abstractNumId w:val="491"/>
  </w:num>
  <w:num w:numId="473">
    <w:abstractNumId w:val="496"/>
  </w:num>
  <w:num w:numId="474">
    <w:abstractNumId w:val="357"/>
  </w:num>
  <w:num w:numId="475">
    <w:abstractNumId w:val="521"/>
  </w:num>
  <w:num w:numId="476">
    <w:abstractNumId w:val="145"/>
  </w:num>
  <w:num w:numId="477">
    <w:abstractNumId w:val="204"/>
  </w:num>
  <w:num w:numId="478">
    <w:abstractNumId w:val="409"/>
  </w:num>
  <w:num w:numId="479">
    <w:abstractNumId w:val="568"/>
  </w:num>
  <w:num w:numId="480">
    <w:abstractNumId w:val="353"/>
  </w:num>
  <w:num w:numId="481">
    <w:abstractNumId w:val="435"/>
  </w:num>
  <w:num w:numId="482">
    <w:abstractNumId w:val="460"/>
  </w:num>
  <w:num w:numId="483">
    <w:abstractNumId w:val="130"/>
  </w:num>
  <w:num w:numId="484">
    <w:abstractNumId w:val="314"/>
  </w:num>
  <w:num w:numId="485">
    <w:abstractNumId w:val="445"/>
  </w:num>
  <w:num w:numId="486">
    <w:abstractNumId w:val="550"/>
  </w:num>
  <w:num w:numId="487">
    <w:abstractNumId w:val="324"/>
  </w:num>
  <w:num w:numId="488">
    <w:abstractNumId w:val="101"/>
  </w:num>
  <w:num w:numId="489">
    <w:abstractNumId w:val="182"/>
  </w:num>
  <w:num w:numId="490">
    <w:abstractNumId w:val="282"/>
  </w:num>
  <w:num w:numId="491">
    <w:abstractNumId w:val="241"/>
  </w:num>
  <w:num w:numId="492">
    <w:abstractNumId w:val="439"/>
  </w:num>
  <w:num w:numId="493">
    <w:abstractNumId w:val="346"/>
  </w:num>
  <w:num w:numId="494">
    <w:abstractNumId w:val="392"/>
  </w:num>
  <w:num w:numId="495">
    <w:abstractNumId w:val="332"/>
  </w:num>
  <w:num w:numId="496">
    <w:abstractNumId w:val="384"/>
  </w:num>
  <w:num w:numId="497">
    <w:abstractNumId w:val="0"/>
  </w:num>
  <w:num w:numId="498">
    <w:abstractNumId w:val="111"/>
  </w:num>
  <w:num w:numId="499">
    <w:abstractNumId w:val="331"/>
  </w:num>
  <w:num w:numId="500">
    <w:abstractNumId w:val="52"/>
  </w:num>
  <w:num w:numId="501">
    <w:abstractNumId w:val="321"/>
  </w:num>
  <w:num w:numId="502">
    <w:abstractNumId w:val="352"/>
  </w:num>
  <w:num w:numId="503">
    <w:abstractNumId w:val="197"/>
  </w:num>
  <w:num w:numId="504">
    <w:abstractNumId w:val="61"/>
  </w:num>
  <w:num w:numId="505">
    <w:abstractNumId w:val="517"/>
  </w:num>
  <w:num w:numId="506">
    <w:abstractNumId w:val="504"/>
  </w:num>
  <w:num w:numId="507">
    <w:abstractNumId w:val="301"/>
  </w:num>
  <w:num w:numId="508">
    <w:abstractNumId w:val="205"/>
  </w:num>
  <w:num w:numId="509">
    <w:abstractNumId w:val="586"/>
  </w:num>
  <w:num w:numId="510">
    <w:abstractNumId w:val="307"/>
  </w:num>
  <w:num w:numId="511">
    <w:abstractNumId w:val="4"/>
  </w:num>
  <w:num w:numId="512">
    <w:abstractNumId w:val="410"/>
  </w:num>
  <w:num w:numId="513">
    <w:abstractNumId w:val="251"/>
  </w:num>
  <w:num w:numId="514">
    <w:abstractNumId w:val="244"/>
  </w:num>
  <w:num w:numId="515">
    <w:abstractNumId w:val="474"/>
  </w:num>
  <w:num w:numId="516">
    <w:abstractNumId w:val="531"/>
  </w:num>
  <w:num w:numId="517">
    <w:abstractNumId w:val="514"/>
  </w:num>
  <w:num w:numId="518">
    <w:abstractNumId w:val="562"/>
  </w:num>
  <w:num w:numId="519">
    <w:abstractNumId w:val="616"/>
  </w:num>
  <w:num w:numId="520">
    <w:abstractNumId w:val="92"/>
  </w:num>
  <w:num w:numId="521">
    <w:abstractNumId w:val="44"/>
  </w:num>
  <w:num w:numId="522">
    <w:abstractNumId w:val="334"/>
  </w:num>
  <w:num w:numId="523">
    <w:abstractNumId w:val="448"/>
  </w:num>
  <w:num w:numId="524">
    <w:abstractNumId w:val="367"/>
  </w:num>
  <w:num w:numId="525">
    <w:abstractNumId w:val="3"/>
  </w:num>
  <w:num w:numId="526">
    <w:abstractNumId w:val="42"/>
  </w:num>
  <w:num w:numId="527">
    <w:abstractNumId w:val="438"/>
  </w:num>
  <w:num w:numId="528">
    <w:abstractNumId w:val="249"/>
  </w:num>
  <w:num w:numId="529">
    <w:abstractNumId w:val="482"/>
  </w:num>
  <w:num w:numId="530">
    <w:abstractNumId w:val="41"/>
  </w:num>
  <w:num w:numId="531">
    <w:abstractNumId w:val="378"/>
  </w:num>
  <w:num w:numId="532">
    <w:abstractNumId w:val="272"/>
  </w:num>
  <w:num w:numId="533">
    <w:abstractNumId w:val="121"/>
  </w:num>
  <w:num w:numId="534">
    <w:abstractNumId w:val="259"/>
  </w:num>
  <w:num w:numId="535">
    <w:abstractNumId w:val="426"/>
  </w:num>
  <w:num w:numId="536">
    <w:abstractNumId w:val="394"/>
  </w:num>
  <w:num w:numId="537">
    <w:abstractNumId w:val="147"/>
  </w:num>
  <w:num w:numId="538">
    <w:abstractNumId w:val="235"/>
  </w:num>
  <w:num w:numId="539">
    <w:abstractNumId w:val="49"/>
  </w:num>
  <w:num w:numId="540">
    <w:abstractNumId w:val="487"/>
  </w:num>
  <w:num w:numId="541">
    <w:abstractNumId w:val="148"/>
  </w:num>
  <w:num w:numId="542">
    <w:abstractNumId w:val="127"/>
  </w:num>
  <w:num w:numId="543">
    <w:abstractNumId w:val="455"/>
  </w:num>
  <w:num w:numId="544">
    <w:abstractNumId w:val="549"/>
  </w:num>
  <w:num w:numId="545">
    <w:abstractNumId w:val="421"/>
  </w:num>
  <w:num w:numId="546">
    <w:abstractNumId w:val="297"/>
  </w:num>
  <w:num w:numId="547">
    <w:abstractNumId w:val="304"/>
  </w:num>
  <w:num w:numId="548">
    <w:abstractNumId w:val="114"/>
  </w:num>
  <w:num w:numId="549">
    <w:abstractNumId w:val="246"/>
  </w:num>
  <w:num w:numId="550">
    <w:abstractNumId w:val="488"/>
  </w:num>
  <w:num w:numId="551">
    <w:abstractNumId w:val="290"/>
  </w:num>
  <w:num w:numId="552">
    <w:abstractNumId w:val="277"/>
  </w:num>
  <w:num w:numId="553">
    <w:abstractNumId w:val="224"/>
  </w:num>
  <w:num w:numId="554">
    <w:abstractNumId w:val="55"/>
  </w:num>
  <w:num w:numId="555">
    <w:abstractNumId w:val="176"/>
  </w:num>
  <w:num w:numId="556">
    <w:abstractNumId w:val="490"/>
  </w:num>
  <w:num w:numId="557">
    <w:abstractNumId w:val="348"/>
  </w:num>
  <w:num w:numId="558">
    <w:abstractNumId w:val="516"/>
  </w:num>
  <w:num w:numId="559">
    <w:abstractNumId w:val="511"/>
  </w:num>
  <w:num w:numId="560">
    <w:abstractNumId w:val="318"/>
  </w:num>
  <w:num w:numId="561">
    <w:abstractNumId w:val="33"/>
  </w:num>
  <w:num w:numId="562">
    <w:abstractNumId w:val="191"/>
  </w:num>
  <w:num w:numId="563">
    <w:abstractNumId w:val="66"/>
  </w:num>
  <w:num w:numId="564">
    <w:abstractNumId w:val="470"/>
  </w:num>
  <w:num w:numId="565">
    <w:abstractNumId w:val="269"/>
  </w:num>
  <w:num w:numId="566">
    <w:abstractNumId w:val="276"/>
  </w:num>
  <w:num w:numId="567">
    <w:abstractNumId w:val="200"/>
  </w:num>
  <w:num w:numId="568">
    <w:abstractNumId w:val="416"/>
  </w:num>
  <w:num w:numId="569">
    <w:abstractNumId w:val="313"/>
  </w:num>
  <w:num w:numId="570">
    <w:abstractNumId w:val="16"/>
  </w:num>
  <w:num w:numId="571">
    <w:abstractNumId w:val="140"/>
  </w:num>
  <w:num w:numId="572">
    <w:abstractNumId w:val="356"/>
  </w:num>
  <w:num w:numId="573">
    <w:abstractNumId w:val="62"/>
  </w:num>
  <w:num w:numId="574">
    <w:abstractNumId w:val="142"/>
  </w:num>
  <w:num w:numId="575">
    <w:abstractNumId w:val="373"/>
  </w:num>
  <w:num w:numId="576">
    <w:abstractNumId w:val="157"/>
  </w:num>
  <w:num w:numId="577">
    <w:abstractNumId w:val="13"/>
  </w:num>
  <w:num w:numId="578">
    <w:abstractNumId w:val="433"/>
  </w:num>
  <w:num w:numId="579">
    <w:abstractNumId w:val="462"/>
  </w:num>
  <w:num w:numId="580">
    <w:abstractNumId w:val="320"/>
  </w:num>
  <w:num w:numId="581">
    <w:abstractNumId w:val="27"/>
  </w:num>
  <w:num w:numId="582">
    <w:abstractNumId w:val="364"/>
  </w:num>
  <w:num w:numId="583">
    <w:abstractNumId w:val="167"/>
  </w:num>
  <w:num w:numId="584">
    <w:abstractNumId w:val="278"/>
  </w:num>
  <w:num w:numId="585">
    <w:abstractNumId w:val="207"/>
  </w:num>
  <w:num w:numId="586">
    <w:abstractNumId w:val="467"/>
  </w:num>
  <w:num w:numId="587">
    <w:abstractNumId w:val="110"/>
  </w:num>
  <w:num w:numId="588">
    <w:abstractNumId w:val="492"/>
  </w:num>
  <w:num w:numId="589">
    <w:abstractNumId w:val="336"/>
  </w:num>
  <w:num w:numId="590">
    <w:abstractNumId w:val="95"/>
  </w:num>
  <w:num w:numId="591">
    <w:abstractNumId w:val="198"/>
  </w:num>
  <w:num w:numId="592">
    <w:abstractNumId w:val="11"/>
  </w:num>
  <w:num w:numId="593">
    <w:abstractNumId w:val="609"/>
  </w:num>
  <w:num w:numId="594">
    <w:abstractNumId w:val="537"/>
  </w:num>
  <w:num w:numId="595">
    <w:abstractNumId w:val="513"/>
  </w:num>
  <w:num w:numId="596">
    <w:abstractNumId w:val="96"/>
  </w:num>
  <w:num w:numId="597">
    <w:abstractNumId w:val="604"/>
  </w:num>
  <w:num w:numId="598">
    <w:abstractNumId w:val="231"/>
  </w:num>
  <w:num w:numId="599">
    <w:abstractNumId w:val="611"/>
  </w:num>
  <w:num w:numId="600">
    <w:abstractNumId w:val="591"/>
  </w:num>
  <w:num w:numId="601">
    <w:abstractNumId w:val="216"/>
  </w:num>
  <w:num w:numId="602">
    <w:abstractNumId w:val="557"/>
  </w:num>
  <w:num w:numId="603">
    <w:abstractNumId w:val="139"/>
  </w:num>
  <w:num w:numId="604">
    <w:abstractNumId w:val="500"/>
  </w:num>
  <w:num w:numId="605">
    <w:abstractNumId w:val="81"/>
  </w:num>
  <w:num w:numId="606">
    <w:abstractNumId w:val="502"/>
  </w:num>
  <w:num w:numId="607">
    <w:abstractNumId w:val="584"/>
  </w:num>
  <w:num w:numId="608">
    <w:abstractNumId w:val="226"/>
  </w:num>
  <w:num w:numId="609">
    <w:abstractNumId w:val="181"/>
  </w:num>
  <w:num w:numId="610">
    <w:abstractNumId w:val="72"/>
  </w:num>
  <w:num w:numId="611">
    <w:abstractNumId w:val="271"/>
  </w:num>
  <w:num w:numId="612">
    <w:abstractNumId w:val="120"/>
  </w:num>
  <w:num w:numId="613">
    <w:abstractNumId w:val="554"/>
  </w:num>
  <w:num w:numId="614">
    <w:abstractNumId w:val="480"/>
  </w:num>
  <w:num w:numId="615">
    <w:abstractNumId w:val="388"/>
  </w:num>
  <w:num w:numId="616">
    <w:abstractNumId w:val="260"/>
  </w:num>
  <w:num w:numId="617">
    <w:abstractNumId w:val="74"/>
  </w:num>
  <w:num w:numId="618">
    <w:abstractNumId w:val="280"/>
  </w:num>
  <w:num w:numId="619">
    <w:abstractNumId w:val="422"/>
  </w:num>
  <w:numIdMacAtCleanup w:val="6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4C"/>
    <w:rsid w:val="001E630D"/>
    <w:rsid w:val="00226488"/>
    <w:rsid w:val="002264A4"/>
    <w:rsid w:val="00255FB4"/>
    <w:rsid w:val="0036333C"/>
    <w:rsid w:val="003B2BB8"/>
    <w:rsid w:val="003D34FF"/>
    <w:rsid w:val="0040632E"/>
    <w:rsid w:val="00411570"/>
    <w:rsid w:val="00480BA6"/>
    <w:rsid w:val="004B54CA"/>
    <w:rsid w:val="004E5CBF"/>
    <w:rsid w:val="005C3AA9"/>
    <w:rsid w:val="006854E3"/>
    <w:rsid w:val="006A4CE7"/>
    <w:rsid w:val="006E40EB"/>
    <w:rsid w:val="0071413C"/>
    <w:rsid w:val="00785261"/>
    <w:rsid w:val="007B0256"/>
    <w:rsid w:val="008340CF"/>
    <w:rsid w:val="009225F0"/>
    <w:rsid w:val="0093790A"/>
    <w:rsid w:val="009F0499"/>
    <w:rsid w:val="00A2056B"/>
    <w:rsid w:val="00A20B9A"/>
    <w:rsid w:val="00B03B64"/>
    <w:rsid w:val="00B408F7"/>
    <w:rsid w:val="00BA2DB9"/>
    <w:rsid w:val="00BE7148"/>
    <w:rsid w:val="00C71E80"/>
    <w:rsid w:val="00C83CC7"/>
    <w:rsid w:val="00C85750"/>
    <w:rsid w:val="00C85ACF"/>
    <w:rsid w:val="00CA5405"/>
    <w:rsid w:val="00D4392B"/>
    <w:rsid w:val="00DC0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DC0E4C"/>
    <w:rPr>
      <w:color w:val="3344DD"/>
      <w:u w:val="single"/>
    </w:rPr>
  </w:style>
  <w:style w:type="paragraph" w:styleId="NormalWeb">
    <w:name w:val="Normal (Web)"/>
    <w:basedOn w:val="Normal"/>
    <w:uiPriority w:val="99"/>
    <w:unhideWhenUsed/>
    <w:rsid w:val="00DC0E4C"/>
    <w:pPr>
      <w:spacing w:after="240" w:line="312" w:lineRule="atLeast"/>
    </w:pPr>
    <w:rPr>
      <w:rFonts w:ascii="Times New Roman" w:eastAsia="Times New Roman" w:hAnsi="Times New Roman" w:cs="Times New Roman"/>
      <w:color w:val="000000"/>
      <w:sz w:val="24"/>
      <w:szCs w:val="24"/>
      <w:lang w:eastAsia="en-AU"/>
    </w:rPr>
  </w:style>
  <w:style w:type="paragraph" w:customStyle="1" w:styleId="homeitem">
    <w:name w:val="homeitem"/>
    <w:basedOn w:val="Normal"/>
    <w:rsid w:val="00DC0E4C"/>
    <w:pPr>
      <w:spacing w:after="240" w:line="312" w:lineRule="atLeast"/>
    </w:pPr>
    <w:rPr>
      <w:rFonts w:ascii="Times New Roman" w:eastAsia="Times New Roman" w:hAnsi="Times New Roman" w:cs="Times New Roman"/>
      <w:color w:val="000000"/>
      <w:sz w:val="24"/>
      <w:szCs w:val="24"/>
      <w:lang w:eastAsia="en-AU"/>
    </w:rPr>
  </w:style>
  <w:style w:type="paragraph" w:customStyle="1" w:styleId="Clause">
    <w:name w:val="Clause"/>
    <w:basedOn w:val="Normal"/>
    <w:next w:val="Normal"/>
    <w:uiPriority w:val="99"/>
    <w:rsid w:val="00C85750"/>
    <w:pPr>
      <w:numPr>
        <w:numId w:val="582"/>
      </w:numPr>
      <w:overflowPunct w:val="0"/>
      <w:autoSpaceDE w:val="0"/>
      <w:autoSpaceDN w:val="0"/>
      <w:adjustRightInd w:val="0"/>
      <w:spacing w:after="240" w:line="240" w:lineRule="auto"/>
      <w:textAlignment w:val="baseline"/>
    </w:pPr>
    <w:rPr>
      <w:rFonts w:eastAsiaTheme="minorEastAsia" w:cs="Arial"/>
      <w:b/>
      <w:bCs/>
      <w:caps/>
    </w:rPr>
  </w:style>
  <w:style w:type="paragraph" w:customStyle="1" w:styleId="Paragraph">
    <w:name w:val="Paragraph"/>
    <w:basedOn w:val="Normal"/>
    <w:uiPriority w:val="99"/>
    <w:rsid w:val="00C85750"/>
    <w:pPr>
      <w:numPr>
        <w:ilvl w:val="2"/>
        <w:numId w:val="582"/>
      </w:numPr>
      <w:autoSpaceDE w:val="0"/>
      <w:autoSpaceDN w:val="0"/>
      <w:adjustRightInd w:val="0"/>
      <w:spacing w:after="240" w:line="240" w:lineRule="auto"/>
    </w:pPr>
    <w:rPr>
      <w:rFonts w:eastAsiaTheme="minorEastAsia" w:cs="Arial"/>
      <w:lang w:val="en-US"/>
    </w:rPr>
  </w:style>
  <w:style w:type="paragraph" w:customStyle="1" w:styleId="subclause">
    <w:name w:val="subclause"/>
    <w:basedOn w:val="Normal"/>
    <w:uiPriority w:val="99"/>
    <w:rsid w:val="00C85750"/>
    <w:pPr>
      <w:numPr>
        <w:ilvl w:val="1"/>
        <w:numId w:val="582"/>
      </w:numPr>
      <w:autoSpaceDE w:val="0"/>
      <w:autoSpaceDN w:val="0"/>
      <w:adjustRightInd w:val="0"/>
      <w:spacing w:after="240" w:line="240" w:lineRule="auto"/>
    </w:pPr>
    <w:rPr>
      <w:rFonts w:eastAsiaTheme="minorEastAsia" w:cs="Arial"/>
      <w:lang w:val="en-US"/>
    </w:rPr>
  </w:style>
  <w:style w:type="paragraph" w:customStyle="1" w:styleId="Heading">
    <w:name w:val="Heading"/>
    <w:basedOn w:val="Normal"/>
    <w:uiPriority w:val="99"/>
    <w:rsid w:val="00C85750"/>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eastAsiaTheme="minorEastAsia" w:cs="Arial"/>
      <w:b/>
      <w:bCs/>
      <w:caps/>
      <w:sz w:val="24"/>
      <w:szCs w:val="24"/>
      <w:u w:val="single"/>
      <w:lang w:val="en-US"/>
    </w:rPr>
  </w:style>
  <w:style w:type="paragraph" w:customStyle="1" w:styleId="DefaultText">
    <w:name w:val="Default Text"/>
    <w:basedOn w:val="Normal"/>
    <w:uiPriority w:val="99"/>
    <w:rsid w:val="00C85750"/>
    <w:pPr>
      <w:autoSpaceDE w:val="0"/>
      <w:autoSpaceDN w:val="0"/>
      <w:adjustRightInd w:val="0"/>
      <w:spacing w:after="0" w:line="240" w:lineRule="auto"/>
      <w:ind w:left="833"/>
    </w:pPr>
    <w:rPr>
      <w:rFonts w:eastAsiaTheme="minorEastAsia" w:cs="Arial"/>
      <w:lang w:val="en-US"/>
    </w:rPr>
  </w:style>
  <w:style w:type="paragraph" w:customStyle="1" w:styleId="Title2">
    <w:name w:val="Title 2"/>
    <w:basedOn w:val="Normal"/>
    <w:uiPriority w:val="99"/>
    <w:rsid w:val="00C85750"/>
    <w:pPr>
      <w:autoSpaceDE w:val="0"/>
      <w:autoSpaceDN w:val="0"/>
      <w:adjustRightInd w:val="0"/>
      <w:spacing w:after="240" w:line="240" w:lineRule="auto"/>
      <w:jc w:val="center"/>
    </w:pPr>
    <w:rPr>
      <w:rFonts w:eastAsiaTheme="minorEastAsia" w:cs="Arial"/>
      <w:b/>
      <w:bCs/>
      <w:caps/>
      <w:sz w:val="24"/>
      <w:szCs w:val="24"/>
      <w:lang w:val="en-US"/>
    </w:rPr>
  </w:style>
  <w:style w:type="paragraph" w:styleId="BodyText">
    <w:name w:val="Body Text"/>
    <w:basedOn w:val="Normal"/>
    <w:link w:val="BodyTextChar"/>
    <w:uiPriority w:val="99"/>
    <w:rsid w:val="00C85750"/>
    <w:pPr>
      <w:autoSpaceDE w:val="0"/>
      <w:autoSpaceDN w:val="0"/>
      <w:adjustRightInd w:val="0"/>
      <w:spacing w:after="220" w:line="240" w:lineRule="auto"/>
      <w:ind w:left="1210"/>
    </w:pPr>
    <w:rPr>
      <w:rFonts w:eastAsiaTheme="minorEastAsia" w:cs="Arial"/>
      <w:lang w:val="en-US"/>
    </w:rPr>
  </w:style>
  <w:style w:type="character" w:customStyle="1" w:styleId="BodyTextChar">
    <w:name w:val="Body Text Char"/>
    <w:basedOn w:val="DefaultParagraphFont"/>
    <w:link w:val="BodyText"/>
    <w:uiPriority w:val="99"/>
    <w:rsid w:val="00C85750"/>
    <w:rPr>
      <w:rFonts w:ascii="Arial" w:eastAsiaTheme="minorEastAsia" w:hAnsi="Arial" w:cs="Arial"/>
      <w:lang w:val="en-US"/>
    </w:rPr>
  </w:style>
  <w:style w:type="paragraph" w:customStyle="1" w:styleId="Subparagraph">
    <w:name w:val="Subparagraph"/>
    <w:basedOn w:val="Normal"/>
    <w:uiPriority w:val="99"/>
    <w:rsid w:val="00C85750"/>
    <w:pPr>
      <w:numPr>
        <w:ilvl w:val="3"/>
        <w:numId w:val="582"/>
      </w:numPr>
      <w:autoSpaceDE w:val="0"/>
      <w:autoSpaceDN w:val="0"/>
      <w:adjustRightInd w:val="0"/>
      <w:spacing w:after="220" w:line="240" w:lineRule="auto"/>
    </w:pPr>
    <w:rPr>
      <w:rFonts w:eastAsiaTheme="minorEastAsia" w:cs="Arial"/>
      <w:lang w:val="en-US"/>
    </w:rPr>
  </w:style>
  <w:style w:type="paragraph" w:styleId="PlainText">
    <w:name w:val="Plain Text"/>
    <w:basedOn w:val="Normal"/>
    <w:link w:val="PlainTextChar"/>
    <w:uiPriority w:val="99"/>
    <w:rsid w:val="00C85750"/>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C85750"/>
    <w:rPr>
      <w:rFonts w:ascii="Courier New" w:eastAsiaTheme="minorEastAsia" w:hAnsi="Courier New" w:cs="Courier New"/>
      <w:sz w:val="20"/>
      <w:szCs w:val="20"/>
    </w:rPr>
  </w:style>
  <w:style w:type="paragraph" w:customStyle="1" w:styleId="ScheduleL3">
    <w:name w:val="Schedule L3"/>
    <w:basedOn w:val="Normal"/>
    <w:uiPriority w:val="99"/>
    <w:rsid w:val="00C85750"/>
    <w:pPr>
      <w:tabs>
        <w:tab w:val="left" w:pos="360"/>
      </w:tabs>
      <w:autoSpaceDE w:val="0"/>
      <w:autoSpaceDN w:val="0"/>
      <w:adjustRightInd w:val="0"/>
      <w:spacing w:after="240" w:line="240" w:lineRule="auto"/>
    </w:pPr>
    <w:rPr>
      <w:rFonts w:eastAsiaTheme="minorEastAsia" w:cs="Arial"/>
      <w:lang w:val="en-US"/>
    </w:rPr>
  </w:style>
  <w:style w:type="character" w:customStyle="1" w:styleId="Bluebold">
    <w:name w:val="Blue bold"/>
    <w:basedOn w:val="DefaultParagraphFont"/>
    <w:uiPriority w:val="99"/>
    <w:rsid w:val="00C85750"/>
    <w:rPr>
      <w:rFonts w:ascii="Garamond" w:hAnsi="Garamond" w:cs="Garamond"/>
      <w:b/>
      <w:bCs/>
      <w:color w:val="0000FF"/>
      <w:sz w:val="24"/>
      <w:szCs w:val="24"/>
    </w:rPr>
  </w:style>
  <w:style w:type="paragraph" w:styleId="BalloonText">
    <w:name w:val="Balloon Text"/>
    <w:basedOn w:val="Normal"/>
    <w:link w:val="BalloonTextChar"/>
    <w:uiPriority w:val="99"/>
    <w:semiHidden/>
    <w:unhideWhenUsed/>
    <w:rsid w:val="00C8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50"/>
    <w:rPr>
      <w:rFonts w:ascii="Tahoma" w:hAnsi="Tahoma" w:cs="Tahoma"/>
      <w:sz w:val="16"/>
      <w:szCs w:val="16"/>
    </w:rPr>
  </w:style>
  <w:style w:type="paragraph" w:styleId="TOC3">
    <w:name w:val="toc 3"/>
    <w:basedOn w:val="Normal"/>
    <w:next w:val="Normal"/>
    <w:autoRedefine/>
    <w:uiPriority w:val="39"/>
    <w:rsid w:val="00B03B64"/>
    <w:pPr>
      <w:spacing w:after="100" w:line="240" w:lineRule="auto"/>
      <w:ind w:left="44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DC0E4C"/>
    <w:rPr>
      <w:color w:val="3344DD"/>
      <w:u w:val="single"/>
    </w:rPr>
  </w:style>
  <w:style w:type="paragraph" w:styleId="NormalWeb">
    <w:name w:val="Normal (Web)"/>
    <w:basedOn w:val="Normal"/>
    <w:uiPriority w:val="99"/>
    <w:unhideWhenUsed/>
    <w:rsid w:val="00DC0E4C"/>
    <w:pPr>
      <w:spacing w:after="240" w:line="312" w:lineRule="atLeast"/>
    </w:pPr>
    <w:rPr>
      <w:rFonts w:ascii="Times New Roman" w:eastAsia="Times New Roman" w:hAnsi="Times New Roman" w:cs="Times New Roman"/>
      <w:color w:val="000000"/>
      <w:sz w:val="24"/>
      <w:szCs w:val="24"/>
      <w:lang w:eastAsia="en-AU"/>
    </w:rPr>
  </w:style>
  <w:style w:type="paragraph" w:customStyle="1" w:styleId="homeitem">
    <w:name w:val="homeitem"/>
    <w:basedOn w:val="Normal"/>
    <w:rsid w:val="00DC0E4C"/>
    <w:pPr>
      <w:spacing w:after="240" w:line="312" w:lineRule="atLeast"/>
    </w:pPr>
    <w:rPr>
      <w:rFonts w:ascii="Times New Roman" w:eastAsia="Times New Roman" w:hAnsi="Times New Roman" w:cs="Times New Roman"/>
      <w:color w:val="000000"/>
      <w:sz w:val="24"/>
      <w:szCs w:val="24"/>
      <w:lang w:eastAsia="en-AU"/>
    </w:rPr>
  </w:style>
  <w:style w:type="paragraph" w:customStyle="1" w:styleId="Clause">
    <w:name w:val="Clause"/>
    <w:basedOn w:val="Normal"/>
    <w:next w:val="Normal"/>
    <w:uiPriority w:val="99"/>
    <w:rsid w:val="00C85750"/>
    <w:pPr>
      <w:numPr>
        <w:numId w:val="582"/>
      </w:numPr>
      <w:overflowPunct w:val="0"/>
      <w:autoSpaceDE w:val="0"/>
      <w:autoSpaceDN w:val="0"/>
      <w:adjustRightInd w:val="0"/>
      <w:spacing w:after="240" w:line="240" w:lineRule="auto"/>
      <w:textAlignment w:val="baseline"/>
    </w:pPr>
    <w:rPr>
      <w:rFonts w:eastAsiaTheme="minorEastAsia" w:cs="Arial"/>
      <w:b/>
      <w:bCs/>
      <w:caps/>
    </w:rPr>
  </w:style>
  <w:style w:type="paragraph" w:customStyle="1" w:styleId="Paragraph">
    <w:name w:val="Paragraph"/>
    <w:basedOn w:val="Normal"/>
    <w:uiPriority w:val="99"/>
    <w:rsid w:val="00C85750"/>
    <w:pPr>
      <w:numPr>
        <w:ilvl w:val="2"/>
        <w:numId w:val="582"/>
      </w:numPr>
      <w:autoSpaceDE w:val="0"/>
      <w:autoSpaceDN w:val="0"/>
      <w:adjustRightInd w:val="0"/>
      <w:spacing w:after="240" w:line="240" w:lineRule="auto"/>
    </w:pPr>
    <w:rPr>
      <w:rFonts w:eastAsiaTheme="minorEastAsia" w:cs="Arial"/>
      <w:lang w:val="en-US"/>
    </w:rPr>
  </w:style>
  <w:style w:type="paragraph" w:customStyle="1" w:styleId="subclause">
    <w:name w:val="subclause"/>
    <w:basedOn w:val="Normal"/>
    <w:uiPriority w:val="99"/>
    <w:rsid w:val="00C85750"/>
    <w:pPr>
      <w:numPr>
        <w:ilvl w:val="1"/>
        <w:numId w:val="582"/>
      </w:numPr>
      <w:autoSpaceDE w:val="0"/>
      <w:autoSpaceDN w:val="0"/>
      <w:adjustRightInd w:val="0"/>
      <w:spacing w:after="240" w:line="240" w:lineRule="auto"/>
    </w:pPr>
    <w:rPr>
      <w:rFonts w:eastAsiaTheme="minorEastAsia" w:cs="Arial"/>
      <w:lang w:val="en-US"/>
    </w:rPr>
  </w:style>
  <w:style w:type="paragraph" w:customStyle="1" w:styleId="Heading">
    <w:name w:val="Heading"/>
    <w:basedOn w:val="Normal"/>
    <w:uiPriority w:val="99"/>
    <w:rsid w:val="00C85750"/>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eastAsiaTheme="minorEastAsia" w:cs="Arial"/>
      <w:b/>
      <w:bCs/>
      <w:caps/>
      <w:sz w:val="24"/>
      <w:szCs w:val="24"/>
      <w:u w:val="single"/>
      <w:lang w:val="en-US"/>
    </w:rPr>
  </w:style>
  <w:style w:type="paragraph" w:customStyle="1" w:styleId="DefaultText">
    <w:name w:val="Default Text"/>
    <w:basedOn w:val="Normal"/>
    <w:uiPriority w:val="99"/>
    <w:rsid w:val="00C85750"/>
    <w:pPr>
      <w:autoSpaceDE w:val="0"/>
      <w:autoSpaceDN w:val="0"/>
      <w:adjustRightInd w:val="0"/>
      <w:spacing w:after="0" w:line="240" w:lineRule="auto"/>
      <w:ind w:left="833"/>
    </w:pPr>
    <w:rPr>
      <w:rFonts w:eastAsiaTheme="minorEastAsia" w:cs="Arial"/>
      <w:lang w:val="en-US"/>
    </w:rPr>
  </w:style>
  <w:style w:type="paragraph" w:customStyle="1" w:styleId="Title2">
    <w:name w:val="Title 2"/>
    <w:basedOn w:val="Normal"/>
    <w:uiPriority w:val="99"/>
    <w:rsid w:val="00C85750"/>
    <w:pPr>
      <w:autoSpaceDE w:val="0"/>
      <w:autoSpaceDN w:val="0"/>
      <w:adjustRightInd w:val="0"/>
      <w:spacing w:after="240" w:line="240" w:lineRule="auto"/>
      <w:jc w:val="center"/>
    </w:pPr>
    <w:rPr>
      <w:rFonts w:eastAsiaTheme="minorEastAsia" w:cs="Arial"/>
      <w:b/>
      <w:bCs/>
      <w:caps/>
      <w:sz w:val="24"/>
      <w:szCs w:val="24"/>
      <w:lang w:val="en-US"/>
    </w:rPr>
  </w:style>
  <w:style w:type="paragraph" w:styleId="BodyText">
    <w:name w:val="Body Text"/>
    <w:basedOn w:val="Normal"/>
    <w:link w:val="BodyTextChar"/>
    <w:uiPriority w:val="99"/>
    <w:rsid w:val="00C85750"/>
    <w:pPr>
      <w:autoSpaceDE w:val="0"/>
      <w:autoSpaceDN w:val="0"/>
      <w:adjustRightInd w:val="0"/>
      <w:spacing w:after="220" w:line="240" w:lineRule="auto"/>
      <w:ind w:left="1210"/>
    </w:pPr>
    <w:rPr>
      <w:rFonts w:eastAsiaTheme="minorEastAsia" w:cs="Arial"/>
      <w:lang w:val="en-US"/>
    </w:rPr>
  </w:style>
  <w:style w:type="character" w:customStyle="1" w:styleId="BodyTextChar">
    <w:name w:val="Body Text Char"/>
    <w:basedOn w:val="DefaultParagraphFont"/>
    <w:link w:val="BodyText"/>
    <w:uiPriority w:val="99"/>
    <w:rsid w:val="00C85750"/>
    <w:rPr>
      <w:rFonts w:ascii="Arial" w:eastAsiaTheme="minorEastAsia" w:hAnsi="Arial" w:cs="Arial"/>
      <w:lang w:val="en-US"/>
    </w:rPr>
  </w:style>
  <w:style w:type="paragraph" w:customStyle="1" w:styleId="Subparagraph">
    <w:name w:val="Subparagraph"/>
    <w:basedOn w:val="Normal"/>
    <w:uiPriority w:val="99"/>
    <w:rsid w:val="00C85750"/>
    <w:pPr>
      <w:numPr>
        <w:ilvl w:val="3"/>
        <w:numId w:val="582"/>
      </w:numPr>
      <w:autoSpaceDE w:val="0"/>
      <w:autoSpaceDN w:val="0"/>
      <w:adjustRightInd w:val="0"/>
      <w:spacing w:after="220" w:line="240" w:lineRule="auto"/>
    </w:pPr>
    <w:rPr>
      <w:rFonts w:eastAsiaTheme="minorEastAsia" w:cs="Arial"/>
      <w:lang w:val="en-US"/>
    </w:rPr>
  </w:style>
  <w:style w:type="paragraph" w:styleId="PlainText">
    <w:name w:val="Plain Text"/>
    <w:basedOn w:val="Normal"/>
    <w:link w:val="PlainTextChar"/>
    <w:uiPriority w:val="99"/>
    <w:rsid w:val="00C85750"/>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C85750"/>
    <w:rPr>
      <w:rFonts w:ascii="Courier New" w:eastAsiaTheme="minorEastAsia" w:hAnsi="Courier New" w:cs="Courier New"/>
      <w:sz w:val="20"/>
      <w:szCs w:val="20"/>
    </w:rPr>
  </w:style>
  <w:style w:type="paragraph" w:customStyle="1" w:styleId="ScheduleL3">
    <w:name w:val="Schedule L3"/>
    <w:basedOn w:val="Normal"/>
    <w:uiPriority w:val="99"/>
    <w:rsid w:val="00C85750"/>
    <w:pPr>
      <w:tabs>
        <w:tab w:val="left" w:pos="360"/>
      </w:tabs>
      <w:autoSpaceDE w:val="0"/>
      <w:autoSpaceDN w:val="0"/>
      <w:adjustRightInd w:val="0"/>
      <w:spacing w:after="240" w:line="240" w:lineRule="auto"/>
    </w:pPr>
    <w:rPr>
      <w:rFonts w:eastAsiaTheme="minorEastAsia" w:cs="Arial"/>
      <w:lang w:val="en-US"/>
    </w:rPr>
  </w:style>
  <w:style w:type="character" w:customStyle="1" w:styleId="Bluebold">
    <w:name w:val="Blue bold"/>
    <w:basedOn w:val="DefaultParagraphFont"/>
    <w:uiPriority w:val="99"/>
    <w:rsid w:val="00C85750"/>
    <w:rPr>
      <w:rFonts w:ascii="Garamond" w:hAnsi="Garamond" w:cs="Garamond"/>
      <w:b/>
      <w:bCs/>
      <w:color w:val="0000FF"/>
      <w:sz w:val="24"/>
      <w:szCs w:val="24"/>
    </w:rPr>
  </w:style>
  <w:style w:type="paragraph" w:styleId="BalloonText">
    <w:name w:val="Balloon Text"/>
    <w:basedOn w:val="Normal"/>
    <w:link w:val="BalloonTextChar"/>
    <w:uiPriority w:val="99"/>
    <w:semiHidden/>
    <w:unhideWhenUsed/>
    <w:rsid w:val="00C8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50"/>
    <w:rPr>
      <w:rFonts w:ascii="Tahoma" w:hAnsi="Tahoma" w:cs="Tahoma"/>
      <w:sz w:val="16"/>
      <w:szCs w:val="16"/>
    </w:rPr>
  </w:style>
  <w:style w:type="paragraph" w:styleId="TOC3">
    <w:name w:val="toc 3"/>
    <w:basedOn w:val="Normal"/>
    <w:next w:val="Normal"/>
    <w:autoRedefine/>
    <w:uiPriority w:val="39"/>
    <w:rsid w:val="00B03B64"/>
    <w:pPr>
      <w:spacing w:after="100" w:line="240" w:lineRule="auto"/>
      <w:ind w:left="44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913">
      <w:bodyDiv w:val="1"/>
      <w:marLeft w:val="0"/>
      <w:marRight w:val="0"/>
      <w:marTop w:val="0"/>
      <w:marBottom w:val="0"/>
      <w:divBdr>
        <w:top w:val="none" w:sz="0" w:space="0" w:color="auto"/>
        <w:left w:val="none" w:sz="0" w:space="0" w:color="auto"/>
        <w:bottom w:val="none" w:sz="0" w:space="0" w:color="auto"/>
        <w:right w:val="none" w:sz="0" w:space="0" w:color="auto"/>
      </w:divBdr>
      <w:divsChild>
        <w:div w:id="1705444382">
          <w:marLeft w:val="0"/>
          <w:marRight w:val="0"/>
          <w:marTop w:val="0"/>
          <w:marBottom w:val="0"/>
          <w:divBdr>
            <w:top w:val="none" w:sz="0" w:space="0" w:color="auto"/>
            <w:left w:val="none" w:sz="0" w:space="0" w:color="auto"/>
            <w:bottom w:val="none" w:sz="0" w:space="0" w:color="auto"/>
            <w:right w:val="none" w:sz="0" w:space="0" w:color="auto"/>
          </w:divBdr>
          <w:divsChild>
            <w:div w:id="1181121427">
              <w:marLeft w:val="0"/>
              <w:marRight w:val="0"/>
              <w:marTop w:val="0"/>
              <w:marBottom w:val="0"/>
              <w:divBdr>
                <w:top w:val="none" w:sz="0" w:space="0" w:color="auto"/>
                <w:left w:val="none" w:sz="0" w:space="0" w:color="auto"/>
                <w:bottom w:val="none" w:sz="0" w:space="0" w:color="auto"/>
                <w:right w:val="none" w:sz="0" w:space="0" w:color="auto"/>
              </w:divBdr>
              <w:divsChild>
                <w:div w:id="169680903">
                  <w:marLeft w:val="0"/>
                  <w:marRight w:val="0"/>
                  <w:marTop w:val="0"/>
                  <w:marBottom w:val="0"/>
                  <w:divBdr>
                    <w:top w:val="none" w:sz="0" w:space="0" w:color="auto"/>
                    <w:left w:val="none" w:sz="0" w:space="0" w:color="auto"/>
                    <w:bottom w:val="none" w:sz="0" w:space="0" w:color="auto"/>
                    <w:right w:val="none" w:sz="0" w:space="0" w:color="auto"/>
                  </w:divBdr>
                  <w:divsChild>
                    <w:div w:id="1288925319">
                      <w:marLeft w:val="0"/>
                      <w:marRight w:val="0"/>
                      <w:marTop w:val="0"/>
                      <w:marBottom w:val="0"/>
                      <w:divBdr>
                        <w:top w:val="none" w:sz="0" w:space="0" w:color="auto"/>
                        <w:left w:val="none" w:sz="0" w:space="0" w:color="auto"/>
                        <w:bottom w:val="none" w:sz="0" w:space="0" w:color="auto"/>
                        <w:right w:val="none" w:sz="0" w:space="0" w:color="auto"/>
                      </w:divBdr>
                      <w:divsChild>
                        <w:div w:id="910311033">
                          <w:marLeft w:val="0"/>
                          <w:marRight w:val="0"/>
                          <w:marTop w:val="0"/>
                          <w:marBottom w:val="0"/>
                          <w:divBdr>
                            <w:top w:val="none" w:sz="0" w:space="0" w:color="auto"/>
                            <w:left w:val="none" w:sz="0" w:space="0" w:color="auto"/>
                            <w:bottom w:val="none" w:sz="0" w:space="0" w:color="auto"/>
                            <w:right w:val="none" w:sz="0" w:space="0" w:color="auto"/>
                          </w:divBdr>
                          <w:divsChild>
                            <w:div w:id="5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960">
      <w:bodyDiv w:val="1"/>
      <w:marLeft w:val="0"/>
      <w:marRight w:val="0"/>
      <w:marTop w:val="0"/>
      <w:marBottom w:val="0"/>
      <w:divBdr>
        <w:top w:val="none" w:sz="0" w:space="0" w:color="auto"/>
        <w:left w:val="none" w:sz="0" w:space="0" w:color="auto"/>
        <w:bottom w:val="none" w:sz="0" w:space="0" w:color="auto"/>
        <w:right w:val="none" w:sz="0" w:space="0" w:color="auto"/>
      </w:divBdr>
      <w:divsChild>
        <w:div w:id="1595896143">
          <w:marLeft w:val="0"/>
          <w:marRight w:val="0"/>
          <w:marTop w:val="0"/>
          <w:marBottom w:val="0"/>
          <w:divBdr>
            <w:top w:val="none" w:sz="0" w:space="0" w:color="auto"/>
            <w:left w:val="none" w:sz="0" w:space="0" w:color="auto"/>
            <w:bottom w:val="none" w:sz="0" w:space="0" w:color="auto"/>
            <w:right w:val="none" w:sz="0" w:space="0" w:color="auto"/>
          </w:divBdr>
          <w:divsChild>
            <w:div w:id="2129085450">
              <w:marLeft w:val="0"/>
              <w:marRight w:val="0"/>
              <w:marTop w:val="0"/>
              <w:marBottom w:val="0"/>
              <w:divBdr>
                <w:top w:val="none" w:sz="0" w:space="0" w:color="auto"/>
                <w:left w:val="none" w:sz="0" w:space="0" w:color="auto"/>
                <w:bottom w:val="none" w:sz="0" w:space="0" w:color="auto"/>
                <w:right w:val="none" w:sz="0" w:space="0" w:color="auto"/>
              </w:divBdr>
              <w:divsChild>
                <w:div w:id="1859276759">
                  <w:marLeft w:val="0"/>
                  <w:marRight w:val="0"/>
                  <w:marTop w:val="0"/>
                  <w:marBottom w:val="0"/>
                  <w:divBdr>
                    <w:top w:val="none" w:sz="0" w:space="0" w:color="auto"/>
                    <w:left w:val="none" w:sz="0" w:space="0" w:color="auto"/>
                    <w:bottom w:val="none" w:sz="0" w:space="0" w:color="auto"/>
                    <w:right w:val="none" w:sz="0" w:space="0" w:color="auto"/>
                  </w:divBdr>
                  <w:divsChild>
                    <w:div w:id="2062172107">
                      <w:marLeft w:val="0"/>
                      <w:marRight w:val="0"/>
                      <w:marTop w:val="0"/>
                      <w:marBottom w:val="0"/>
                      <w:divBdr>
                        <w:top w:val="none" w:sz="0" w:space="0" w:color="auto"/>
                        <w:left w:val="none" w:sz="0" w:space="0" w:color="auto"/>
                        <w:bottom w:val="none" w:sz="0" w:space="0" w:color="auto"/>
                        <w:right w:val="none" w:sz="0" w:space="0" w:color="auto"/>
                      </w:divBdr>
                      <w:divsChild>
                        <w:div w:id="737241409">
                          <w:marLeft w:val="0"/>
                          <w:marRight w:val="0"/>
                          <w:marTop w:val="0"/>
                          <w:marBottom w:val="0"/>
                          <w:divBdr>
                            <w:top w:val="none" w:sz="0" w:space="0" w:color="auto"/>
                            <w:left w:val="none" w:sz="0" w:space="0" w:color="auto"/>
                            <w:bottom w:val="none" w:sz="0" w:space="0" w:color="auto"/>
                            <w:right w:val="none" w:sz="0" w:space="0" w:color="auto"/>
                          </w:divBdr>
                          <w:divsChild>
                            <w:div w:id="7804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804">
      <w:bodyDiv w:val="1"/>
      <w:marLeft w:val="0"/>
      <w:marRight w:val="0"/>
      <w:marTop w:val="0"/>
      <w:marBottom w:val="0"/>
      <w:divBdr>
        <w:top w:val="none" w:sz="0" w:space="0" w:color="auto"/>
        <w:left w:val="none" w:sz="0" w:space="0" w:color="auto"/>
        <w:bottom w:val="none" w:sz="0" w:space="0" w:color="auto"/>
        <w:right w:val="none" w:sz="0" w:space="0" w:color="auto"/>
      </w:divBdr>
      <w:divsChild>
        <w:div w:id="402486507">
          <w:marLeft w:val="0"/>
          <w:marRight w:val="0"/>
          <w:marTop w:val="0"/>
          <w:marBottom w:val="0"/>
          <w:divBdr>
            <w:top w:val="none" w:sz="0" w:space="0" w:color="auto"/>
            <w:left w:val="none" w:sz="0" w:space="0" w:color="auto"/>
            <w:bottom w:val="none" w:sz="0" w:space="0" w:color="auto"/>
            <w:right w:val="none" w:sz="0" w:space="0" w:color="auto"/>
          </w:divBdr>
          <w:divsChild>
            <w:div w:id="390155126">
              <w:marLeft w:val="0"/>
              <w:marRight w:val="0"/>
              <w:marTop w:val="0"/>
              <w:marBottom w:val="0"/>
              <w:divBdr>
                <w:top w:val="none" w:sz="0" w:space="0" w:color="auto"/>
                <w:left w:val="none" w:sz="0" w:space="0" w:color="auto"/>
                <w:bottom w:val="none" w:sz="0" w:space="0" w:color="auto"/>
                <w:right w:val="none" w:sz="0" w:space="0" w:color="auto"/>
              </w:divBdr>
              <w:divsChild>
                <w:div w:id="1952005975">
                  <w:marLeft w:val="0"/>
                  <w:marRight w:val="0"/>
                  <w:marTop w:val="0"/>
                  <w:marBottom w:val="0"/>
                  <w:divBdr>
                    <w:top w:val="none" w:sz="0" w:space="0" w:color="auto"/>
                    <w:left w:val="none" w:sz="0" w:space="0" w:color="auto"/>
                    <w:bottom w:val="none" w:sz="0" w:space="0" w:color="auto"/>
                    <w:right w:val="none" w:sz="0" w:space="0" w:color="auto"/>
                  </w:divBdr>
                  <w:divsChild>
                    <w:div w:id="1045104954">
                      <w:marLeft w:val="0"/>
                      <w:marRight w:val="0"/>
                      <w:marTop w:val="0"/>
                      <w:marBottom w:val="0"/>
                      <w:divBdr>
                        <w:top w:val="none" w:sz="0" w:space="0" w:color="auto"/>
                        <w:left w:val="none" w:sz="0" w:space="0" w:color="auto"/>
                        <w:bottom w:val="none" w:sz="0" w:space="0" w:color="auto"/>
                        <w:right w:val="none" w:sz="0" w:space="0" w:color="auto"/>
                      </w:divBdr>
                      <w:divsChild>
                        <w:div w:id="1384059485">
                          <w:marLeft w:val="0"/>
                          <w:marRight w:val="0"/>
                          <w:marTop w:val="0"/>
                          <w:marBottom w:val="0"/>
                          <w:divBdr>
                            <w:top w:val="none" w:sz="0" w:space="0" w:color="auto"/>
                            <w:left w:val="none" w:sz="0" w:space="0" w:color="auto"/>
                            <w:bottom w:val="single" w:sz="36" w:space="0" w:color="000000"/>
                            <w:right w:val="none" w:sz="0" w:space="0" w:color="auto"/>
                          </w:divBdr>
                        </w:div>
                        <w:div w:id="1946379189">
                          <w:marLeft w:val="0"/>
                          <w:marRight w:val="0"/>
                          <w:marTop w:val="0"/>
                          <w:marBottom w:val="0"/>
                          <w:divBdr>
                            <w:top w:val="none" w:sz="0" w:space="0" w:color="auto"/>
                            <w:left w:val="none" w:sz="0" w:space="0" w:color="auto"/>
                            <w:bottom w:val="none" w:sz="0" w:space="0" w:color="auto"/>
                            <w:right w:val="none" w:sz="0" w:space="0" w:color="auto"/>
                          </w:divBdr>
                        </w:div>
                        <w:div w:id="1744182355">
                          <w:marLeft w:val="0"/>
                          <w:marRight w:val="0"/>
                          <w:marTop w:val="0"/>
                          <w:marBottom w:val="0"/>
                          <w:divBdr>
                            <w:top w:val="none" w:sz="0" w:space="0" w:color="auto"/>
                            <w:left w:val="none" w:sz="0" w:space="0" w:color="auto"/>
                            <w:bottom w:val="none" w:sz="0" w:space="0" w:color="auto"/>
                            <w:right w:val="none" w:sz="0" w:space="0" w:color="auto"/>
                          </w:divBdr>
                          <w:divsChild>
                            <w:div w:id="8654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1008">
      <w:bodyDiv w:val="1"/>
      <w:marLeft w:val="0"/>
      <w:marRight w:val="0"/>
      <w:marTop w:val="0"/>
      <w:marBottom w:val="0"/>
      <w:divBdr>
        <w:top w:val="none" w:sz="0" w:space="0" w:color="auto"/>
        <w:left w:val="none" w:sz="0" w:space="0" w:color="auto"/>
        <w:bottom w:val="none" w:sz="0" w:space="0" w:color="auto"/>
        <w:right w:val="none" w:sz="0" w:space="0" w:color="auto"/>
      </w:divBdr>
      <w:divsChild>
        <w:div w:id="1663924579">
          <w:marLeft w:val="0"/>
          <w:marRight w:val="0"/>
          <w:marTop w:val="0"/>
          <w:marBottom w:val="0"/>
          <w:divBdr>
            <w:top w:val="none" w:sz="0" w:space="0" w:color="auto"/>
            <w:left w:val="none" w:sz="0" w:space="0" w:color="auto"/>
            <w:bottom w:val="none" w:sz="0" w:space="0" w:color="auto"/>
            <w:right w:val="none" w:sz="0" w:space="0" w:color="auto"/>
          </w:divBdr>
          <w:divsChild>
            <w:div w:id="450828839">
              <w:marLeft w:val="0"/>
              <w:marRight w:val="0"/>
              <w:marTop w:val="0"/>
              <w:marBottom w:val="0"/>
              <w:divBdr>
                <w:top w:val="none" w:sz="0" w:space="0" w:color="auto"/>
                <w:left w:val="none" w:sz="0" w:space="0" w:color="auto"/>
                <w:bottom w:val="none" w:sz="0" w:space="0" w:color="auto"/>
                <w:right w:val="none" w:sz="0" w:space="0" w:color="auto"/>
              </w:divBdr>
              <w:divsChild>
                <w:div w:id="1396926088">
                  <w:marLeft w:val="0"/>
                  <w:marRight w:val="0"/>
                  <w:marTop w:val="0"/>
                  <w:marBottom w:val="0"/>
                  <w:divBdr>
                    <w:top w:val="none" w:sz="0" w:space="0" w:color="auto"/>
                    <w:left w:val="none" w:sz="0" w:space="0" w:color="auto"/>
                    <w:bottom w:val="none" w:sz="0" w:space="0" w:color="auto"/>
                    <w:right w:val="none" w:sz="0" w:space="0" w:color="auto"/>
                  </w:divBdr>
                  <w:divsChild>
                    <w:div w:id="1131874">
                      <w:marLeft w:val="0"/>
                      <w:marRight w:val="0"/>
                      <w:marTop w:val="0"/>
                      <w:marBottom w:val="0"/>
                      <w:divBdr>
                        <w:top w:val="none" w:sz="0" w:space="0" w:color="auto"/>
                        <w:left w:val="none" w:sz="0" w:space="0" w:color="auto"/>
                        <w:bottom w:val="none" w:sz="0" w:space="0" w:color="auto"/>
                        <w:right w:val="none" w:sz="0" w:space="0" w:color="auto"/>
                      </w:divBdr>
                      <w:divsChild>
                        <w:div w:id="2115586550">
                          <w:marLeft w:val="0"/>
                          <w:marRight w:val="0"/>
                          <w:marTop w:val="0"/>
                          <w:marBottom w:val="0"/>
                          <w:divBdr>
                            <w:top w:val="none" w:sz="0" w:space="0" w:color="auto"/>
                            <w:left w:val="none" w:sz="0" w:space="0" w:color="auto"/>
                            <w:bottom w:val="none" w:sz="0" w:space="0" w:color="auto"/>
                            <w:right w:val="none" w:sz="0" w:space="0" w:color="auto"/>
                          </w:divBdr>
                          <w:divsChild>
                            <w:div w:id="4786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2474">
      <w:bodyDiv w:val="1"/>
      <w:marLeft w:val="0"/>
      <w:marRight w:val="0"/>
      <w:marTop w:val="0"/>
      <w:marBottom w:val="0"/>
      <w:divBdr>
        <w:top w:val="none" w:sz="0" w:space="0" w:color="auto"/>
        <w:left w:val="none" w:sz="0" w:space="0" w:color="auto"/>
        <w:bottom w:val="none" w:sz="0" w:space="0" w:color="auto"/>
        <w:right w:val="none" w:sz="0" w:space="0" w:color="auto"/>
      </w:divBdr>
      <w:divsChild>
        <w:div w:id="412121123">
          <w:marLeft w:val="0"/>
          <w:marRight w:val="0"/>
          <w:marTop w:val="0"/>
          <w:marBottom w:val="0"/>
          <w:divBdr>
            <w:top w:val="none" w:sz="0" w:space="0" w:color="auto"/>
            <w:left w:val="none" w:sz="0" w:space="0" w:color="auto"/>
            <w:bottom w:val="none" w:sz="0" w:space="0" w:color="auto"/>
            <w:right w:val="none" w:sz="0" w:space="0" w:color="auto"/>
          </w:divBdr>
          <w:divsChild>
            <w:div w:id="292057830">
              <w:marLeft w:val="0"/>
              <w:marRight w:val="0"/>
              <w:marTop w:val="0"/>
              <w:marBottom w:val="0"/>
              <w:divBdr>
                <w:top w:val="none" w:sz="0" w:space="0" w:color="auto"/>
                <w:left w:val="none" w:sz="0" w:space="0" w:color="auto"/>
                <w:bottom w:val="none" w:sz="0" w:space="0" w:color="auto"/>
                <w:right w:val="none" w:sz="0" w:space="0" w:color="auto"/>
              </w:divBdr>
              <w:divsChild>
                <w:div w:id="1908497425">
                  <w:marLeft w:val="0"/>
                  <w:marRight w:val="0"/>
                  <w:marTop w:val="0"/>
                  <w:marBottom w:val="0"/>
                  <w:divBdr>
                    <w:top w:val="none" w:sz="0" w:space="0" w:color="auto"/>
                    <w:left w:val="none" w:sz="0" w:space="0" w:color="auto"/>
                    <w:bottom w:val="none" w:sz="0" w:space="0" w:color="auto"/>
                    <w:right w:val="none" w:sz="0" w:space="0" w:color="auto"/>
                  </w:divBdr>
                  <w:divsChild>
                    <w:div w:id="238252076">
                      <w:marLeft w:val="0"/>
                      <w:marRight w:val="0"/>
                      <w:marTop w:val="0"/>
                      <w:marBottom w:val="0"/>
                      <w:divBdr>
                        <w:top w:val="none" w:sz="0" w:space="0" w:color="auto"/>
                        <w:left w:val="none" w:sz="0" w:space="0" w:color="auto"/>
                        <w:bottom w:val="none" w:sz="0" w:space="0" w:color="auto"/>
                        <w:right w:val="none" w:sz="0" w:space="0" w:color="auto"/>
                      </w:divBdr>
                      <w:divsChild>
                        <w:div w:id="700281924">
                          <w:marLeft w:val="0"/>
                          <w:marRight w:val="0"/>
                          <w:marTop w:val="0"/>
                          <w:marBottom w:val="0"/>
                          <w:divBdr>
                            <w:top w:val="none" w:sz="0" w:space="0" w:color="auto"/>
                            <w:left w:val="none" w:sz="0" w:space="0" w:color="auto"/>
                            <w:bottom w:val="none" w:sz="0" w:space="0" w:color="auto"/>
                            <w:right w:val="none" w:sz="0" w:space="0" w:color="auto"/>
                          </w:divBdr>
                          <w:divsChild>
                            <w:div w:id="259684612">
                              <w:marLeft w:val="0"/>
                              <w:marRight w:val="0"/>
                              <w:marTop w:val="0"/>
                              <w:marBottom w:val="0"/>
                              <w:divBdr>
                                <w:top w:val="none" w:sz="0" w:space="0" w:color="auto"/>
                                <w:left w:val="none" w:sz="0" w:space="0" w:color="auto"/>
                                <w:bottom w:val="none" w:sz="0" w:space="0" w:color="auto"/>
                                <w:right w:val="none" w:sz="0" w:space="0" w:color="auto"/>
                              </w:divBdr>
                              <w:divsChild>
                                <w:div w:id="1234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2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5839">
      <w:bodyDiv w:val="1"/>
      <w:marLeft w:val="0"/>
      <w:marRight w:val="0"/>
      <w:marTop w:val="0"/>
      <w:marBottom w:val="0"/>
      <w:divBdr>
        <w:top w:val="none" w:sz="0" w:space="0" w:color="auto"/>
        <w:left w:val="none" w:sz="0" w:space="0" w:color="auto"/>
        <w:bottom w:val="none" w:sz="0" w:space="0" w:color="auto"/>
        <w:right w:val="none" w:sz="0" w:space="0" w:color="auto"/>
      </w:divBdr>
      <w:divsChild>
        <w:div w:id="949052186">
          <w:marLeft w:val="0"/>
          <w:marRight w:val="0"/>
          <w:marTop w:val="0"/>
          <w:marBottom w:val="0"/>
          <w:divBdr>
            <w:top w:val="none" w:sz="0" w:space="0" w:color="auto"/>
            <w:left w:val="none" w:sz="0" w:space="0" w:color="auto"/>
            <w:bottom w:val="none" w:sz="0" w:space="0" w:color="auto"/>
            <w:right w:val="none" w:sz="0" w:space="0" w:color="auto"/>
          </w:divBdr>
          <w:divsChild>
            <w:div w:id="778522551">
              <w:marLeft w:val="0"/>
              <w:marRight w:val="0"/>
              <w:marTop w:val="0"/>
              <w:marBottom w:val="0"/>
              <w:divBdr>
                <w:top w:val="none" w:sz="0" w:space="0" w:color="auto"/>
                <w:left w:val="none" w:sz="0" w:space="0" w:color="auto"/>
                <w:bottom w:val="none" w:sz="0" w:space="0" w:color="auto"/>
                <w:right w:val="none" w:sz="0" w:space="0" w:color="auto"/>
              </w:divBdr>
              <w:divsChild>
                <w:div w:id="306477386">
                  <w:marLeft w:val="0"/>
                  <w:marRight w:val="0"/>
                  <w:marTop w:val="0"/>
                  <w:marBottom w:val="0"/>
                  <w:divBdr>
                    <w:top w:val="none" w:sz="0" w:space="0" w:color="auto"/>
                    <w:left w:val="none" w:sz="0" w:space="0" w:color="auto"/>
                    <w:bottom w:val="none" w:sz="0" w:space="0" w:color="auto"/>
                    <w:right w:val="none" w:sz="0" w:space="0" w:color="auto"/>
                  </w:divBdr>
                  <w:divsChild>
                    <w:div w:id="320503160">
                      <w:marLeft w:val="0"/>
                      <w:marRight w:val="0"/>
                      <w:marTop w:val="0"/>
                      <w:marBottom w:val="0"/>
                      <w:divBdr>
                        <w:top w:val="none" w:sz="0" w:space="0" w:color="auto"/>
                        <w:left w:val="none" w:sz="0" w:space="0" w:color="auto"/>
                        <w:bottom w:val="none" w:sz="0" w:space="0" w:color="auto"/>
                        <w:right w:val="none" w:sz="0" w:space="0" w:color="auto"/>
                      </w:divBdr>
                      <w:divsChild>
                        <w:div w:id="1792935770">
                          <w:marLeft w:val="0"/>
                          <w:marRight w:val="0"/>
                          <w:marTop w:val="0"/>
                          <w:marBottom w:val="0"/>
                          <w:divBdr>
                            <w:top w:val="none" w:sz="0" w:space="0" w:color="auto"/>
                            <w:left w:val="none" w:sz="0" w:space="0" w:color="auto"/>
                            <w:bottom w:val="none" w:sz="0" w:space="0" w:color="auto"/>
                            <w:right w:val="none" w:sz="0" w:space="0" w:color="auto"/>
                          </w:divBdr>
                          <w:divsChild>
                            <w:div w:id="17072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3110">
      <w:bodyDiv w:val="1"/>
      <w:marLeft w:val="0"/>
      <w:marRight w:val="0"/>
      <w:marTop w:val="0"/>
      <w:marBottom w:val="0"/>
      <w:divBdr>
        <w:top w:val="none" w:sz="0" w:space="0" w:color="auto"/>
        <w:left w:val="none" w:sz="0" w:space="0" w:color="auto"/>
        <w:bottom w:val="none" w:sz="0" w:space="0" w:color="auto"/>
        <w:right w:val="none" w:sz="0" w:space="0" w:color="auto"/>
      </w:divBdr>
      <w:divsChild>
        <w:div w:id="1587222950">
          <w:marLeft w:val="0"/>
          <w:marRight w:val="0"/>
          <w:marTop w:val="0"/>
          <w:marBottom w:val="0"/>
          <w:divBdr>
            <w:top w:val="none" w:sz="0" w:space="0" w:color="auto"/>
            <w:left w:val="none" w:sz="0" w:space="0" w:color="auto"/>
            <w:bottom w:val="none" w:sz="0" w:space="0" w:color="auto"/>
            <w:right w:val="none" w:sz="0" w:space="0" w:color="auto"/>
          </w:divBdr>
          <w:divsChild>
            <w:div w:id="895428850">
              <w:marLeft w:val="0"/>
              <w:marRight w:val="0"/>
              <w:marTop w:val="0"/>
              <w:marBottom w:val="0"/>
              <w:divBdr>
                <w:top w:val="none" w:sz="0" w:space="0" w:color="auto"/>
                <w:left w:val="none" w:sz="0" w:space="0" w:color="auto"/>
                <w:bottom w:val="none" w:sz="0" w:space="0" w:color="auto"/>
                <w:right w:val="none" w:sz="0" w:space="0" w:color="auto"/>
              </w:divBdr>
              <w:divsChild>
                <w:div w:id="2122530228">
                  <w:marLeft w:val="0"/>
                  <w:marRight w:val="0"/>
                  <w:marTop w:val="0"/>
                  <w:marBottom w:val="0"/>
                  <w:divBdr>
                    <w:top w:val="none" w:sz="0" w:space="0" w:color="auto"/>
                    <w:left w:val="none" w:sz="0" w:space="0" w:color="auto"/>
                    <w:bottom w:val="none" w:sz="0" w:space="0" w:color="auto"/>
                    <w:right w:val="none" w:sz="0" w:space="0" w:color="auto"/>
                  </w:divBdr>
                  <w:divsChild>
                    <w:div w:id="594217638">
                      <w:marLeft w:val="0"/>
                      <w:marRight w:val="0"/>
                      <w:marTop w:val="0"/>
                      <w:marBottom w:val="0"/>
                      <w:divBdr>
                        <w:top w:val="none" w:sz="0" w:space="0" w:color="auto"/>
                        <w:left w:val="none" w:sz="0" w:space="0" w:color="auto"/>
                        <w:bottom w:val="none" w:sz="0" w:space="0" w:color="auto"/>
                        <w:right w:val="none" w:sz="0" w:space="0" w:color="auto"/>
                      </w:divBdr>
                      <w:divsChild>
                        <w:div w:id="1845894053">
                          <w:marLeft w:val="0"/>
                          <w:marRight w:val="0"/>
                          <w:marTop w:val="0"/>
                          <w:marBottom w:val="0"/>
                          <w:divBdr>
                            <w:top w:val="none" w:sz="0" w:space="0" w:color="auto"/>
                            <w:left w:val="none" w:sz="0" w:space="0" w:color="auto"/>
                            <w:bottom w:val="single" w:sz="36" w:space="0" w:color="000000"/>
                            <w:right w:val="none" w:sz="0" w:space="0" w:color="auto"/>
                          </w:divBdr>
                        </w:div>
                        <w:div w:id="505360592">
                          <w:marLeft w:val="0"/>
                          <w:marRight w:val="0"/>
                          <w:marTop w:val="0"/>
                          <w:marBottom w:val="0"/>
                          <w:divBdr>
                            <w:top w:val="none" w:sz="0" w:space="0" w:color="auto"/>
                            <w:left w:val="none" w:sz="0" w:space="0" w:color="auto"/>
                            <w:bottom w:val="none" w:sz="0" w:space="0" w:color="auto"/>
                            <w:right w:val="none" w:sz="0" w:space="0" w:color="auto"/>
                          </w:divBdr>
                        </w:div>
                        <w:div w:id="339701355">
                          <w:marLeft w:val="0"/>
                          <w:marRight w:val="0"/>
                          <w:marTop w:val="0"/>
                          <w:marBottom w:val="0"/>
                          <w:divBdr>
                            <w:top w:val="none" w:sz="0" w:space="0" w:color="auto"/>
                            <w:left w:val="none" w:sz="0" w:space="0" w:color="auto"/>
                            <w:bottom w:val="none" w:sz="0" w:space="0" w:color="auto"/>
                            <w:right w:val="none" w:sz="0" w:space="0" w:color="auto"/>
                          </w:divBdr>
                          <w:divsChild>
                            <w:div w:id="193464651">
                              <w:marLeft w:val="0"/>
                              <w:marRight w:val="0"/>
                              <w:marTop w:val="0"/>
                              <w:marBottom w:val="0"/>
                              <w:divBdr>
                                <w:top w:val="none" w:sz="0" w:space="0" w:color="auto"/>
                                <w:left w:val="none" w:sz="0" w:space="0" w:color="auto"/>
                                <w:bottom w:val="none" w:sz="0" w:space="0" w:color="auto"/>
                                <w:right w:val="none" w:sz="0" w:space="0" w:color="auto"/>
                              </w:divBdr>
                              <w:divsChild>
                                <w:div w:id="4341355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5811813">
                                      <w:blockQuote w:val="1"/>
                                      <w:marLeft w:val="720"/>
                                      <w:marRight w:val="0"/>
                                      <w:marTop w:val="100"/>
                                      <w:marBottom w:val="100"/>
                                      <w:divBdr>
                                        <w:top w:val="none" w:sz="0" w:space="0" w:color="auto"/>
                                        <w:left w:val="none" w:sz="0" w:space="0" w:color="auto"/>
                                        <w:bottom w:val="none" w:sz="0" w:space="0" w:color="auto"/>
                                        <w:right w:val="none" w:sz="0" w:space="0" w:color="auto"/>
                                      </w:divBdr>
                                    </w:div>
                                    <w:div w:id="1665272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1977131">
                                  <w:blockQuote w:val="1"/>
                                  <w:marLeft w:val="720"/>
                                  <w:marRight w:val="0"/>
                                  <w:marTop w:val="100"/>
                                  <w:marBottom w:val="100"/>
                                  <w:divBdr>
                                    <w:top w:val="none" w:sz="0" w:space="0" w:color="auto"/>
                                    <w:left w:val="none" w:sz="0" w:space="0" w:color="auto"/>
                                    <w:bottom w:val="none" w:sz="0" w:space="0" w:color="auto"/>
                                    <w:right w:val="none" w:sz="0" w:space="0" w:color="auto"/>
                                  </w:divBdr>
                                </w:div>
                                <w:div w:id="9220345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3235">
      <w:bodyDiv w:val="1"/>
      <w:marLeft w:val="0"/>
      <w:marRight w:val="0"/>
      <w:marTop w:val="0"/>
      <w:marBottom w:val="0"/>
      <w:divBdr>
        <w:top w:val="none" w:sz="0" w:space="0" w:color="auto"/>
        <w:left w:val="none" w:sz="0" w:space="0" w:color="auto"/>
        <w:bottom w:val="none" w:sz="0" w:space="0" w:color="auto"/>
        <w:right w:val="none" w:sz="0" w:space="0" w:color="auto"/>
      </w:divBdr>
      <w:divsChild>
        <w:div w:id="2080130743">
          <w:marLeft w:val="0"/>
          <w:marRight w:val="0"/>
          <w:marTop w:val="0"/>
          <w:marBottom w:val="0"/>
          <w:divBdr>
            <w:top w:val="none" w:sz="0" w:space="0" w:color="auto"/>
            <w:left w:val="none" w:sz="0" w:space="0" w:color="auto"/>
            <w:bottom w:val="none" w:sz="0" w:space="0" w:color="auto"/>
            <w:right w:val="none" w:sz="0" w:space="0" w:color="auto"/>
          </w:divBdr>
          <w:divsChild>
            <w:div w:id="301037770">
              <w:marLeft w:val="0"/>
              <w:marRight w:val="0"/>
              <w:marTop w:val="0"/>
              <w:marBottom w:val="0"/>
              <w:divBdr>
                <w:top w:val="none" w:sz="0" w:space="0" w:color="auto"/>
                <w:left w:val="none" w:sz="0" w:space="0" w:color="auto"/>
                <w:bottom w:val="none" w:sz="0" w:space="0" w:color="auto"/>
                <w:right w:val="none" w:sz="0" w:space="0" w:color="auto"/>
              </w:divBdr>
              <w:divsChild>
                <w:div w:id="1636525600">
                  <w:marLeft w:val="0"/>
                  <w:marRight w:val="0"/>
                  <w:marTop w:val="0"/>
                  <w:marBottom w:val="0"/>
                  <w:divBdr>
                    <w:top w:val="none" w:sz="0" w:space="0" w:color="auto"/>
                    <w:left w:val="none" w:sz="0" w:space="0" w:color="auto"/>
                    <w:bottom w:val="none" w:sz="0" w:space="0" w:color="auto"/>
                    <w:right w:val="none" w:sz="0" w:space="0" w:color="auto"/>
                  </w:divBdr>
                  <w:divsChild>
                    <w:div w:id="79299550">
                      <w:marLeft w:val="0"/>
                      <w:marRight w:val="0"/>
                      <w:marTop w:val="0"/>
                      <w:marBottom w:val="0"/>
                      <w:divBdr>
                        <w:top w:val="none" w:sz="0" w:space="0" w:color="auto"/>
                        <w:left w:val="none" w:sz="0" w:space="0" w:color="auto"/>
                        <w:bottom w:val="none" w:sz="0" w:space="0" w:color="auto"/>
                        <w:right w:val="none" w:sz="0" w:space="0" w:color="auto"/>
                      </w:divBdr>
                      <w:divsChild>
                        <w:div w:id="1463618951">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28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059">
          <w:marLeft w:val="0"/>
          <w:marRight w:val="0"/>
          <w:marTop w:val="0"/>
          <w:marBottom w:val="0"/>
          <w:divBdr>
            <w:top w:val="none" w:sz="0" w:space="0" w:color="auto"/>
            <w:left w:val="none" w:sz="0" w:space="0" w:color="auto"/>
            <w:bottom w:val="none" w:sz="0" w:space="0" w:color="auto"/>
            <w:right w:val="none" w:sz="0" w:space="0" w:color="auto"/>
          </w:divBdr>
          <w:divsChild>
            <w:div w:id="909771734">
              <w:marLeft w:val="0"/>
              <w:marRight w:val="0"/>
              <w:marTop w:val="0"/>
              <w:marBottom w:val="0"/>
              <w:divBdr>
                <w:top w:val="none" w:sz="0" w:space="0" w:color="auto"/>
                <w:left w:val="none" w:sz="0" w:space="0" w:color="auto"/>
                <w:bottom w:val="none" w:sz="0" w:space="0" w:color="auto"/>
                <w:right w:val="none" w:sz="0" w:space="0" w:color="auto"/>
              </w:divBdr>
              <w:divsChild>
                <w:div w:id="2054886463">
                  <w:marLeft w:val="0"/>
                  <w:marRight w:val="0"/>
                  <w:marTop w:val="0"/>
                  <w:marBottom w:val="0"/>
                  <w:divBdr>
                    <w:top w:val="none" w:sz="0" w:space="0" w:color="auto"/>
                    <w:left w:val="none" w:sz="0" w:space="0" w:color="auto"/>
                    <w:bottom w:val="none" w:sz="0" w:space="0" w:color="auto"/>
                    <w:right w:val="none" w:sz="0" w:space="0" w:color="auto"/>
                  </w:divBdr>
                  <w:divsChild>
                    <w:div w:id="535703428">
                      <w:marLeft w:val="0"/>
                      <w:marRight w:val="0"/>
                      <w:marTop w:val="0"/>
                      <w:marBottom w:val="0"/>
                      <w:divBdr>
                        <w:top w:val="none" w:sz="0" w:space="0" w:color="auto"/>
                        <w:left w:val="none" w:sz="0" w:space="0" w:color="auto"/>
                        <w:bottom w:val="none" w:sz="0" w:space="0" w:color="auto"/>
                        <w:right w:val="none" w:sz="0" w:space="0" w:color="auto"/>
                      </w:divBdr>
                      <w:divsChild>
                        <w:div w:id="807743028">
                          <w:marLeft w:val="0"/>
                          <w:marRight w:val="0"/>
                          <w:marTop w:val="0"/>
                          <w:marBottom w:val="0"/>
                          <w:divBdr>
                            <w:top w:val="none" w:sz="0" w:space="0" w:color="auto"/>
                            <w:left w:val="none" w:sz="0" w:space="0" w:color="auto"/>
                            <w:bottom w:val="none" w:sz="0" w:space="0" w:color="auto"/>
                            <w:right w:val="none" w:sz="0" w:space="0" w:color="auto"/>
                          </w:divBdr>
                          <w:divsChild>
                            <w:div w:id="2052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3044">
      <w:bodyDiv w:val="1"/>
      <w:marLeft w:val="0"/>
      <w:marRight w:val="0"/>
      <w:marTop w:val="0"/>
      <w:marBottom w:val="0"/>
      <w:divBdr>
        <w:top w:val="none" w:sz="0" w:space="0" w:color="auto"/>
        <w:left w:val="none" w:sz="0" w:space="0" w:color="auto"/>
        <w:bottom w:val="none" w:sz="0" w:space="0" w:color="auto"/>
        <w:right w:val="none" w:sz="0" w:space="0" w:color="auto"/>
      </w:divBdr>
      <w:divsChild>
        <w:div w:id="1406761699">
          <w:marLeft w:val="0"/>
          <w:marRight w:val="0"/>
          <w:marTop w:val="0"/>
          <w:marBottom w:val="0"/>
          <w:divBdr>
            <w:top w:val="none" w:sz="0" w:space="0" w:color="auto"/>
            <w:left w:val="none" w:sz="0" w:space="0" w:color="auto"/>
            <w:bottom w:val="none" w:sz="0" w:space="0" w:color="auto"/>
            <w:right w:val="none" w:sz="0" w:space="0" w:color="auto"/>
          </w:divBdr>
          <w:divsChild>
            <w:div w:id="1194004413">
              <w:marLeft w:val="0"/>
              <w:marRight w:val="0"/>
              <w:marTop w:val="0"/>
              <w:marBottom w:val="0"/>
              <w:divBdr>
                <w:top w:val="none" w:sz="0" w:space="0" w:color="auto"/>
                <w:left w:val="none" w:sz="0" w:space="0" w:color="auto"/>
                <w:bottom w:val="none" w:sz="0" w:space="0" w:color="auto"/>
                <w:right w:val="none" w:sz="0" w:space="0" w:color="auto"/>
              </w:divBdr>
              <w:divsChild>
                <w:div w:id="1882982372">
                  <w:marLeft w:val="0"/>
                  <w:marRight w:val="0"/>
                  <w:marTop w:val="0"/>
                  <w:marBottom w:val="0"/>
                  <w:divBdr>
                    <w:top w:val="none" w:sz="0" w:space="0" w:color="auto"/>
                    <w:left w:val="none" w:sz="0" w:space="0" w:color="auto"/>
                    <w:bottom w:val="none" w:sz="0" w:space="0" w:color="auto"/>
                    <w:right w:val="none" w:sz="0" w:space="0" w:color="auto"/>
                  </w:divBdr>
                  <w:divsChild>
                    <w:div w:id="1100225948">
                      <w:marLeft w:val="0"/>
                      <w:marRight w:val="0"/>
                      <w:marTop w:val="0"/>
                      <w:marBottom w:val="0"/>
                      <w:divBdr>
                        <w:top w:val="none" w:sz="0" w:space="0" w:color="auto"/>
                        <w:left w:val="none" w:sz="0" w:space="0" w:color="auto"/>
                        <w:bottom w:val="none" w:sz="0" w:space="0" w:color="auto"/>
                        <w:right w:val="none" w:sz="0" w:space="0" w:color="auto"/>
                      </w:divBdr>
                      <w:divsChild>
                        <w:div w:id="904687472">
                          <w:marLeft w:val="0"/>
                          <w:marRight w:val="0"/>
                          <w:marTop w:val="0"/>
                          <w:marBottom w:val="0"/>
                          <w:divBdr>
                            <w:top w:val="none" w:sz="0" w:space="0" w:color="auto"/>
                            <w:left w:val="none" w:sz="0" w:space="0" w:color="auto"/>
                            <w:bottom w:val="none" w:sz="0" w:space="0" w:color="auto"/>
                            <w:right w:val="none" w:sz="0" w:space="0" w:color="auto"/>
                          </w:divBdr>
                          <w:divsChild>
                            <w:div w:id="1125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452">
      <w:bodyDiv w:val="1"/>
      <w:marLeft w:val="0"/>
      <w:marRight w:val="0"/>
      <w:marTop w:val="0"/>
      <w:marBottom w:val="0"/>
      <w:divBdr>
        <w:top w:val="none" w:sz="0" w:space="0" w:color="auto"/>
        <w:left w:val="none" w:sz="0" w:space="0" w:color="auto"/>
        <w:bottom w:val="none" w:sz="0" w:space="0" w:color="auto"/>
        <w:right w:val="none" w:sz="0" w:space="0" w:color="auto"/>
      </w:divBdr>
      <w:divsChild>
        <w:div w:id="653796161">
          <w:marLeft w:val="0"/>
          <w:marRight w:val="0"/>
          <w:marTop w:val="0"/>
          <w:marBottom w:val="0"/>
          <w:divBdr>
            <w:top w:val="none" w:sz="0" w:space="0" w:color="auto"/>
            <w:left w:val="none" w:sz="0" w:space="0" w:color="auto"/>
            <w:bottom w:val="none" w:sz="0" w:space="0" w:color="auto"/>
            <w:right w:val="none" w:sz="0" w:space="0" w:color="auto"/>
          </w:divBdr>
          <w:divsChild>
            <w:div w:id="1891109649">
              <w:marLeft w:val="0"/>
              <w:marRight w:val="0"/>
              <w:marTop w:val="0"/>
              <w:marBottom w:val="0"/>
              <w:divBdr>
                <w:top w:val="none" w:sz="0" w:space="0" w:color="auto"/>
                <w:left w:val="none" w:sz="0" w:space="0" w:color="auto"/>
                <w:bottom w:val="none" w:sz="0" w:space="0" w:color="auto"/>
                <w:right w:val="none" w:sz="0" w:space="0" w:color="auto"/>
              </w:divBdr>
              <w:divsChild>
                <w:div w:id="1704360678">
                  <w:marLeft w:val="0"/>
                  <w:marRight w:val="0"/>
                  <w:marTop w:val="0"/>
                  <w:marBottom w:val="0"/>
                  <w:divBdr>
                    <w:top w:val="none" w:sz="0" w:space="0" w:color="auto"/>
                    <w:left w:val="none" w:sz="0" w:space="0" w:color="auto"/>
                    <w:bottom w:val="none" w:sz="0" w:space="0" w:color="auto"/>
                    <w:right w:val="none" w:sz="0" w:space="0" w:color="auto"/>
                  </w:divBdr>
                  <w:divsChild>
                    <w:div w:id="178007733">
                      <w:marLeft w:val="0"/>
                      <w:marRight w:val="0"/>
                      <w:marTop w:val="0"/>
                      <w:marBottom w:val="0"/>
                      <w:divBdr>
                        <w:top w:val="none" w:sz="0" w:space="0" w:color="auto"/>
                        <w:left w:val="none" w:sz="0" w:space="0" w:color="auto"/>
                        <w:bottom w:val="none" w:sz="0" w:space="0" w:color="auto"/>
                        <w:right w:val="none" w:sz="0" w:space="0" w:color="auto"/>
                      </w:divBdr>
                      <w:divsChild>
                        <w:div w:id="1912032962">
                          <w:marLeft w:val="0"/>
                          <w:marRight w:val="0"/>
                          <w:marTop w:val="0"/>
                          <w:marBottom w:val="0"/>
                          <w:divBdr>
                            <w:top w:val="none" w:sz="0" w:space="0" w:color="auto"/>
                            <w:left w:val="none" w:sz="0" w:space="0" w:color="auto"/>
                            <w:bottom w:val="single" w:sz="36" w:space="0" w:color="000000"/>
                            <w:right w:val="none" w:sz="0" w:space="0" w:color="auto"/>
                          </w:divBdr>
                        </w:div>
                        <w:div w:id="378286942">
                          <w:marLeft w:val="0"/>
                          <w:marRight w:val="0"/>
                          <w:marTop w:val="0"/>
                          <w:marBottom w:val="0"/>
                          <w:divBdr>
                            <w:top w:val="none" w:sz="0" w:space="0" w:color="auto"/>
                            <w:left w:val="none" w:sz="0" w:space="0" w:color="auto"/>
                            <w:bottom w:val="none" w:sz="0" w:space="0" w:color="auto"/>
                            <w:right w:val="none" w:sz="0" w:space="0" w:color="auto"/>
                          </w:divBdr>
                        </w:div>
                        <w:div w:id="1324072">
                          <w:marLeft w:val="0"/>
                          <w:marRight w:val="0"/>
                          <w:marTop w:val="0"/>
                          <w:marBottom w:val="0"/>
                          <w:divBdr>
                            <w:top w:val="none" w:sz="0" w:space="0" w:color="auto"/>
                            <w:left w:val="none" w:sz="0" w:space="0" w:color="auto"/>
                            <w:bottom w:val="none" w:sz="0" w:space="0" w:color="auto"/>
                            <w:right w:val="none" w:sz="0" w:space="0" w:color="auto"/>
                          </w:divBdr>
                          <w:divsChild>
                            <w:div w:id="9919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46802">
      <w:bodyDiv w:val="1"/>
      <w:marLeft w:val="0"/>
      <w:marRight w:val="0"/>
      <w:marTop w:val="0"/>
      <w:marBottom w:val="0"/>
      <w:divBdr>
        <w:top w:val="none" w:sz="0" w:space="0" w:color="auto"/>
        <w:left w:val="none" w:sz="0" w:space="0" w:color="auto"/>
        <w:bottom w:val="none" w:sz="0" w:space="0" w:color="auto"/>
        <w:right w:val="none" w:sz="0" w:space="0" w:color="auto"/>
      </w:divBdr>
      <w:divsChild>
        <w:div w:id="1055279423">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1314456196">
                  <w:marLeft w:val="0"/>
                  <w:marRight w:val="0"/>
                  <w:marTop w:val="0"/>
                  <w:marBottom w:val="0"/>
                  <w:divBdr>
                    <w:top w:val="none" w:sz="0" w:space="0" w:color="auto"/>
                    <w:left w:val="none" w:sz="0" w:space="0" w:color="auto"/>
                    <w:bottom w:val="none" w:sz="0" w:space="0" w:color="auto"/>
                    <w:right w:val="none" w:sz="0" w:space="0" w:color="auto"/>
                  </w:divBdr>
                  <w:divsChild>
                    <w:div w:id="1427574804">
                      <w:marLeft w:val="0"/>
                      <w:marRight w:val="0"/>
                      <w:marTop w:val="0"/>
                      <w:marBottom w:val="0"/>
                      <w:divBdr>
                        <w:top w:val="none" w:sz="0" w:space="0" w:color="auto"/>
                        <w:left w:val="none" w:sz="0" w:space="0" w:color="auto"/>
                        <w:bottom w:val="none" w:sz="0" w:space="0" w:color="auto"/>
                        <w:right w:val="none" w:sz="0" w:space="0" w:color="auto"/>
                      </w:divBdr>
                      <w:divsChild>
                        <w:div w:id="1995183894">
                          <w:marLeft w:val="0"/>
                          <w:marRight w:val="0"/>
                          <w:marTop w:val="0"/>
                          <w:marBottom w:val="0"/>
                          <w:divBdr>
                            <w:top w:val="none" w:sz="0" w:space="0" w:color="auto"/>
                            <w:left w:val="none" w:sz="0" w:space="0" w:color="auto"/>
                            <w:bottom w:val="single" w:sz="36" w:space="0" w:color="000000"/>
                            <w:right w:val="none" w:sz="0" w:space="0" w:color="auto"/>
                          </w:divBdr>
                        </w:div>
                        <w:div w:id="978612888">
                          <w:marLeft w:val="0"/>
                          <w:marRight w:val="0"/>
                          <w:marTop w:val="0"/>
                          <w:marBottom w:val="0"/>
                          <w:divBdr>
                            <w:top w:val="none" w:sz="0" w:space="0" w:color="auto"/>
                            <w:left w:val="none" w:sz="0" w:space="0" w:color="auto"/>
                            <w:bottom w:val="none" w:sz="0" w:space="0" w:color="auto"/>
                            <w:right w:val="none" w:sz="0" w:space="0" w:color="auto"/>
                          </w:divBdr>
                        </w:div>
                        <w:div w:id="1771782034">
                          <w:marLeft w:val="0"/>
                          <w:marRight w:val="0"/>
                          <w:marTop w:val="0"/>
                          <w:marBottom w:val="0"/>
                          <w:divBdr>
                            <w:top w:val="none" w:sz="0" w:space="0" w:color="auto"/>
                            <w:left w:val="none" w:sz="0" w:space="0" w:color="auto"/>
                            <w:bottom w:val="none" w:sz="0" w:space="0" w:color="auto"/>
                            <w:right w:val="none" w:sz="0" w:space="0" w:color="auto"/>
                          </w:divBdr>
                          <w:divsChild>
                            <w:div w:id="1496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08640">
      <w:bodyDiv w:val="1"/>
      <w:marLeft w:val="0"/>
      <w:marRight w:val="0"/>
      <w:marTop w:val="0"/>
      <w:marBottom w:val="0"/>
      <w:divBdr>
        <w:top w:val="none" w:sz="0" w:space="0" w:color="auto"/>
        <w:left w:val="none" w:sz="0" w:space="0" w:color="auto"/>
        <w:bottom w:val="none" w:sz="0" w:space="0" w:color="auto"/>
        <w:right w:val="none" w:sz="0" w:space="0" w:color="auto"/>
      </w:divBdr>
      <w:divsChild>
        <w:div w:id="1893729043">
          <w:marLeft w:val="0"/>
          <w:marRight w:val="0"/>
          <w:marTop w:val="0"/>
          <w:marBottom w:val="0"/>
          <w:divBdr>
            <w:top w:val="none" w:sz="0" w:space="0" w:color="auto"/>
            <w:left w:val="none" w:sz="0" w:space="0" w:color="auto"/>
            <w:bottom w:val="none" w:sz="0" w:space="0" w:color="auto"/>
            <w:right w:val="none" w:sz="0" w:space="0" w:color="auto"/>
          </w:divBdr>
          <w:divsChild>
            <w:div w:id="1358581265">
              <w:marLeft w:val="0"/>
              <w:marRight w:val="0"/>
              <w:marTop w:val="0"/>
              <w:marBottom w:val="0"/>
              <w:divBdr>
                <w:top w:val="none" w:sz="0" w:space="0" w:color="auto"/>
                <w:left w:val="none" w:sz="0" w:space="0" w:color="auto"/>
                <w:bottom w:val="none" w:sz="0" w:space="0" w:color="auto"/>
                <w:right w:val="none" w:sz="0" w:space="0" w:color="auto"/>
              </w:divBdr>
              <w:divsChild>
                <w:div w:id="808786581">
                  <w:marLeft w:val="0"/>
                  <w:marRight w:val="0"/>
                  <w:marTop w:val="0"/>
                  <w:marBottom w:val="0"/>
                  <w:divBdr>
                    <w:top w:val="none" w:sz="0" w:space="0" w:color="auto"/>
                    <w:left w:val="none" w:sz="0" w:space="0" w:color="auto"/>
                    <w:bottom w:val="none" w:sz="0" w:space="0" w:color="auto"/>
                    <w:right w:val="none" w:sz="0" w:space="0" w:color="auto"/>
                  </w:divBdr>
                  <w:divsChild>
                    <w:div w:id="797913016">
                      <w:marLeft w:val="0"/>
                      <w:marRight w:val="0"/>
                      <w:marTop w:val="0"/>
                      <w:marBottom w:val="0"/>
                      <w:divBdr>
                        <w:top w:val="none" w:sz="0" w:space="0" w:color="auto"/>
                        <w:left w:val="none" w:sz="0" w:space="0" w:color="auto"/>
                        <w:bottom w:val="none" w:sz="0" w:space="0" w:color="auto"/>
                        <w:right w:val="none" w:sz="0" w:space="0" w:color="auto"/>
                      </w:divBdr>
                      <w:divsChild>
                        <w:div w:id="6058143">
                          <w:marLeft w:val="0"/>
                          <w:marRight w:val="0"/>
                          <w:marTop w:val="0"/>
                          <w:marBottom w:val="0"/>
                          <w:divBdr>
                            <w:top w:val="none" w:sz="0" w:space="0" w:color="auto"/>
                            <w:left w:val="none" w:sz="0" w:space="0" w:color="auto"/>
                            <w:bottom w:val="none" w:sz="0" w:space="0" w:color="auto"/>
                            <w:right w:val="none" w:sz="0" w:space="0" w:color="auto"/>
                          </w:divBdr>
                          <w:divsChild>
                            <w:div w:id="14900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6472">
      <w:bodyDiv w:val="1"/>
      <w:marLeft w:val="0"/>
      <w:marRight w:val="0"/>
      <w:marTop w:val="0"/>
      <w:marBottom w:val="0"/>
      <w:divBdr>
        <w:top w:val="none" w:sz="0" w:space="0" w:color="auto"/>
        <w:left w:val="none" w:sz="0" w:space="0" w:color="auto"/>
        <w:bottom w:val="none" w:sz="0" w:space="0" w:color="auto"/>
        <w:right w:val="none" w:sz="0" w:space="0" w:color="auto"/>
      </w:divBdr>
      <w:divsChild>
        <w:div w:id="1001390464">
          <w:marLeft w:val="0"/>
          <w:marRight w:val="0"/>
          <w:marTop w:val="0"/>
          <w:marBottom w:val="0"/>
          <w:divBdr>
            <w:top w:val="none" w:sz="0" w:space="0" w:color="auto"/>
            <w:left w:val="none" w:sz="0" w:space="0" w:color="auto"/>
            <w:bottom w:val="none" w:sz="0" w:space="0" w:color="auto"/>
            <w:right w:val="none" w:sz="0" w:space="0" w:color="auto"/>
          </w:divBdr>
          <w:divsChild>
            <w:div w:id="1174957042">
              <w:marLeft w:val="0"/>
              <w:marRight w:val="0"/>
              <w:marTop w:val="0"/>
              <w:marBottom w:val="0"/>
              <w:divBdr>
                <w:top w:val="none" w:sz="0" w:space="0" w:color="auto"/>
                <w:left w:val="none" w:sz="0" w:space="0" w:color="auto"/>
                <w:bottom w:val="none" w:sz="0" w:space="0" w:color="auto"/>
                <w:right w:val="none" w:sz="0" w:space="0" w:color="auto"/>
              </w:divBdr>
              <w:divsChild>
                <w:div w:id="1625767368">
                  <w:marLeft w:val="0"/>
                  <w:marRight w:val="0"/>
                  <w:marTop w:val="0"/>
                  <w:marBottom w:val="0"/>
                  <w:divBdr>
                    <w:top w:val="none" w:sz="0" w:space="0" w:color="auto"/>
                    <w:left w:val="none" w:sz="0" w:space="0" w:color="auto"/>
                    <w:bottom w:val="none" w:sz="0" w:space="0" w:color="auto"/>
                    <w:right w:val="none" w:sz="0" w:space="0" w:color="auto"/>
                  </w:divBdr>
                  <w:divsChild>
                    <w:div w:id="527330541">
                      <w:marLeft w:val="0"/>
                      <w:marRight w:val="0"/>
                      <w:marTop w:val="0"/>
                      <w:marBottom w:val="0"/>
                      <w:divBdr>
                        <w:top w:val="none" w:sz="0" w:space="0" w:color="auto"/>
                        <w:left w:val="none" w:sz="0" w:space="0" w:color="auto"/>
                        <w:bottom w:val="none" w:sz="0" w:space="0" w:color="auto"/>
                        <w:right w:val="none" w:sz="0" w:space="0" w:color="auto"/>
                      </w:divBdr>
                      <w:divsChild>
                        <w:div w:id="2082436019">
                          <w:marLeft w:val="0"/>
                          <w:marRight w:val="0"/>
                          <w:marTop w:val="0"/>
                          <w:marBottom w:val="0"/>
                          <w:divBdr>
                            <w:top w:val="none" w:sz="0" w:space="0" w:color="auto"/>
                            <w:left w:val="none" w:sz="0" w:space="0" w:color="auto"/>
                            <w:bottom w:val="single" w:sz="36" w:space="0" w:color="000000"/>
                            <w:right w:val="none" w:sz="0" w:space="0" w:color="auto"/>
                          </w:divBdr>
                        </w:div>
                        <w:div w:id="1331105811">
                          <w:marLeft w:val="0"/>
                          <w:marRight w:val="0"/>
                          <w:marTop w:val="0"/>
                          <w:marBottom w:val="0"/>
                          <w:divBdr>
                            <w:top w:val="none" w:sz="0" w:space="0" w:color="auto"/>
                            <w:left w:val="none" w:sz="0" w:space="0" w:color="auto"/>
                            <w:bottom w:val="none" w:sz="0" w:space="0" w:color="auto"/>
                            <w:right w:val="none" w:sz="0" w:space="0" w:color="auto"/>
                          </w:divBdr>
                        </w:div>
                        <w:div w:id="1831675734">
                          <w:marLeft w:val="0"/>
                          <w:marRight w:val="0"/>
                          <w:marTop w:val="0"/>
                          <w:marBottom w:val="0"/>
                          <w:divBdr>
                            <w:top w:val="none" w:sz="0" w:space="0" w:color="auto"/>
                            <w:left w:val="none" w:sz="0" w:space="0" w:color="auto"/>
                            <w:bottom w:val="none" w:sz="0" w:space="0" w:color="auto"/>
                            <w:right w:val="none" w:sz="0" w:space="0" w:color="auto"/>
                          </w:divBdr>
                          <w:divsChild>
                            <w:div w:id="35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1255">
                  <w:marLeft w:val="0"/>
                  <w:marRight w:val="0"/>
                  <w:marTop w:val="0"/>
                  <w:marBottom w:val="0"/>
                  <w:divBdr>
                    <w:top w:val="none" w:sz="0" w:space="0" w:color="auto"/>
                    <w:left w:val="none" w:sz="0" w:space="0" w:color="auto"/>
                    <w:bottom w:val="none" w:sz="0" w:space="0" w:color="auto"/>
                    <w:right w:val="none" w:sz="0" w:space="0" w:color="auto"/>
                  </w:divBdr>
                  <w:divsChild>
                    <w:div w:id="1995600829">
                      <w:marLeft w:val="0"/>
                      <w:marRight w:val="0"/>
                      <w:marTop w:val="0"/>
                      <w:marBottom w:val="0"/>
                      <w:divBdr>
                        <w:top w:val="none" w:sz="0" w:space="0" w:color="auto"/>
                        <w:left w:val="none" w:sz="0" w:space="0" w:color="auto"/>
                        <w:bottom w:val="none" w:sz="0" w:space="0" w:color="auto"/>
                        <w:right w:val="none" w:sz="0" w:space="0" w:color="auto"/>
                      </w:divBdr>
                      <w:divsChild>
                        <w:div w:id="319388001">
                          <w:marLeft w:val="0"/>
                          <w:marRight w:val="0"/>
                          <w:marTop w:val="0"/>
                          <w:marBottom w:val="300"/>
                          <w:divBdr>
                            <w:top w:val="none" w:sz="0" w:space="0" w:color="auto"/>
                            <w:left w:val="none" w:sz="0" w:space="0" w:color="auto"/>
                            <w:bottom w:val="none" w:sz="0" w:space="0" w:color="auto"/>
                            <w:right w:val="none" w:sz="0" w:space="0" w:color="auto"/>
                          </w:divBdr>
                          <w:divsChild>
                            <w:div w:id="815731463">
                              <w:marLeft w:val="0"/>
                              <w:marRight w:val="0"/>
                              <w:marTop w:val="0"/>
                              <w:marBottom w:val="0"/>
                              <w:divBdr>
                                <w:top w:val="none" w:sz="0" w:space="0" w:color="auto"/>
                                <w:left w:val="none" w:sz="0" w:space="0" w:color="auto"/>
                                <w:bottom w:val="none" w:sz="0" w:space="0" w:color="auto"/>
                                <w:right w:val="none" w:sz="0" w:space="0" w:color="auto"/>
                              </w:divBdr>
                              <w:divsChild>
                                <w:div w:id="169873059">
                                  <w:marLeft w:val="0"/>
                                  <w:marRight w:val="0"/>
                                  <w:marTop w:val="0"/>
                                  <w:marBottom w:val="0"/>
                                  <w:divBdr>
                                    <w:top w:val="none" w:sz="0" w:space="0" w:color="auto"/>
                                    <w:left w:val="none" w:sz="0" w:space="0" w:color="auto"/>
                                    <w:bottom w:val="single" w:sz="36" w:space="0" w:color="000000"/>
                                    <w:right w:val="none" w:sz="0" w:space="0" w:color="auto"/>
                                  </w:divBdr>
                                </w:div>
                                <w:div w:id="1201240978">
                                  <w:marLeft w:val="0"/>
                                  <w:marRight w:val="0"/>
                                  <w:marTop w:val="0"/>
                                  <w:marBottom w:val="0"/>
                                  <w:divBdr>
                                    <w:top w:val="none" w:sz="0" w:space="0" w:color="auto"/>
                                    <w:left w:val="none" w:sz="0" w:space="0" w:color="auto"/>
                                    <w:bottom w:val="none" w:sz="0" w:space="0" w:color="auto"/>
                                    <w:right w:val="none" w:sz="0" w:space="0" w:color="auto"/>
                                  </w:divBdr>
                                  <w:divsChild>
                                    <w:div w:id="983655469">
                                      <w:marLeft w:val="0"/>
                                      <w:marRight w:val="0"/>
                                      <w:marTop w:val="0"/>
                                      <w:marBottom w:val="0"/>
                                      <w:divBdr>
                                        <w:top w:val="single" w:sz="6" w:space="0" w:color="444444"/>
                                        <w:left w:val="none" w:sz="0" w:space="0" w:color="auto"/>
                                        <w:bottom w:val="single" w:sz="6" w:space="0" w:color="111111"/>
                                        <w:right w:val="none" w:sz="0" w:space="0" w:color="auto"/>
                                      </w:divBdr>
                                      <w:divsChild>
                                        <w:div w:id="2098819725">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08672956">
                                  <w:marLeft w:val="0"/>
                                  <w:marRight w:val="0"/>
                                  <w:marTop w:val="0"/>
                                  <w:marBottom w:val="0"/>
                                  <w:divBdr>
                                    <w:top w:val="none" w:sz="0" w:space="0" w:color="auto"/>
                                    <w:left w:val="none" w:sz="0" w:space="0" w:color="auto"/>
                                    <w:bottom w:val="none" w:sz="0" w:space="0" w:color="auto"/>
                                    <w:right w:val="none" w:sz="0" w:space="0" w:color="auto"/>
                                  </w:divBdr>
                                  <w:divsChild>
                                    <w:div w:id="626132218">
                                      <w:marLeft w:val="0"/>
                                      <w:marRight w:val="0"/>
                                      <w:marTop w:val="0"/>
                                      <w:marBottom w:val="0"/>
                                      <w:divBdr>
                                        <w:top w:val="single" w:sz="6" w:space="0" w:color="444444"/>
                                        <w:left w:val="none" w:sz="0" w:space="0" w:color="auto"/>
                                        <w:bottom w:val="single" w:sz="6" w:space="0" w:color="111111"/>
                                        <w:right w:val="none" w:sz="0" w:space="0" w:color="auto"/>
                                      </w:divBdr>
                                      <w:divsChild>
                                        <w:div w:id="132809267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28232535">
                                  <w:marLeft w:val="0"/>
                                  <w:marRight w:val="0"/>
                                  <w:marTop w:val="0"/>
                                  <w:marBottom w:val="0"/>
                                  <w:divBdr>
                                    <w:top w:val="none" w:sz="0" w:space="0" w:color="auto"/>
                                    <w:left w:val="none" w:sz="0" w:space="0" w:color="auto"/>
                                    <w:bottom w:val="none" w:sz="0" w:space="0" w:color="auto"/>
                                    <w:right w:val="none" w:sz="0" w:space="0" w:color="auto"/>
                                  </w:divBdr>
                                  <w:divsChild>
                                    <w:div w:id="459418225">
                                      <w:marLeft w:val="0"/>
                                      <w:marRight w:val="0"/>
                                      <w:marTop w:val="0"/>
                                      <w:marBottom w:val="0"/>
                                      <w:divBdr>
                                        <w:top w:val="single" w:sz="6" w:space="0" w:color="444444"/>
                                        <w:left w:val="none" w:sz="0" w:space="0" w:color="auto"/>
                                        <w:bottom w:val="single" w:sz="6" w:space="0" w:color="111111"/>
                                        <w:right w:val="none" w:sz="0" w:space="0" w:color="auto"/>
                                      </w:divBdr>
                                      <w:divsChild>
                                        <w:div w:id="110187989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70217980">
                          <w:marLeft w:val="0"/>
                          <w:marRight w:val="0"/>
                          <w:marTop w:val="0"/>
                          <w:marBottom w:val="300"/>
                          <w:divBdr>
                            <w:top w:val="none" w:sz="0" w:space="0" w:color="auto"/>
                            <w:left w:val="none" w:sz="0" w:space="0" w:color="auto"/>
                            <w:bottom w:val="none" w:sz="0" w:space="0" w:color="auto"/>
                            <w:right w:val="none" w:sz="0" w:space="0" w:color="auto"/>
                          </w:divBdr>
                          <w:divsChild>
                            <w:div w:id="1895891412">
                              <w:marLeft w:val="0"/>
                              <w:marRight w:val="0"/>
                              <w:marTop w:val="0"/>
                              <w:marBottom w:val="0"/>
                              <w:divBdr>
                                <w:top w:val="none" w:sz="0" w:space="0" w:color="auto"/>
                                <w:left w:val="none" w:sz="0" w:space="0" w:color="auto"/>
                                <w:bottom w:val="none" w:sz="0" w:space="0" w:color="auto"/>
                                <w:right w:val="none" w:sz="0" w:space="0" w:color="auto"/>
                              </w:divBdr>
                              <w:divsChild>
                                <w:div w:id="53939180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sChild>
        </w:div>
      </w:divsChild>
    </w:div>
    <w:div w:id="130101201">
      <w:bodyDiv w:val="1"/>
      <w:marLeft w:val="0"/>
      <w:marRight w:val="0"/>
      <w:marTop w:val="0"/>
      <w:marBottom w:val="0"/>
      <w:divBdr>
        <w:top w:val="none" w:sz="0" w:space="0" w:color="auto"/>
        <w:left w:val="none" w:sz="0" w:space="0" w:color="auto"/>
        <w:bottom w:val="none" w:sz="0" w:space="0" w:color="auto"/>
        <w:right w:val="none" w:sz="0" w:space="0" w:color="auto"/>
      </w:divBdr>
      <w:divsChild>
        <w:div w:id="189924796">
          <w:marLeft w:val="0"/>
          <w:marRight w:val="0"/>
          <w:marTop w:val="0"/>
          <w:marBottom w:val="0"/>
          <w:divBdr>
            <w:top w:val="none" w:sz="0" w:space="0" w:color="auto"/>
            <w:left w:val="none" w:sz="0" w:space="0" w:color="auto"/>
            <w:bottom w:val="none" w:sz="0" w:space="0" w:color="auto"/>
            <w:right w:val="none" w:sz="0" w:space="0" w:color="auto"/>
          </w:divBdr>
          <w:divsChild>
            <w:div w:id="901335486">
              <w:marLeft w:val="0"/>
              <w:marRight w:val="0"/>
              <w:marTop w:val="0"/>
              <w:marBottom w:val="0"/>
              <w:divBdr>
                <w:top w:val="none" w:sz="0" w:space="0" w:color="auto"/>
                <w:left w:val="none" w:sz="0" w:space="0" w:color="auto"/>
                <w:bottom w:val="none" w:sz="0" w:space="0" w:color="auto"/>
                <w:right w:val="none" w:sz="0" w:space="0" w:color="auto"/>
              </w:divBdr>
              <w:divsChild>
                <w:div w:id="1898318216">
                  <w:marLeft w:val="0"/>
                  <w:marRight w:val="0"/>
                  <w:marTop w:val="0"/>
                  <w:marBottom w:val="0"/>
                  <w:divBdr>
                    <w:top w:val="none" w:sz="0" w:space="0" w:color="auto"/>
                    <w:left w:val="none" w:sz="0" w:space="0" w:color="auto"/>
                    <w:bottom w:val="none" w:sz="0" w:space="0" w:color="auto"/>
                    <w:right w:val="none" w:sz="0" w:space="0" w:color="auto"/>
                  </w:divBdr>
                  <w:divsChild>
                    <w:div w:id="1253931590">
                      <w:marLeft w:val="0"/>
                      <w:marRight w:val="0"/>
                      <w:marTop w:val="0"/>
                      <w:marBottom w:val="0"/>
                      <w:divBdr>
                        <w:top w:val="none" w:sz="0" w:space="0" w:color="auto"/>
                        <w:left w:val="none" w:sz="0" w:space="0" w:color="auto"/>
                        <w:bottom w:val="none" w:sz="0" w:space="0" w:color="auto"/>
                        <w:right w:val="none" w:sz="0" w:space="0" w:color="auto"/>
                      </w:divBdr>
                      <w:divsChild>
                        <w:div w:id="361371025">
                          <w:marLeft w:val="0"/>
                          <w:marRight w:val="0"/>
                          <w:marTop w:val="0"/>
                          <w:marBottom w:val="0"/>
                          <w:divBdr>
                            <w:top w:val="none" w:sz="0" w:space="0" w:color="auto"/>
                            <w:left w:val="none" w:sz="0" w:space="0" w:color="auto"/>
                            <w:bottom w:val="single" w:sz="36" w:space="0" w:color="000000"/>
                            <w:right w:val="none" w:sz="0" w:space="0" w:color="auto"/>
                          </w:divBdr>
                        </w:div>
                        <w:div w:id="1641494379">
                          <w:marLeft w:val="0"/>
                          <w:marRight w:val="0"/>
                          <w:marTop w:val="0"/>
                          <w:marBottom w:val="0"/>
                          <w:divBdr>
                            <w:top w:val="none" w:sz="0" w:space="0" w:color="auto"/>
                            <w:left w:val="none" w:sz="0" w:space="0" w:color="auto"/>
                            <w:bottom w:val="none" w:sz="0" w:space="0" w:color="auto"/>
                            <w:right w:val="none" w:sz="0" w:space="0" w:color="auto"/>
                          </w:divBdr>
                        </w:div>
                        <w:div w:id="1901088769">
                          <w:marLeft w:val="0"/>
                          <w:marRight w:val="0"/>
                          <w:marTop w:val="0"/>
                          <w:marBottom w:val="0"/>
                          <w:divBdr>
                            <w:top w:val="none" w:sz="0" w:space="0" w:color="auto"/>
                            <w:left w:val="none" w:sz="0" w:space="0" w:color="auto"/>
                            <w:bottom w:val="none" w:sz="0" w:space="0" w:color="auto"/>
                            <w:right w:val="none" w:sz="0" w:space="0" w:color="auto"/>
                          </w:divBdr>
                          <w:divsChild>
                            <w:div w:id="6754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4302">
      <w:bodyDiv w:val="1"/>
      <w:marLeft w:val="0"/>
      <w:marRight w:val="0"/>
      <w:marTop w:val="0"/>
      <w:marBottom w:val="0"/>
      <w:divBdr>
        <w:top w:val="none" w:sz="0" w:space="0" w:color="auto"/>
        <w:left w:val="none" w:sz="0" w:space="0" w:color="auto"/>
        <w:bottom w:val="none" w:sz="0" w:space="0" w:color="auto"/>
        <w:right w:val="none" w:sz="0" w:space="0" w:color="auto"/>
      </w:divBdr>
      <w:divsChild>
        <w:div w:id="7102918">
          <w:marLeft w:val="0"/>
          <w:marRight w:val="0"/>
          <w:marTop w:val="0"/>
          <w:marBottom w:val="0"/>
          <w:divBdr>
            <w:top w:val="none" w:sz="0" w:space="0" w:color="auto"/>
            <w:left w:val="none" w:sz="0" w:space="0" w:color="auto"/>
            <w:bottom w:val="none" w:sz="0" w:space="0" w:color="auto"/>
            <w:right w:val="none" w:sz="0" w:space="0" w:color="auto"/>
          </w:divBdr>
          <w:divsChild>
            <w:div w:id="1586038641">
              <w:marLeft w:val="0"/>
              <w:marRight w:val="0"/>
              <w:marTop w:val="0"/>
              <w:marBottom w:val="0"/>
              <w:divBdr>
                <w:top w:val="none" w:sz="0" w:space="0" w:color="auto"/>
                <w:left w:val="none" w:sz="0" w:space="0" w:color="auto"/>
                <w:bottom w:val="none" w:sz="0" w:space="0" w:color="auto"/>
                <w:right w:val="none" w:sz="0" w:space="0" w:color="auto"/>
              </w:divBdr>
              <w:divsChild>
                <w:div w:id="789318439">
                  <w:marLeft w:val="0"/>
                  <w:marRight w:val="0"/>
                  <w:marTop w:val="0"/>
                  <w:marBottom w:val="0"/>
                  <w:divBdr>
                    <w:top w:val="none" w:sz="0" w:space="0" w:color="auto"/>
                    <w:left w:val="none" w:sz="0" w:space="0" w:color="auto"/>
                    <w:bottom w:val="none" w:sz="0" w:space="0" w:color="auto"/>
                    <w:right w:val="none" w:sz="0" w:space="0" w:color="auto"/>
                  </w:divBdr>
                  <w:divsChild>
                    <w:div w:id="582254328">
                      <w:marLeft w:val="0"/>
                      <w:marRight w:val="0"/>
                      <w:marTop w:val="0"/>
                      <w:marBottom w:val="0"/>
                      <w:divBdr>
                        <w:top w:val="none" w:sz="0" w:space="0" w:color="auto"/>
                        <w:left w:val="none" w:sz="0" w:space="0" w:color="auto"/>
                        <w:bottom w:val="none" w:sz="0" w:space="0" w:color="auto"/>
                        <w:right w:val="none" w:sz="0" w:space="0" w:color="auto"/>
                      </w:divBdr>
                      <w:divsChild>
                        <w:div w:id="257444253">
                          <w:marLeft w:val="0"/>
                          <w:marRight w:val="0"/>
                          <w:marTop w:val="0"/>
                          <w:marBottom w:val="0"/>
                          <w:divBdr>
                            <w:top w:val="none" w:sz="0" w:space="0" w:color="auto"/>
                            <w:left w:val="none" w:sz="0" w:space="0" w:color="auto"/>
                            <w:bottom w:val="none" w:sz="0" w:space="0" w:color="auto"/>
                            <w:right w:val="none" w:sz="0" w:space="0" w:color="auto"/>
                          </w:divBdr>
                          <w:divsChild>
                            <w:div w:id="21393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58953">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8">
          <w:marLeft w:val="0"/>
          <w:marRight w:val="0"/>
          <w:marTop w:val="0"/>
          <w:marBottom w:val="0"/>
          <w:divBdr>
            <w:top w:val="none" w:sz="0" w:space="0" w:color="auto"/>
            <w:left w:val="none" w:sz="0" w:space="0" w:color="auto"/>
            <w:bottom w:val="none" w:sz="0" w:space="0" w:color="auto"/>
            <w:right w:val="none" w:sz="0" w:space="0" w:color="auto"/>
          </w:divBdr>
          <w:divsChild>
            <w:div w:id="891843028">
              <w:marLeft w:val="0"/>
              <w:marRight w:val="0"/>
              <w:marTop w:val="0"/>
              <w:marBottom w:val="0"/>
              <w:divBdr>
                <w:top w:val="none" w:sz="0" w:space="0" w:color="auto"/>
                <w:left w:val="none" w:sz="0" w:space="0" w:color="auto"/>
                <w:bottom w:val="none" w:sz="0" w:space="0" w:color="auto"/>
                <w:right w:val="none" w:sz="0" w:space="0" w:color="auto"/>
              </w:divBdr>
              <w:divsChild>
                <w:div w:id="1961259127">
                  <w:marLeft w:val="0"/>
                  <w:marRight w:val="0"/>
                  <w:marTop w:val="0"/>
                  <w:marBottom w:val="0"/>
                  <w:divBdr>
                    <w:top w:val="none" w:sz="0" w:space="0" w:color="auto"/>
                    <w:left w:val="none" w:sz="0" w:space="0" w:color="auto"/>
                    <w:bottom w:val="none" w:sz="0" w:space="0" w:color="auto"/>
                    <w:right w:val="none" w:sz="0" w:space="0" w:color="auto"/>
                  </w:divBdr>
                  <w:divsChild>
                    <w:div w:id="1995639955">
                      <w:marLeft w:val="0"/>
                      <w:marRight w:val="0"/>
                      <w:marTop w:val="0"/>
                      <w:marBottom w:val="0"/>
                      <w:divBdr>
                        <w:top w:val="none" w:sz="0" w:space="0" w:color="auto"/>
                        <w:left w:val="none" w:sz="0" w:space="0" w:color="auto"/>
                        <w:bottom w:val="none" w:sz="0" w:space="0" w:color="auto"/>
                        <w:right w:val="none" w:sz="0" w:space="0" w:color="auto"/>
                      </w:divBdr>
                      <w:divsChild>
                        <w:div w:id="1039089681">
                          <w:marLeft w:val="0"/>
                          <w:marRight w:val="0"/>
                          <w:marTop w:val="0"/>
                          <w:marBottom w:val="0"/>
                          <w:divBdr>
                            <w:top w:val="none" w:sz="0" w:space="0" w:color="auto"/>
                            <w:left w:val="none" w:sz="0" w:space="0" w:color="auto"/>
                            <w:bottom w:val="none" w:sz="0" w:space="0" w:color="auto"/>
                            <w:right w:val="none" w:sz="0" w:space="0" w:color="auto"/>
                          </w:divBdr>
                          <w:divsChild>
                            <w:div w:id="8770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4849">
      <w:bodyDiv w:val="1"/>
      <w:marLeft w:val="0"/>
      <w:marRight w:val="0"/>
      <w:marTop w:val="0"/>
      <w:marBottom w:val="0"/>
      <w:divBdr>
        <w:top w:val="none" w:sz="0" w:space="0" w:color="auto"/>
        <w:left w:val="none" w:sz="0" w:space="0" w:color="auto"/>
        <w:bottom w:val="none" w:sz="0" w:space="0" w:color="auto"/>
        <w:right w:val="none" w:sz="0" w:space="0" w:color="auto"/>
      </w:divBdr>
      <w:divsChild>
        <w:div w:id="1474784881">
          <w:marLeft w:val="0"/>
          <w:marRight w:val="0"/>
          <w:marTop w:val="0"/>
          <w:marBottom w:val="0"/>
          <w:divBdr>
            <w:top w:val="none" w:sz="0" w:space="0" w:color="auto"/>
            <w:left w:val="none" w:sz="0" w:space="0" w:color="auto"/>
            <w:bottom w:val="none" w:sz="0" w:space="0" w:color="auto"/>
            <w:right w:val="none" w:sz="0" w:space="0" w:color="auto"/>
          </w:divBdr>
          <w:divsChild>
            <w:div w:id="1964067887">
              <w:marLeft w:val="0"/>
              <w:marRight w:val="0"/>
              <w:marTop w:val="0"/>
              <w:marBottom w:val="0"/>
              <w:divBdr>
                <w:top w:val="none" w:sz="0" w:space="0" w:color="auto"/>
                <w:left w:val="none" w:sz="0" w:space="0" w:color="auto"/>
                <w:bottom w:val="none" w:sz="0" w:space="0" w:color="auto"/>
                <w:right w:val="none" w:sz="0" w:space="0" w:color="auto"/>
              </w:divBdr>
              <w:divsChild>
                <w:div w:id="593617">
                  <w:marLeft w:val="0"/>
                  <w:marRight w:val="0"/>
                  <w:marTop w:val="0"/>
                  <w:marBottom w:val="0"/>
                  <w:divBdr>
                    <w:top w:val="none" w:sz="0" w:space="0" w:color="auto"/>
                    <w:left w:val="none" w:sz="0" w:space="0" w:color="auto"/>
                    <w:bottom w:val="none" w:sz="0" w:space="0" w:color="auto"/>
                    <w:right w:val="none" w:sz="0" w:space="0" w:color="auto"/>
                  </w:divBdr>
                  <w:divsChild>
                    <w:div w:id="1749770634">
                      <w:marLeft w:val="0"/>
                      <w:marRight w:val="0"/>
                      <w:marTop w:val="0"/>
                      <w:marBottom w:val="0"/>
                      <w:divBdr>
                        <w:top w:val="none" w:sz="0" w:space="0" w:color="auto"/>
                        <w:left w:val="none" w:sz="0" w:space="0" w:color="auto"/>
                        <w:bottom w:val="none" w:sz="0" w:space="0" w:color="auto"/>
                        <w:right w:val="none" w:sz="0" w:space="0" w:color="auto"/>
                      </w:divBdr>
                      <w:divsChild>
                        <w:div w:id="492333358">
                          <w:marLeft w:val="0"/>
                          <w:marRight w:val="0"/>
                          <w:marTop w:val="0"/>
                          <w:marBottom w:val="0"/>
                          <w:divBdr>
                            <w:top w:val="none" w:sz="0" w:space="0" w:color="auto"/>
                            <w:left w:val="none" w:sz="0" w:space="0" w:color="auto"/>
                            <w:bottom w:val="single" w:sz="36" w:space="0" w:color="000000"/>
                            <w:right w:val="none" w:sz="0" w:space="0" w:color="auto"/>
                          </w:divBdr>
                        </w:div>
                        <w:div w:id="551112971">
                          <w:marLeft w:val="0"/>
                          <w:marRight w:val="0"/>
                          <w:marTop w:val="0"/>
                          <w:marBottom w:val="0"/>
                          <w:divBdr>
                            <w:top w:val="none" w:sz="0" w:space="0" w:color="auto"/>
                            <w:left w:val="none" w:sz="0" w:space="0" w:color="auto"/>
                            <w:bottom w:val="none" w:sz="0" w:space="0" w:color="auto"/>
                            <w:right w:val="none" w:sz="0" w:space="0" w:color="auto"/>
                          </w:divBdr>
                        </w:div>
                        <w:div w:id="1867207538">
                          <w:marLeft w:val="0"/>
                          <w:marRight w:val="0"/>
                          <w:marTop w:val="0"/>
                          <w:marBottom w:val="0"/>
                          <w:divBdr>
                            <w:top w:val="none" w:sz="0" w:space="0" w:color="auto"/>
                            <w:left w:val="none" w:sz="0" w:space="0" w:color="auto"/>
                            <w:bottom w:val="none" w:sz="0" w:space="0" w:color="auto"/>
                            <w:right w:val="none" w:sz="0" w:space="0" w:color="auto"/>
                          </w:divBdr>
                          <w:divsChild>
                            <w:div w:id="6361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44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332">
          <w:marLeft w:val="0"/>
          <w:marRight w:val="0"/>
          <w:marTop w:val="0"/>
          <w:marBottom w:val="0"/>
          <w:divBdr>
            <w:top w:val="none" w:sz="0" w:space="0" w:color="auto"/>
            <w:left w:val="none" w:sz="0" w:space="0" w:color="auto"/>
            <w:bottom w:val="none" w:sz="0" w:space="0" w:color="auto"/>
            <w:right w:val="none" w:sz="0" w:space="0" w:color="auto"/>
          </w:divBdr>
          <w:divsChild>
            <w:div w:id="1558054554">
              <w:marLeft w:val="0"/>
              <w:marRight w:val="0"/>
              <w:marTop w:val="0"/>
              <w:marBottom w:val="0"/>
              <w:divBdr>
                <w:top w:val="none" w:sz="0" w:space="0" w:color="auto"/>
                <w:left w:val="none" w:sz="0" w:space="0" w:color="auto"/>
                <w:bottom w:val="none" w:sz="0" w:space="0" w:color="auto"/>
                <w:right w:val="none" w:sz="0" w:space="0" w:color="auto"/>
              </w:divBdr>
              <w:divsChild>
                <w:div w:id="2050687158">
                  <w:marLeft w:val="0"/>
                  <w:marRight w:val="0"/>
                  <w:marTop w:val="0"/>
                  <w:marBottom w:val="0"/>
                  <w:divBdr>
                    <w:top w:val="none" w:sz="0" w:space="0" w:color="auto"/>
                    <w:left w:val="none" w:sz="0" w:space="0" w:color="auto"/>
                    <w:bottom w:val="none" w:sz="0" w:space="0" w:color="auto"/>
                    <w:right w:val="none" w:sz="0" w:space="0" w:color="auto"/>
                  </w:divBdr>
                  <w:divsChild>
                    <w:div w:id="642469750">
                      <w:marLeft w:val="0"/>
                      <w:marRight w:val="0"/>
                      <w:marTop w:val="0"/>
                      <w:marBottom w:val="0"/>
                      <w:divBdr>
                        <w:top w:val="none" w:sz="0" w:space="0" w:color="auto"/>
                        <w:left w:val="none" w:sz="0" w:space="0" w:color="auto"/>
                        <w:bottom w:val="none" w:sz="0" w:space="0" w:color="auto"/>
                        <w:right w:val="none" w:sz="0" w:space="0" w:color="auto"/>
                      </w:divBdr>
                      <w:divsChild>
                        <w:div w:id="645546278">
                          <w:marLeft w:val="0"/>
                          <w:marRight w:val="0"/>
                          <w:marTop w:val="0"/>
                          <w:marBottom w:val="0"/>
                          <w:divBdr>
                            <w:top w:val="none" w:sz="0" w:space="0" w:color="auto"/>
                            <w:left w:val="none" w:sz="0" w:space="0" w:color="auto"/>
                            <w:bottom w:val="single" w:sz="36" w:space="0" w:color="000000"/>
                            <w:right w:val="none" w:sz="0" w:space="0" w:color="auto"/>
                          </w:divBdr>
                        </w:div>
                        <w:div w:id="1589733703">
                          <w:marLeft w:val="0"/>
                          <w:marRight w:val="0"/>
                          <w:marTop w:val="0"/>
                          <w:marBottom w:val="0"/>
                          <w:divBdr>
                            <w:top w:val="none" w:sz="0" w:space="0" w:color="auto"/>
                            <w:left w:val="none" w:sz="0" w:space="0" w:color="auto"/>
                            <w:bottom w:val="none" w:sz="0" w:space="0" w:color="auto"/>
                            <w:right w:val="none" w:sz="0" w:space="0" w:color="auto"/>
                          </w:divBdr>
                        </w:div>
                        <w:div w:id="1942830522">
                          <w:marLeft w:val="0"/>
                          <w:marRight w:val="0"/>
                          <w:marTop w:val="0"/>
                          <w:marBottom w:val="0"/>
                          <w:divBdr>
                            <w:top w:val="none" w:sz="0" w:space="0" w:color="auto"/>
                            <w:left w:val="none" w:sz="0" w:space="0" w:color="auto"/>
                            <w:bottom w:val="none" w:sz="0" w:space="0" w:color="auto"/>
                            <w:right w:val="none" w:sz="0" w:space="0" w:color="auto"/>
                          </w:divBdr>
                          <w:divsChild>
                            <w:div w:id="2036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23372">
      <w:bodyDiv w:val="1"/>
      <w:marLeft w:val="0"/>
      <w:marRight w:val="0"/>
      <w:marTop w:val="0"/>
      <w:marBottom w:val="0"/>
      <w:divBdr>
        <w:top w:val="none" w:sz="0" w:space="0" w:color="auto"/>
        <w:left w:val="none" w:sz="0" w:space="0" w:color="auto"/>
        <w:bottom w:val="none" w:sz="0" w:space="0" w:color="auto"/>
        <w:right w:val="none" w:sz="0" w:space="0" w:color="auto"/>
      </w:divBdr>
      <w:divsChild>
        <w:div w:id="1494683976">
          <w:marLeft w:val="0"/>
          <w:marRight w:val="0"/>
          <w:marTop w:val="0"/>
          <w:marBottom w:val="0"/>
          <w:divBdr>
            <w:top w:val="none" w:sz="0" w:space="0" w:color="auto"/>
            <w:left w:val="none" w:sz="0" w:space="0" w:color="auto"/>
            <w:bottom w:val="none" w:sz="0" w:space="0" w:color="auto"/>
            <w:right w:val="none" w:sz="0" w:space="0" w:color="auto"/>
          </w:divBdr>
          <w:divsChild>
            <w:div w:id="888151658">
              <w:marLeft w:val="0"/>
              <w:marRight w:val="0"/>
              <w:marTop w:val="0"/>
              <w:marBottom w:val="0"/>
              <w:divBdr>
                <w:top w:val="none" w:sz="0" w:space="0" w:color="auto"/>
                <w:left w:val="none" w:sz="0" w:space="0" w:color="auto"/>
                <w:bottom w:val="none" w:sz="0" w:space="0" w:color="auto"/>
                <w:right w:val="none" w:sz="0" w:space="0" w:color="auto"/>
              </w:divBdr>
              <w:divsChild>
                <w:div w:id="133177651">
                  <w:marLeft w:val="0"/>
                  <w:marRight w:val="0"/>
                  <w:marTop w:val="0"/>
                  <w:marBottom w:val="0"/>
                  <w:divBdr>
                    <w:top w:val="none" w:sz="0" w:space="0" w:color="auto"/>
                    <w:left w:val="none" w:sz="0" w:space="0" w:color="auto"/>
                    <w:bottom w:val="none" w:sz="0" w:space="0" w:color="auto"/>
                    <w:right w:val="none" w:sz="0" w:space="0" w:color="auto"/>
                  </w:divBdr>
                  <w:divsChild>
                    <w:div w:id="1198470218">
                      <w:marLeft w:val="0"/>
                      <w:marRight w:val="0"/>
                      <w:marTop w:val="0"/>
                      <w:marBottom w:val="0"/>
                      <w:divBdr>
                        <w:top w:val="none" w:sz="0" w:space="0" w:color="auto"/>
                        <w:left w:val="none" w:sz="0" w:space="0" w:color="auto"/>
                        <w:bottom w:val="none" w:sz="0" w:space="0" w:color="auto"/>
                        <w:right w:val="none" w:sz="0" w:space="0" w:color="auto"/>
                      </w:divBdr>
                      <w:divsChild>
                        <w:div w:id="1751652585">
                          <w:marLeft w:val="0"/>
                          <w:marRight w:val="0"/>
                          <w:marTop w:val="0"/>
                          <w:marBottom w:val="0"/>
                          <w:divBdr>
                            <w:top w:val="none" w:sz="0" w:space="0" w:color="auto"/>
                            <w:left w:val="none" w:sz="0" w:space="0" w:color="auto"/>
                            <w:bottom w:val="single" w:sz="36" w:space="0" w:color="000000"/>
                            <w:right w:val="none" w:sz="0" w:space="0" w:color="auto"/>
                          </w:divBdr>
                        </w:div>
                        <w:div w:id="529533232">
                          <w:marLeft w:val="0"/>
                          <w:marRight w:val="0"/>
                          <w:marTop w:val="0"/>
                          <w:marBottom w:val="0"/>
                          <w:divBdr>
                            <w:top w:val="none" w:sz="0" w:space="0" w:color="auto"/>
                            <w:left w:val="none" w:sz="0" w:space="0" w:color="auto"/>
                            <w:bottom w:val="none" w:sz="0" w:space="0" w:color="auto"/>
                            <w:right w:val="none" w:sz="0" w:space="0" w:color="auto"/>
                          </w:divBdr>
                        </w:div>
                        <w:div w:id="1383676280">
                          <w:marLeft w:val="0"/>
                          <w:marRight w:val="0"/>
                          <w:marTop w:val="0"/>
                          <w:marBottom w:val="0"/>
                          <w:divBdr>
                            <w:top w:val="none" w:sz="0" w:space="0" w:color="auto"/>
                            <w:left w:val="none" w:sz="0" w:space="0" w:color="auto"/>
                            <w:bottom w:val="none" w:sz="0" w:space="0" w:color="auto"/>
                            <w:right w:val="none" w:sz="0" w:space="0" w:color="auto"/>
                          </w:divBdr>
                          <w:divsChild>
                            <w:div w:id="3183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343">
      <w:bodyDiv w:val="1"/>
      <w:marLeft w:val="0"/>
      <w:marRight w:val="0"/>
      <w:marTop w:val="0"/>
      <w:marBottom w:val="0"/>
      <w:divBdr>
        <w:top w:val="none" w:sz="0" w:space="0" w:color="auto"/>
        <w:left w:val="none" w:sz="0" w:space="0" w:color="auto"/>
        <w:bottom w:val="none" w:sz="0" w:space="0" w:color="auto"/>
        <w:right w:val="none" w:sz="0" w:space="0" w:color="auto"/>
      </w:divBdr>
      <w:divsChild>
        <w:div w:id="1527786746">
          <w:marLeft w:val="0"/>
          <w:marRight w:val="0"/>
          <w:marTop w:val="0"/>
          <w:marBottom w:val="0"/>
          <w:divBdr>
            <w:top w:val="none" w:sz="0" w:space="0" w:color="auto"/>
            <w:left w:val="none" w:sz="0" w:space="0" w:color="auto"/>
            <w:bottom w:val="none" w:sz="0" w:space="0" w:color="auto"/>
            <w:right w:val="none" w:sz="0" w:space="0" w:color="auto"/>
          </w:divBdr>
          <w:divsChild>
            <w:div w:id="71437482">
              <w:marLeft w:val="0"/>
              <w:marRight w:val="0"/>
              <w:marTop w:val="0"/>
              <w:marBottom w:val="0"/>
              <w:divBdr>
                <w:top w:val="none" w:sz="0" w:space="0" w:color="auto"/>
                <w:left w:val="none" w:sz="0" w:space="0" w:color="auto"/>
                <w:bottom w:val="none" w:sz="0" w:space="0" w:color="auto"/>
                <w:right w:val="none" w:sz="0" w:space="0" w:color="auto"/>
              </w:divBdr>
              <w:divsChild>
                <w:div w:id="1198082977">
                  <w:marLeft w:val="0"/>
                  <w:marRight w:val="0"/>
                  <w:marTop w:val="0"/>
                  <w:marBottom w:val="0"/>
                  <w:divBdr>
                    <w:top w:val="none" w:sz="0" w:space="0" w:color="auto"/>
                    <w:left w:val="none" w:sz="0" w:space="0" w:color="auto"/>
                    <w:bottom w:val="none" w:sz="0" w:space="0" w:color="auto"/>
                    <w:right w:val="none" w:sz="0" w:space="0" w:color="auto"/>
                  </w:divBdr>
                  <w:divsChild>
                    <w:div w:id="1606041393">
                      <w:marLeft w:val="0"/>
                      <w:marRight w:val="0"/>
                      <w:marTop w:val="0"/>
                      <w:marBottom w:val="0"/>
                      <w:divBdr>
                        <w:top w:val="none" w:sz="0" w:space="0" w:color="auto"/>
                        <w:left w:val="none" w:sz="0" w:space="0" w:color="auto"/>
                        <w:bottom w:val="none" w:sz="0" w:space="0" w:color="auto"/>
                        <w:right w:val="none" w:sz="0" w:space="0" w:color="auto"/>
                      </w:divBdr>
                      <w:divsChild>
                        <w:div w:id="221722046">
                          <w:marLeft w:val="0"/>
                          <w:marRight w:val="0"/>
                          <w:marTop w:val="0"/>
                          <w:marBottom w:val="0"/>
                          <w:divBdr>
                            <w:top w:val="none" w:sz="0" w:space="0" w:color="auto"/>
                            <w:left w:val="none" w:sz="0" w:space="0" w:color="auto"/>
                            <w:bottom w:val="none" w:sz="0" w:space="0" w:color="auto"/>
                            <w:right w:val="none" w:sz="0" w:space="0" w:color="auto"/>
                          </w:divBdr>
                          <w:divsChild>
                            <w:div w:id="7969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8147">
      <w:bodyDiv w:val="1"/>
      <w:marLeft w:val="0"/>
      <w:marRight w:val="0"/>
      <w:marTop w:val="0"/>
      <w:marBottom w:val="0"/>
      <w:divBdr>
        <w:top w:val="none" w:sz="0" w:space="0" w:color="auto"/>
        <w:left w:val="none" w:sz="0" w:space="0" w:color="auto"/>
        <w:bottom w:val="none" w:sz="0" w:space="0" w:color="auto"/>
        <w:right w:val="none" w:sz="0" w:space="0" w:color="auto"/>
      </w:divBdr>
      <w:divsChild>
        <w:div w:id="328605932">
          <w:marLeft w:val="0"/>
          <w:marRight w:val="0"/>
          <w:marTop w:val="0"/>
          <w:marBottom w:val="0"/>
          <w:divBdr>
            <w:top w:val="none" w:sz="0" w:space="0" w:color="auto"/>
            <w:left w:val="none" w:sz="0" w:space="0" w:color="auto"/>
            <w:bottom w:val="none" w:sz="0" w:space="0" w:color="auto"/>
            <w:right w:val="none" w:sz="0" w:space="0" w:color="auto"/>
          </w:divBdr>
          <w:divsChild>
            <w:div w:id="1576747937">
              <w:marLeft w:val="0"/>
              <w:marRight w:val="0"/>
              <w:marTop w:val="0"/>
              <w:marBottom w:val="0"/>
              <w:divBdr>
                <w:top w:val="none" w:sz="0" w:space="0" w:color="auto"/>
                <w:left w:val="none" w:sz="0" w:space="0" w:color="auto"/>
                <w:bottom w:val="none" w:sz="0" w:space="0" w:color="auto"/>
                <w:right w:val="none" w:sz="0" w:space="0" w:color="auto"/>
              </w:divBdr>
              <w:divsChild>
                <w:div w:id="1157653066">
                  <w:marLeft w:val="0"/>
                  <w:marRight w:val="0"/>
                  <w:marTop w:val="0"/>
                  <w:marBottom w:val="0"/>
                  <w:divBdr>
                    <w:top w:val="none" w:sz="0" w:space="0" w:color="auto"/>
                    <w:left w:val="none" w:sz="0" w:space="0" w:color="auto"/>
                    <w:bottom w:val="none" w:sz="0" w:space="0" w:color="auto"/>
                    <w:right w:val="none" w:sz="0" w:space="0" w:color="auto"/>
                  </w:divBdr>
                  <w:divsChild>
                    <w:div w:id="1827546500">
                      <w:marLeft w:val="0"/>
                      <w:marRight w:val="0"/>
                      <w:marTop w:val="0"/>
                      <w:marBottom w:val="0"/>
                      <w:divBdr>
                        <w:top w:val="none" w:sz="0" w:space="0" w:color="auto"/>
                        <w:left w:val="none" w:sz="0" w:space="0" w:color="auto"/>
                        <w:bottom w:val="none" w:sz="0" w:space="0" w:color="auto"/>
                        <w:right w:val="none" w:sz="0" w:space="0" w:color="auto"/>
                      </w:divBdr>
                      <w:divsChild>
                        <w:div w:id="1621182698">
                          <w:marLeft w:val="0"/>
                          <w:marRight w:val="0"/>
                          <w:marTop w:val="0"/>
                          <w:marBottom w:val="0"/>
                          <w:divBdr>
                            <w:top w:val="none" w:sz="0" w:space="0" w:color="auto"/>
                            <w:left w:val="none" w:sz="0" w:space="0" w:color="auto"/>
                            <w:bottom w:val="single" w:sz="36" w:space="0" w:color="000000"/>
                            <w:right w:val="none" w:sz="0" w:space="0" w:color="auto"/>
                          </w:divBdr>
                        </w:div>
                        <w:div w:id="1402676845">
                          <w:marLeft w:val="0"/>
                          <w:marRight w:val="0"/>
                          <w:marTop w:val="0"/>
                          <w:marBottom w:val="0"/>
                          <w:divBdr>
                            <w:top w:val="none" w:sz="0" w:space="0" w:color="auto"/>
                            <w:left w:val="none" w:sz="0" w:space="0" w:color="auto"/>
                            <w:bottom w:val="none" w:sz="0" w:space="0" w:color="auto"/>
                            <w:right w:val="none" w:sz="0" w:space="0" w:color="auto"/>
                          </w:divBdr>
                        </w:div>
                        <w:div w:id="675694223">
                          <w:marLeft w:val="0"/>
                          <w:marRight w:val="0"/>
                          <w:marTop w:val="0"/>
                          <w:marBottom w:val="0"/>
                          <w:divBdr>
                            <w:top w:val="none" w:sz="0" w:space="0" w:color="auto"/>
                            <w:left w:val="none" w:sz="0" w:space="0" w:color="auto"/>
                            <w:bottom w:val="none" w:sz="0" w:space="0" w:color="auto"/>
                            <w:right w:val="none" w:sz="0" w:space="0" w:color="auto"/>
                          </w:divBdr>
                          <w:divsChild>
                            <w:div w:id="8487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2460">
      <w:bodyDiv w:val="1"/>
      <w:marLeft w:val="0"/>
      <w:marRight w:val="0"/>
      <w:marTop w:val="0"/>
      <w:marBottom w:val="0"/>
      <w:divBdr>
        <w:top w:val="none" w:sz="0" w:space="0" w:color="auto"/>
        <w:left w:val="none" w:sz="0" w:space="0" w:color="auto"/>
        <w:bottom w:val="none" w:sz="0" w:space="0" w:color="auto"/>
        <w:right w:val="none" w:sz="0" w:space="0" w:color="auto"/>
      </w:divBdr>
      <w:divsChild>
        <w:div w:id="82990997">
          <w:marLeft w:val="0"/>
          <w:marRight w:val="0"/>
          <w:marTop w:val="0"/>
          <w:marBottom w:val="0"/>
          <w:divBdr>
            <w:top w:val="none" w:sz="0" w:space="0" w:color="auto"/>
            <w:left w:val="none" w:sz="0" w:space="0" w:color="auto"/>
            <w:bottom w:val="none" w:sz="0" w:space="0" w:color="auto"/>
            <w:right w:val="none" w:sz="0" w:space="0" w:color="auto"/>
          </w:divBdr>
          <w:divsChild>
            <w:div w:id="2083018735">
              <w:marLeft w:val="0"/>
              <w:marRight w:val="0"/>
              <w:marTop w:val="0"/>
              <w:marBottom w:val="0"/>
              <w:divBdr>
                <w:top w:val="none" w:sz="0" w:space="0" w:color="auto"/>
                <w:left w:val="none" w:sz="0" w:space="0" w:color="auto"/>
                <w:bottom w:val="none" w:sz="0" w:space="0" w:color="auto"/>
                <w:right w:val="none" w:sz="0" w:space="0" w:color="auto"/>
              </w:divBdr>
              <w:divsChild>
                <w:div w:id="128985204">
                  <w:marLeft w:val="0"/>
                  <w:marRight w:val="0"/>
                  <w:marTop w:val="0"/>
                  <w:marBottom w:val="0"/>
                  <w:divBdr>
                    <w:top w:val="none" w:sz="0" w:space="0" w:color="auto"/>
                    <w:left w:val="none" w:sz="0" w:space="0" w:color="auto"/>
                    <w:bottom w:val="none" w:sz="0" w:space="0" w:color="auto"/>
                    <w:right w:val="none" w:sz="0" w:space="0" w:color="auto"/>
                  </w:divBdr>
                  <w:divsChild>
                    <w:div w:id="1093745305">
                      <w:marLeft w:val="0"/>
                      <w:marRight w:val="0"/>
                      <w:marTop w:val="0"/>
                      <w:marBottom w:val="0"/>
                      <w:divBdr>
                        <w:top w:val="none" w:sz="0" w:space="0" w:color="auto"/>
                        <w:left w:val="none" w:sz="0" w:space="0" w:color="auto"/>
                        <w:bottom w:val="none" w:sz="0" w:space="0" w:color="auto"/>
                        <w:right w:val="none" w:sz="0" w:space="0" w:color="auto"/>
                      </w:divBdr>
                      <w:divsChild>
                        <w:div w:id="1394892275">
                          <w:marLeft w:val="0"/>
                          <w:marRight w:val="0"/>
                          <w:marTop w:val="0"/>
                          <w:marBottom w:val="0"/>
                          <w:divBdr>
                            <w:top w:val="none" w:sz="0" w:space="0" w:color="auto"/>
                            <w:left w:val="none" w:sz="0" w:space="0" w:color="auto"/>
                            <w:bottom w:val="single" w:sz="36" w:space="0" w:color="000000"/>
                            <w:right w:val="none" w:sz="0" w:space="0" w:color="auto"/>
                          </w:divBdr>
                        </w:div>
                        <w:div w:id="1560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7777">
      <w:bodyDiv w:val="1"/>
      <w:marLeft w:val="0"/>
      <w:marRight w:val="0"/>
      <w:marTop w:val="0"/>
      <w:marBottom w:val="0"/>
      <w:divBdr>
        <w:top w:val="none" w:sz="0" w:space="0" w:color="auto"/>
        <w:left w:val="none" w:sz="0" w:space="0" w:color="auto"/>
        <w:bottom w:val="none" w:sz="0" w:space="0" w:color="auto"/>
        <w:right w:val="none" w:sz="0" w:space="0" w:color="auto"/>
      </w:divBdr>
      <w:divsChild>
        <w:div w:id="1096444759">
          <w:marLeft w:val="0"/>
          <w:marRight w:val="0"/>
          <w:marTop w:val="0"/>
          <w:marBottom w:val="0"/>
          <w:divBdr>
            <w:top w:val="none" w:sz="0" w:space="0" w:color="auto"/>
            <w:left w:val="none" w:sz="0" w:space="0" w:color="auto"/>
            <w:bottom w:val="none" w:sz="0" w:space="0" w:color="auto"/>
            <w:right w:val="none" w:sz="0" w:space="0" w:color="auto"/>
          </w:divBdr>
          <w:divsChild>
            <w:div w:id="438724530">
              <w:marLeft w:val="0"/>
              <w:marRight w:val="0"/>
              <w:marTop w:val="0"/>
              <w:marBottom w:val="0"/>
              <w:divBdr>
                <w:top w:val="none" w:sz="0" w:space="0" w:color="auto"/>
                <w:left w:val="none" w:sz="0" w:space="0" w:color="auto"/>
                <w:bottom w:val="none" w:sz="0" w:space="0" w:color="auto"/>
                <w:right w:val="none" w:sz="0" w:space="0" w:color="auto"/>
              </w:divBdr>
              <w:divsChild>
                <w:div w:id="142161354">
                  <w:marLeft w:val="0"/>
                  <w:marRight w:val="0"/>
                  <w:marTop w:val="0"/>
                  <w:marBottom w:val="0"/>
                  <w:divBdr>
                    <w:top w:val="none" w:sz="0" w:space="0" w:color="auto"/>
                    <w:left w:val="none" w:sz="0" w:space="0" w:color="auto"/>
                    <w:bottom w:val="none" w:sz="0" w:space="0" w:color="auto"/>
                    <w:right w:val="none" w:sz="0" w:space="0" w:color="auto"/>
                  </w:divBdr>
                  <w:divsChild>
                    <w:div w:id="525366484">
                      <w:marLeft w:val="0"/>
                      <w:marRight w:val="0"/>
                      <w:marTop w:val="0"/>
                      <w:marBottom w:val="0"/>
                      <w:divBdr>
                        <w:top w:val="none" w:sz="0" w:space="0" w:color="auto"/>
                        <w:left w:val="none" w:sz="0" w:space="0" w:color="auto"/>
                        <w:bottom w:val="none" w:sz="0" w:space="0" w:color="auto"/>
                        <w:right w:val="none" w:sz="0" w:space="0" w:color="auto"/>
                      </w:divBdr>
                      <w:divsChild>
                        <w:div w:id="944266082">
                          <w:marLeft w:val="0"/>
                          <w:marRight w:val="0"/>
                          <w:marTop w:val="0"/>
                          <w:marBottom w:val="0"/>
                          <w:divBdr>
                            <w:top w:val="none" w:sz="0" w:space="0" w:color="auto"/>
                            <w:left w:val="none" w:sz="0" w:space="0" w:color="auto"/>
                            <w:bottom w:val="single" w:sz="36" w:space="0" w:color="000000"/>
                            <w:right w:val="none" w:sz="0" w:space="0" w:color="auto"/>
                          </w:divBdr>
                        </w:div>
                        <w:div w:id="1347901897">
                          <w:marLeft w:val="0"/>
                          <w:marRight w:val="0"/>
                          <w:marTop w:val="0"/>
                          <w:marBottom w:val="0"/>
                          <w:divBdr>
                            <w:top w:val="none" w:sz="0" w:space="0" w:color="auto"/>
                            <w:left w:val="none" w:sz="0" w:space="0" w:color="auto"/>
                            <w:bottom w:val="none" w:sz="0" w:space="0" w:color="auto"/>
                            <w:right w:val="none" w:sz="0" w:space="0" w:color="auto"/>
                          </w:divBdr>
                        </w:div>
                        <w:div w:id="1199320475">
                          <w:marLeft w:val="0"/>
                          <w:marRight w:val="0"/>
                          <w:marTop w:val="0"/>
                          <w:marBottom w:val="0"/>
                          <w:divBdr>
                            <w:top w:val="none" w:sz="0" w:space="0" w:color="auto"/>
                            <w:left w:val="none" w:sz="0" w:space="0" w:color="auto"/>
                            <w:bottom w:val="none" w:sz="0" w:space="0" w:color="auto"/>
                            <w:right w:val="none" w:sz="0" w:space="0" w:color="auto"/>
                          </w:divBdr>
                          <w:divsChild>
                            <w:div w:id="6326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1712">
      <w:bodyDiv w:val="1"/>
      <w:marLeft w:val="0"/>
      <w:marRight w:val="0"/>
      <w:marTop w:val="0"/>
      <w:marBottom w:val="0"/>
      <w:divBdr>
        <w:top w:val="none" w:sz="0" w:space="0" w:color="auto"/>
        <w:left w:val="none" w:sz="0" w:space="0" w:color="auto"/>
        <w:bottom w:val="none" w:sz="0" w:space="0" w:color="auto"/>
        <w:right w:val="none" w:sz="0" w:space="0" w:color="auto"/>
      </w:divBdr>
      <w:divsChild>
        <w:div w:id="410277160">
          <w:marLeft w:val="0"/>
          <w:marRight w:val="0"/>
          <w:marTop w:val="0"/>
          <w:marBottom w:val="0"/>
          <w:divBdr>
            <w:top w:val="none" w:sz="0" w:space="0" w:color="auto"/>
            <w:left w:val="none" w:sz="0" w:space="0" w:color="auto"/>
            <w:bottom w:val="none" w:sz="0" w:space="0" w:color="auto"/>
            <w:right w:val="none" w:sz="0" w:space="0" w:color="auto"/>
          </w:divBdr>
          <w:divsChild>
            <w:div w:id="156768475">
              <w:marLeft w:val="0"/>
              <w:marRight w:val="0"/>
              <w:marTop w:val="0"/>
              <w:marBottom w:val="0"/>
              <w:divBdr>
                <w:top w:val="none" w:sz="0" w:space="0" w:color="auto"/>
                <w:left w:val="none" w:sz="0" w:space="0" w:color="auto"/>
                <w:bottom w:val="none" w:sz="0" w:space="0" w:color="auto"/>
                <w:right w:val="none" w:sz="0" w:space="0" w:color="auto"/>
              </w:divBdr>
              <w:divsChild>
                <w:div w:id="1505512597">
                  <w:marLeft w:val="0"/>
                  <w:marRight w:val="0"/>
                  <w:marTop w:val="0"/>
                  <w:marBottom w:val="0"/>
                  <w:divBdr>
                    <w:top w:val="none" w:sz="0" w:space="0" w:color="auto"/>
                    <w:left w:val="none" w:sz="0" w:space="0" w:color="auto"/>
                    <w:bottom w:val="none" w:sz="0" w:space="0" w:color="auto"/>
                    <w:right w:val="none" w:sz="0" w:space="0" w:color="auto"/>
                  </w:divBdr>
                  <w:divsChild>
                    <w:div w:id="66460846">
                      <w:marLeft w:val="0"/>
                      <w:marRight w:val="0"/>
                      <w:marTop w:val="0"/>
                      <w:marBottom w:val="0"/>
                      <w:divBdr>
                        <w:top w:val="none" w:sz="0" w:space="0" w:color="auto"/>
                        <w:left w:val="none" w:sz="0" w:space="0" w:color="auto"/>
                        <w:bottom w:val="none" w:sz="0" w:space="0" w:color="auto"/>
                        <w:right w:val="none" w:sz="0" w:space="0" w:color="auto"/>
                      </w:divBdr>
                      <w:divsChild>
                        <w:div w:id="1340355389">
                          <w:marLeft w:val="0"/>
                          <w:marRight w:val="0"/>
                          <w:marTop w:val="0"/>
                          <w:marBottom w:val="0"/>
                          <w:divBdr>
                            <w:top w:val="none" w:sz="0" w:space="0" w:color="auto"/>
                            <w:left w:val="none" w:sz="0" w:space="0" w:color="auto"/>
                            <w:bottom w:val="single" w:sz="36" w:space="0" w:color="000000"/>
                            <w:right w:val="none" w:sz="0" w:space="0" w:color="auto"/>
                          </w:divBdr>
                        </w:div>
                        <w:div w:id="1286084356">
                          <w:marLeft w:val="0"/>
                          <w:marRight w:val="0"/>
                          <w:marTop w:val="0"/>
                          <w:marBottom w:val="0"/>
                          <w:divBdr>
                            <w:top w:val="none" w:sz="0" w:space="0" w:color="auto"/>
                            <w:left w:val="none" w:sz="0" w:space="0" w:color="auto"/>
                            <w:bottom w:val="none" w:sz="0" w:space="0" w:color="auto"/>
                            <w:right w:val="none" w:sz="0" w:space="0" w:color="auto"/>
                          </w:divBdr>
                        </w:div>
                        <w:div w:id="1818300120">
                          <w:marLeft w:val="0"/>
                          <w:marRight w:val="0"/>
                          <w:marTop w:val="0"/>
                          <w:marBottom w:val="0"/>
                          <w:divBdr>
                            <w:top w:val="none" w:sz="0" w:space="0" w:color="auto"/>
                            <w:left w:val="none" w:sz="0" w:space="0" w:color="auto"/>
                            <w:bottom w:val="none" w:sz="0" w:space="0" w:color="auto"/>
                            <w:right w:val="none" w:sz="0" w:space="0" w:color="auto"/>
                          </w:divBdr>
                          <w:divsChild>
                            <w:div w:id="214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8255">
      <w:bodyDiv w:val="1"/>
      <w:marLeft w:val="0"/>
      <w:marRight w:val="0"/>
      <w:marTop w:val="0"/>
      <w:marBottom w:val="0"/>
      <w:divBdr>
        <w:top w:val="none" w:sz="0" w:space="0" w:color="auto"/>
        <w:left w:val="none" w:sz="0" w:space="0" w:color="auto"/>
        <w:bottom w:val="none" w:sz="0" w:space="0" w:color="auto"/>
        <w:right w:val="none" w:sz="0" w:space="0" w:color="auto"/>
      </w:divBdr>
      <w:divsChild>
        <w:div w:id="1175461220">
          <w:marLeft w:val="0"/>
          <w:marRight w:val="0"/>
          <w:marTop w:val="0"/>
          <w:marBottom w:val="0"/>
          <w:divBdr>
            <w:top w:val="none" w:sz="0" w:space="0" w:color="auto"/>
            <w:left w:val="none" w:sz="0" w:space="0" w:color="auto"/>
            <w:bottom w:val="none" w:sz="0" w:space="0" w:color="auto"/>
            <w:right w:val="none" w:sz="0" w:space="0" w:color="auto"/>
          </w:divBdr>
          <w:divsChild>
            <w:div w:id="430703351">
              <w:marLeft w:val="0"/>
              <w:marRight w:val="0"/>
              <w:marTop w:val="0"/>
              <w:marBottom w:val="0"/>
              <w:divBdr>
                <w:top w:val="none" w:sz="0" w:space="0" w:color="auto"/>
                <w:left w:val="none" w:sz="0" w:space="0" w:color="auto"/>
                <w:bottom w:val="none" w:sz="0" w:space="0" w:color="auto"/>
                <w:right w:val="none" w:sz="0" w:space="0" w:color="auto"/>
              </w:divBdr>
              <w:divsChild>
                <w:div w:id="1768623035">
                  <w:marLeft w:val="0"/>
                  <w:marRight w:val="0"/>
                  <w:marTop w:val="0"/>
                  <w:marBottom w:val="0"/>
                  <w:divBdr>
                    <w:top w:val="none" w:sz="0" w:space="0" w:color="auto"/>
                    <w:left w:val="none" w:sz="0" w:space="0" w:color="auto"/>
                    <w:bottom w:val="none" w:sz="0" w:space="0" w:color="auto"/>
                    <w:right w:val="none" w:sz="0" w:space="0" w:color="auto"/>
                  </w:divBdr>
                  <w:divsChild>
                    <w:div w:id="1853374111">
                      <w:marLeft w:val="0"/>
                      <w:marRight w:val="0"/>
                      <w:marTop w:val="0"/>
                      <w:marBottom w:val="0"/>
                      <w:divBdr>
                        <w:top w:val="none" w:sz="0" w:space="0" w:color="auto"/>
                        <w:left w:val="none" w:sz="0" w:space="0" w:color="auto"/>
                        <w:bottom w:val="none" w:sz="0" w:space="0" w:color="auto"/>
                        <w:right w:val="none" w:sz="0" w:space="0" w:color="auto"/>
                      </w:divBdr>
                      <w:divsChild>
                        <w:div w:id="1380089290">
                          <w:marLeft w:val="0"/>
                          <w:marRight w:val="0"/>
                          <w:marTop w:val="0"/>
                          <w:marBottom w:val="0"/>
                          <w:divBdr>
                            <w:top w:val="none" w:sz="0" w:space="0" w:color="auto"/>
                            <w:left w:val="none" w:sz="0" w:space="0" w:color="auto"/>
                            <w:bottom w:val="none" w:sz="0" w:space="0" w:color="auto"/>
                            <w:right w:val="none" w:sz="0" w:space="0" w:color="auto"/>
                          </w:divBdr>
                          <w:divsChild>
                            <w:div w:id="158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87903">
      <w:bodyDiv w:val="1"/>
      <w:marLeft w:val="0"/>
      <w:marRight w:val="0"/>
      <w:marTop w:val="0"/>
      <w:marBottom w:val="0"/>
      <w:divBdr>
        <w:top w:val="none" w:sz="0" w:space="0" w:color="auto"/>
        <w:left w:val="none" w:sz="0" w:space="0" w:color="auto"/>
        <w:bottom w:val="none" w:sz="0" w:space="0" w:color="auto"/>
        <w:right w:val="none" w:sz="0" w:space="0" w:color="auto"/>
      </w:divBdr>
      <w:divsChild>
        <w:div w:id="1535996669">
          <w:marLeft w:val="0"/>
          <w:marRight w:val="0"/>
          <w:marTop w:val="0"/>
          <w:marBottom w:val="0"/>
          <w:divBdr>
            <w:top w:val="none" w:sz="0" w:space="0" w:color="auto"/>
            <w:left w:val="none" w:sz="0" w:space="0" w:color="auto"/>
            <w:bottom w:val="none" w:sz="0" w:space="0" w:color="auto"/>
            <w:right w:val="none" w:sz="0" w:space="0" w:color="auto"/>
          </w:divBdr>
          <w:divsChild>
            <w:div w:id="1580290940">
              <w:marLeft w:val="0"/>
              <w:marRight w:val="0"/>
              <w:marTop w:val="0"/>
              <w:marBottom w:val="0"/>
              <w:divBdr>
                <w:top w:val="none" w:sz="0" w:space="0" w:color="auto"/>
                <w:left w:val="none" w:sz="0" w:space="0" w:color="auto"/>
                <w:bottom w:val="none" w:sz="0" w:space="0" w:color="auto"/>
                <w:right w:val="none" w:sz="0" w:space="0" w:color="auto"/>
              </w:divBdr>
              <w:divsChild>
                <w:div w:id="513544416">
                  <w:marLeft w:val="0"/>
                  <w:marRight w:val="0"/>
                  <w:marTop w:val="0"/>
                  <w:marBottom w:val="0"/>
                  <w:divBdr>
                    <w:top w:val="none" w:sz="0" w:space="0" w:color="auto"/>
                    <w:left w:val="none" w:sz="0" w:space="0" w:color="auto"/>
                    <w:bottom w:val="none" w:sz="0" w:space="0" w:color="auto"/>
                    <w:right w:val="none" w:sz="0" w:space="0" w:color="auto"/>
                  </w:divBdr>
                  <w:divsChild>
                    <w:div w:id="833421536">
                      <w:marLeft w:val="0"/>
                      <w:marRight w:val="0"/>
                      <w:marTop w:val="0"/>
                      <w:marBottom w:val="0"/>
                      <w:divBdr>
                        <w:top w:val="none" w:sz="0" w:space="0" w:color="auto"/>
                        <w:left w:val="none" w:sz="0" w:space="0" w:color="auto"/>
                        <w:bottom w:val="none" w:sz="0" w:space="0" w:color="auto"/>
                        <w:right w:val="none" w:sz="0" w:space="0" w:color="auto"/>
                      </w:divBdr>
                      <w:divsChild>
                        <w:div w:id="156849063">
                          <w:marLeft w:val="0"/>
                          <w:marRight w:val="0"/>
                          <w:marTop w:val="0"/>
                          <w:marBottom w:val="0"/>
                          <w:divBdr>
                            <w:top w:val="none" w:sz="0" w:space="0" w:color="auto"/>
                            <w:left w:val="none" w:sz="0" w:space="0" w:color="auto"/>
                            <w:bottom w:val="single" w:sz="36" w:space="0" w:color="000000"/>
                            <w:right w:val="none" w:sz="0" w:space="0" w:color="auto"/>
                          </w:divBdr>
                        </w:div>
                        <w:div w:id="1157843744">
                          <w:marLeft w:val="0"/>
                          <w:marRight w:val="0"/>
                          <w:marTop w:val="0"/>
                          <w:marBottom w:val="0"/>
                          <w:divBdr>
                            <w:top w:val="none" w:sz="0" w:space="0" w:color="auto"/>
                            <w:left w:val="none" w:sz="0" w:space="0" w:color="auto"/>
                            <w:bottom w:val="none" w:sz="0" w:space="0" w:color="auto"/>
                            <w:right w:val="none" w:sz="0" w:space="0" w:color="auto"/>
                          </w:divBdr>
                        </w:div>
                        <w:div w:id="845052287">
                          <w:marLeft w:val="0"/>
                          <w:marRight w:val="0"/>
                          <w:marTop w:val="0"/>
                          <w:marBottom w:val="0"/>
                          <w:divBdr>
                            <w:top w:val="none" w:sz="0" w:space="0" w:color="auto"/>
                            <w:left w:val="none" w:sz="0" w:space="0" w:color="auto"/>
                            <w:bottom w:val="none" w:sz="0" w:space="0" w:color="auto"/>
                            <w:right w:val="none" w:sz="0" w:space="0" w:color="auto"/>
                          </w:divBdr>
                          <w:divsChild>
                            <w:div w:id="939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41361">
      <w:bodyDiv w:val="1"/>
      <w:marLeft w:val="0"/>
      <w:marRight w:val="0"/>
      <w:marTop w:val="0"/>
      <w:marBottom w:val="0"/>
      <w:divBdr>
        <w:top w:val="none" w:sz="0" w:space="0" w:color="auto"/>
        <w:left w:val="none" w:sz="0" w:space="0" w:color="auto"/>
        <w:bottom w:val="none" w:sz="0" w:space="0" w:color="auto"/>
        <w:right w:val="none" w:sz="0" w:space="0" w:color="auto"/>
      </w:divBdr>
      <w:divsChild>
        <w:div w:id="33040417">
          <w:marLeft w:val="0"/>
          <w:marRight w:val="0"/>
          <w:marTop w:val="0"/>
          <w:marBottom w:val="0"/>
          <w:divBdr>
            <w:top w:val="none" w:sz="0" w:space="0" w:color="auto"/>
            <w:left w:val="none" w:sz="0" w:space="0" w:color="auto"/>
            <w:bottom w:val="none" w:sz="0" w:space="0" w:color="auto"/>
            <w:right w:val="none" w:sz="0" w:space="0" w:color="auto"/>
          </w:divBdr>
          <w:divsChild>
            <w:div w:id="537158593">
              <w:marLeft w:val="0"/>
              <w:marRight w:val="0"/>
              <w:marTop w:val="0"/>
              <w:marBottom w:val="0"/>
              <w:divBdr>
                <w:top w:val="none" w:sz="0" w:space="0" w:color="auto"/>
                <w:left w:val="none" w:sz="0" w:space="0" w:color="auto"/>
                <w:bottom w:val="none" w:sz="0" w:space="0" w:color="auto"/>
                <w:right w:val="none" w:sz="0" w:space="0" w:color="auto"/>
              </w:divBdr>
              <w:divsChild>
                <w:div w:id="1365208126">
                  <w:marLeft w:val="0"/>
                  <w:marRight w:val="0"/>
                  <w:marTop w:val="0"/>
                  <w:marBottom w:val="0"/>
                  <w:divBdr>
                    <w:top w:val="none" w:sz="0" w:space="0" w:color="auto"/>
                    <w:left w:val="none" w:sz="0" w:space="0" w:color="auto"/>
                    <w:bottom w:val="none" w:sz="0" w:space="0" w:color="auto"/>
                    <w:right w:val="none" w:sz="0" w:space="0" w:color="auto"/>
                  </w:divBdr>
                  <w:divsChild>
                    <w:div w:id="1473252115">
                      <w:marLeft w:val="0"/>
                      <w:marRight w:val="0"/>
                      <w:marTop w:val="0"/>
                      <w:marBottom w:val="0"/>
                      <w:divBdr>
                        <w:top w:val="none" w:sz="0" w:space="0" w:color="auto"/>
                        <w:left w:val="none" w:sz="0" w:space="0" w:color="auto"/>
                        <w:bottom w:val="none" w:sz="0" w:space="0" w:color="auto"/>
                        <w:right w:val="none" w:sz="0" w:space="0" w:color="auto"/>
                      </w:divBdr>
                      <w:divsChild>
                        <w:div w:id="973678491">
                          <w:marLeft w:val="0"/>
                          <w:marRight w:val="0"/>
                          <w:marTop w:val="0"/>
                          <w:marBottom w:val="0"/>
                          <w:divBdr>
                            <w:top w:val="none" w:sz="0" w:space="0" w:color="auto"/>
                            <w:left w:val="none" w:sz="0" w:space="0" w:color="auto"/>
                            <w:bottom w:val="single" w:sz="36" w:space="0" w:color="000000"/>
                            <w:right w:val="none" w:sz="0" w:space="0" w:color="auto"/>
                          </w:divBdr>
                        </w:div>
                        <w:div w:id="2068457788">
                          <w:marLeft w:val="0"/>
                          <w:marRight w:val="0"/>
                          <w:marTop w:val="0"/>
                          <w:marBottom w:val="0"/>
                          <w:divBdr>
                            <w:top w:val="none" w:sz="0" w:space="0" w:color="auto"/>
                            <w:left w:val="none" w:sz="0" w:space="0" w:color="auto"/>
                            <w:bottom w:val="none" w:sz="0" w:space="0" w:color="auto"/>
                            <w:right w:val="none" w:sz="0" w:space="0" w:color="auto"/>
                          </w:divBdr>
                        </w:div>
                        <w:div w:id="759908159">
                          <w:marLeft w:val="0"/>
                          <w:marRight w:val="0"/>
                          <w:marTop w:val="0"/>
                          <w:marBottom w:val="0"/>
                          <w:divBdr>
                            <w:top w:val="none" w:sz="0" w:space="0" w:color="auto"/>
                            <w:left w:val="none" w:sz="0" w:space="0" w:color="auto"/>
                            <w:bottom w:val="none" w:sz="0" w:space="0" w:color="auto"/>
                            <w:right w:val="none" w:sz="0" w:space="0" w:color="auto"/>
                          </w:divBdr>
                          <w:divsChild>
                            <w:div w:id="18390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70658">
      <w:bodyDiv w:val="1"/>
      <w:marLeft w:val="0"/>
      <w:marRight w:val="0"/>
      <w:marTop w:val="0"/>
      <w:marBottom w:val="0"/>
      <w:divBdr>
        <w:top w:val="none" w:sz="0" w:space="0" w:color="auto"/>
        <w:left w:val="none" w:sz="0" w:space="0" w:color="auto"/>
        <w:bottom w:val="none" w:sz="0" w:space="0" w:color="auto"/>
        <w:right w:val="none" w:sz="0" w:space="0" w:color="auto"/>
      </w:divBdr>
      <w:divsChild>
        <w:div w:id="552931112">
          <w:marLeft w:val="0"/>
          <w:marRight w:val="0"/>
          <w:marTop w:val="0"/>
          <w:marBottom w:val="0"/>
          <w:divBdr>
            <w:top w:val="none" w:sz="0" w:space="0" w:color="auto"/>
            <w:left w:val="none" w:sz="0" w:space="0" w:color="auto"/>
            <w:bottom w:val="none" w:sz="0" w:space="0" w:color="auto"/>
            <w:right w:val="none" w:sz="0" w:space="0" w:color="auto"/>
          </w:divBdr>
          <w:divsChild>
            <w:div w:id="836961324">
              <w:marLeft w:val="0"/>
              <w:marRight w:val="0"/>
              <w:marTop w:val="0"/>
              <w:marBottom w:val="0"/>
              <w:divBdr>
                <w:top w:val="none" w:sz="0" w:space="0" w:color="auto"/>
                <w:left w:val="none" w:sz="0" w:space="0" w:color="auto"/>
                <w:bottom w:val="none" w:sz="0" w:space="0" w:color="auto"/>
                <w:right w:val="none" w:sz="0" w:space="0" w:color="auto"/>
              </w:divBdr>
              <w:divsChild>
                <w:div w:id="394860493">
                  <w:marLeft w:val="0"/>
                  <w:marRight w:val="0"/>
                  <w:marTop w:val="0"/>
                  <w:marBottom w:val="0"/>
                  <w:divBdr>
                    <w:top w:val="none" w:sz="0" w:space="0" w:color="auto"/>
                    <w:left w:val="none" w:sz="0" w:space="0" w:color="auto"/>
                    <w:bottom w:val="none" w:sz="0" w:space="0" w:color="auto"/>
                    <w:right w:val="none" w:sz="0" w:space="0" w:color="auto"/>
                  </w:divBdr>
                  <w:divsChild>
                    <w:div w:id="1968730577">
                      <w:marLeft w:val="0"/>
                      <w:marRight w:val="0"/>
                      <w:marTop w:val="0"/>
                      <w:marBottom w:val="0"/>
                      <w:divBdr>
                        <w:top w:val="none" w:sz="0" w:space="0" w:color="auto"/>
                        <w:left w:val="none" w:sz="0" w:space="0" w:color="auto"/>
                        <w:bottom w:val="none" w:sz="0" w:space="0" w:color="auto"/>
                        <w:right w:val="none" w:sz="0" w:space="0" w:color="auto"/>
                      </w:divBdr>
                      <w:divsChild>
                        <w:div w:id="2102986897">
                          <w:marLeft w:val="0"/>
                          <w:marRight w:val="0"/>
                          <w:marTop w:val="0"/>
                          <w:marBottom w:val="0"/>
                          <w:divBdr>
                            <w:top w:val="none" w:sz="0" w:space="0" w:color="auto"/>
                            <w:left w:val="none" w:sz="0" w:space="0" w:color="auto"/>
                            <w:bottom w:val="single" w:sz="36" w:space="0" w:color="000000"/>
                            <w:right w:val="none" w:sz="0" w:space="0" w:color="auto"/>
                          </w:divBdr>
                        </w:div>
                        <w:div w:id="9156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176461">
      <w:bodyDiv w:val="1"/>
      <w:marLeft w:val="0"/>
      <w:marRight w:val="0"/>
      <w:marTop w:val="0"/>
      <w:marBottom w:val="0"/>
      <w:divBdr>
        <w:top w:val="none" w:sz="0" w:space="0" w:color="auto"/>
        <w:left w:val="none" w:sz="0" w:space="0" w:color="auto"/>
        <w:bottom w:val="none" w:sz="0" w:space="0" w:color="auto"/>
        <w:right w:val="none" w:sz="0" w:space="0" w:color="auto"/>
      </w:divBdr>
      <w:divsChild>
        <w:div w:id="1140610741">
          <w:marLeft w:val="0"/>
          <w:marRight w:val="0"/>
          <w:marTop w:val="0"/>
          <w:marBottom w:val="0"/>
          <w:divBdr>
            <w:top w:val="none" w:sz="0" w:space="0" w:color="auto"/>
            <w:left w:val="none" w:sz="0" w:space="0" w:color="auto"/>
            <w:bottom w:val="none" w:sz="0" w:space="0" w:color="auto"/>
            <w:right w:val="none" w:sz="0" w:space="0" w:color="auto"/>
          </w:divBdr>
          <w:divsChild>
            <w:div w:id="1905144127">
              <w:marLeft w:val="0"/>
              <w:marRight w:val="0"/>
              <w:marTop w:val="0"/>
              <w:marBottom w:val="0"/>
              <w:divBdr>
                <w:top w:val="none" w:sz="0" w:space="0" w:color="auto"/>
                <w:left w:val="none" w:sz="0" w:space="0" w:color="auto"/>
                <w:bottom w:val="none" w:sz="0" w:space="0" w:color="auto"/>
                <w:right w:val="none" w:sz="0" w:space="0" w:color="auto"/>
              </w:divBdr>
              <w:divsChild>
                <w:div w:id="524295710">
                  <w:marLeft w:val="0"/>
                  <w:marRight w:val="0"/>
                  <w:marTop w:val="0"/>
                  <w:marBottom w:val="0"/>
                  <w:divBdr>
                    <w:top w:val="none" w:sz="0" w:space="0" w:color="auto"/>
                    <w:left w:val="none" w:sz="0" w:space="0" w:color="auto"/>
                    <w:bottom w:val="none" w:sz="0" w:space="0" w:color="auto"/>
                    <w:right w:val="none" w:sz="0" w:space="0" w:color="auto"/>
                  </w:divBdr>
                  <w:divsChild>
                    <w:div w:id="2103254169">
                      <w:marLeft w:val="0"/>
                      <w:marRight w:val="0"/>
                      <w:marTop w:val="0"/>
                      <w:marBottom w:val="0"/>
                      <w:divBdr>
                        <w:top w:val="none" w:sz="0" w:space="0" w:color="auto"/>
                        <w:left w:val="none" w:sz="0" w:space="0" w:color="auto"/>
                        <w:bottom w:val="none" w:sz="0" w:space="0" w:color="auto"/>
                        <w:right w:val="none" w:sz="0" w:space="0" w:color="auto"/>
                      </w:divBdr>
                      <w:divsChild>
                        <w:div w:id="355499991">
                          <w:marLeft w:val="0"/>
                          <w:marRight w:val="0"/>
                          <w:marTop w:val="0"/>
                          <w:marBottom w:val="0"/>
                          <w:divBdr>
                            <w:top w:val="none" w:sz="0" w:space="0" w:color="auto"/>
                            <w:left w:val="none" w:sz="0" w:space="0" w:color="auto"/>
                            <w:bottom w:val="none" w:sz="0" w:space="0" w:color="auto"/>
                            <w:right w:val="none" w:sz="0" w:space="0" w:color="auto"/>
                          </w:divBdr>
                          <w:divsChild>
                            <w:div w:id="12801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96565">
      <w:bodyDiv w:val="1"/>
      <w:marLeft w:val="0"/>
      <w:marRight w:val="0"/>
      <w:marTop w:val="0"/>
      <w:marBottom w:val="0"/>
      <w:divBdr>
        <w:top w:val="none" w:sz="0" w:space="0" w:color="auto"/>
        <w:left w:val="none" w:sz="0" w:space="0" w:color="auto"/>
        <w:bottom w:val="none" w:sz="0" w:space="0" w:color="auto"/>
        <w:right w:val="none" w:sz="0" w:space="0" w:color="auto"/>
      </w:divBdr>
      <w:divsChild>
        <w:div w:id="626547639">
          <w:marLeft w:val="0"/>
          <w:marRight w:val="0"/>
          <w:marTop w:val="0"/>
          <w:marBottom w:val="0"/>
          <w:divBdr>
            <w:top w:val="none" w:sz="0" w:space="0" w:color="auto"/>
            <w:left w:val="none" w:sz="0" w:space="0" w:color="auto"/>
            <w:bottom w:val="none" w:sz="0" w:space="0" w:color="auto"/>
            <w:right w:val="none" w:sz="0" w:space="0" w:color="auto"/>
          </w:divBdr>
          <w:divsChild>
            <w:div w:id="1636332099">
              <w:marLeft w:val="0"/>
              <w:marRight w:val="0"/>
              <w:marTop w:val="0"/>
              <w:marBottom w:val="0"/>
              <w:divBdr>
                <w:top w:val="none" w:sz="0" w:space="0" w:color="auto"/>
                <w:left w:val="none" w:sz="0" w:space="0" w:color="auto"/>
                <w:bottom w:val="none" w:sz="0" w:space="0" w:color="auto"/>
                <w:right w:val="none" w:sz="0" w:space="0" w:color="auto"/>
              </w:divBdr>
              <w:divsChild>
                <w:div w:id="1941445303">
                  <w:marLeft w:val="0"/>
                  <w:marRight w:val="0"/>
                  <w:marTop w:val="0"/>
                  <w:marBottom w:val="0"/>
                  <w:divBdr>
                    <w:top w:val="none" w:sz="0" w:space="0" w:color="auto"/>
                    <w:left w:val="none" w:sz="0" w:space="0" w:color="auto"/>
                    <w:bottom w:val="none" w:sz="0" w:space="0" w:color="auto"/>
                    <w:right w:val="none" w:sz="0" w:space="0" w:color="auto"/>
                  </w:divBdr>
                  <w:divsChild>
                    <w:div w:id="117377695">
                      <w:marLeft w:val="0"/>
                      <w:marRight w:val="0"/>
                      <w:marTop w:val="0"/>
                      <w:marBottom w:val="0"/>
                      <w:divBdr>
                        <w:top w:val="none" w:sz="0" w:space="0" w:color="auto"/>
                        <w:left w:val="none" w:sz="0" w:space="0" w:color="auto"/>
                        <w:bottom w:val="none" w:sz="0" w:space="0" w:color="auto"/>
                        <w:right w:val="none" w:sz="0" w:space="0" w:color="auto"/>
                      </w:divBdr>
                      <w:divsChild>
                        <w:div w:id="2111311186">
                          <w:marLeft w:val="0"/>
                          <w:marRight w:val="0"/>
                          <w:marTop w:val="0"/>
                          <w:marBottom w:val="0"/>
                          <w:divBdr>
                            <w:top w:val="none" w:sz="0" w:space="0" w:color="auto"/>
                            <w:left w:val="none" w:sz="0" w:space="0" w:color="auto"/>
                            <w:bottom w:val="none" w:sz="0" w:space="0" w:color="auto"/>
                            <w:right w:val="none" w:sz="0" w:space="0" w:color="auto"/>
                          </w:divBdr>
                          <w:divsChild>
                            <w:div w:id="14394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89418">
      <w:bodyDiv w:val="1"/>
      <w:marLeft w:val="0"/>
      <w:marRight w:val="0"/>
      <w:marTop w:val="0"/>
      <w:marBottom w:val="0"/>
      <w:divBdr>
        <w:top w:val="none" w:sz="0" w:space="0" w:color="auto"/>
        <w:left w:val="none" w:sz="0" w:space="0" w:color="auto"/>
        <w:bottom w:val="none" w:sz="0" w:space="0" w:color="auto"/>
        <w:right w:val="none" w:sz="0" w:space="0" w:color="auto"/>
      </w:divBdr>
      <w:divsChild>
        <w:div w:id="925193576">
          <w:marLeft w:val="0"/>
          <w:marRight w:val="0"/>
          <w:marTop w:val="0"/>
          <w:marBottom w:val="0"/>
          <w:divBdr>
            <w:top w:val="none" w:sz="0" w:space="0" w:color="auto"/>
            <w:left w:val="none" w:sz="0" w:space="0" w:color="auto"/>
            <w:bottom w:val="none" w:sz="0" w:space="0" w:color="auto"/>
            <w:right w:val="none" w:sz="0" w:space="0" w:color="auto"/>
          </w:divBdr>
          <w:divsChild>
            <w:div w:id="1247496402">
              <w:marLeft w:val="0"/>
              <w:marRight w:val="0"/>
              <w:marTop w:val="0"/>
              <w:marBottom w:val="0"/>
              <w:divBdr>
                <w:top w:val="none" w:sz="0" w:space="0" w:color="auto"/>
                <w:left w:val="none" w:sz="0" w:space="0" w:color="auto"/>
                <w:bottom w:val="none" w:sz="0" w:space="0" w:color="auto"/>
                <w:right w:val="none" w:sz="0" w:space="0" w:color="auto"/>
              </w:divBdr>
              <w:divsChild>
                <w:div w:id="71128055">
                  <w:marLeft w:val="0"/>
                  <w:marRight w:val="0"/>
                  <w:marTop w:val="0"/>
                  <w:marBottom w:val="0"/>
                  <w:divBdr>
                    <w:top w:val="none" w:sz="0" w:space="0" w:color="auto"/>
                    <w:left w:val="none" w:sz="0" w:space="0" w:color="auto"/>
                    <w:bottom w:val="none" w:sz="0" w:space="0" w:color="auto"/>
                    <w:right w:val="none" w:sz="0" w:space="0" w:color="auto"/>
                  </w:divBdr>
                  <w:divsChild>
                    <w:div w:id="865290589">
                      <w:marLeft w:val="0"/>
                      <w:marRight w:val="0"/>
                      <w:marTop w:val="0"/>
                      <w:marBottom w:val="0"/>
                      <w:divBdr>
                        <w:top w:val="none" w:sz="0" w:space="0" w:color="auto"/>
                        <w:left w:val="none" w:sz="0" w:space="0" w:color="auto"/>
                        <w:bottom w:val="none" w:sz="0" w:space="0" w:color="auto"/>
                        <w:right w:val="none" w:sz="0" w:space="0" w:color="auto"/>
                      </w:divBdr>
                      <w:divsChild>
                        <w:div w:id="1254897411">
                          <w:marLeft w:val="0"/>
                          <w:marRight w:val="0"/>
                          <w:marTop w:val="0"/>
                          <w:marBottom w:val="0"/>
                          <w:divBdr>
                            <w:top w:val="none" w:sz="0" w:space="0" w:color="auto"/>
                            <w:left w:val="none" w:sz="0" w:space="0" w:color="auto"/>
                            <w:bottom w:val="single" w:sz="36" w:space="0" w:color="000000"/>
                            <w:right w:val="none" w:sz="0" w:space="0" w:color="auto"/>
                          </w:divBdr>
                        </w:div>
                        <w:div w:id="2139104225">
                          <w:marLeft w:val="0"/>
                          <w:marRight w:val="0"/>
                          <w:marTop w:val="0"/>
                          <w:marBottom w:val="0"/>
                          <w:divBdr>
                            <w:top w:val="none" w:sz="0" w:space="0" w:color="auto"/>
                            <w:left w:val="none" w:sz="0" w:space="0" w:color="auto"/>
                            <w:bottom w:val="none" w:sz="0" w:space="0" w:color="auto"/>
                            <w:right w:val="none" w:sz="0" w:space="0" w:color="auto"/>
                          </w:divBdr>
                        </w:div>
                        <w:div w:id="1899903125">
                          <w:marLeft w:val="0"/>
                          <w:marRight w:val="0"/>
                          <w:marTop w:val="0"/>
                          <w:marBottom w:val="0"/>
                          <w:divBdr>
                            <w:top w:val="none" w:sz="0" w:space="0" w:color="auto"/>
                            <w:left w:val="none" w:sz="0" w:space="0" w:color="auto"/>
                            <w:bottom w:val="none" w:sz="0" w:space="0" w:color="auto"/>
                            <w:right w:val="none" w:sz="0" w:space="0" w:color="auto"/>
                          </w:divBdr>
                          <w:divsChild>
                            <w:div w:id="19931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585014">
      <w:bodyDiv w:val="1"/>
      <w:marLeft w:val="0"/>
      <w:marRight w:val="0"/>
      <w:marTop w:val="0"/>
      <w:marBottom w:val="0"/>
      <w:divBdr>
        <w:top w:val="none" w:sz="0" w:space="0" w:color="auto"/>
        <w:left w:val="none" w:sz="0" w:space="0" w:color="auto"/>
        <w:bottom w:val="none" w:sz="0" w:space="0" w:color="auto"/>
        <w:right w:val="none" w:sz="0" w:space="0" w:color="auto"/>
      </w:divBdr>
      <w:divsChild>
        <w:div w:id="1428648828">
          <w:marLeft w:val="0"/>
          <w:marRight w:val="0"/>
          <w:marTop w:val="0"/>
          <w:marBottom w:val="0"/>
          <w:divBdr>
            <w:top w:val="none" w:sz="0" w:space="0" w:color="auto"/>
            <w:left w:val="none" w:sz="0" w:space="0" w:color="auto"/>
            <w:bottom w:val="none" w:sz="0" w:space="0" w:color="auto"/>
            <w:right w:val="none" w:sz="0" w:space="0" w:color="auto"/>
          </w:divBdr>
          <w:divsChild>
            <w:div w:id="1333412220">
              <w:marLeft w:val="0"/>
              <w:marRight w:val="0"/>
              <w:marTop w:val="0"/>
              <w:marBottom w:val="0"/>
              <w:divBdr>
                <w:top w:val="none" w:sz="0" w:space="0" w:color="auto"/>
                <w:left w:val="none" w:sz="0" w:space="0" w:color="auto"/>
                <w:bottom w:val="none" w:sz="0" w:space="0" w:color="auto"/>
                <w:right w:val="none" w:sz="0" w:space="0" w:color="auto"/>
              </w:divBdr>
              <w:divsChild>
                <w:div w:id="614218474">
                  <w:marLeft w:val="0"/>
                  <w:marRight w:val="0"/>
                  <w:marTop w:val="0"/>
                  <w:marBottom w:val="0"/>
                  <w:divBdr>
                    <w:top w:val="none" w:sz="0" w:space="0" w:color="auto"/>
                    <w:left w:val="none" w:sz="0" w:space="0" w:color="auto"/>
                    <w:bottom w:val="none" w:sz="0" w:space="0" w:color="auto"/>
                    <w:right w:val="none" w:sz="0" w:space="0" w:color="auto"/>
                  </w:divBdr>
                  <w:divsChild>
                    <w:div w:id="2006588442">
                      <w:marLeft w:val="0"/>
                      <w:marRight w:val="0"/>
                      <w:marTop w:val="0"/>
                      <w:marBottom w:val="0"/>
                      <w:divBdr>
                        <w:top w:val="none" w:sz="0" w:space="0" w:color="auto"/>
                        <w:left w:val="none" w:sz="0" w:space="0" w:color="auto"/>
                        <w:bottom w:val="none" w:sz="0" w:space="0" w:color="auto"/>
                        <w:right w:val="none" w:sz="0" w:space="0" w:color="auto"/>
                      </w:divBdr>
                      <w:divsChild>
                        <w:div w:id="841973608">
                          <w:marLeft w:val="0"/>
                          <w:marRight w:val="0"/>
                          <w:marTop w:val="0"/>
                          <w:marBottom w:val="0"/>
                          <w:divBdr>
                            <w:top w:val="none" w:sz="0" w:space="0" w:color="auto"/>
                            <w:left w:val="none" w:sz="0" w:space="0" w:color="auto"/>
                            <w:bottom w:val="none" w:sz="0" w:space="0" w:color="auto"/>
                            <w:right w:val="none" w:sz="0" w:space="0" w:color="auto"/>
                          </w:divBdr>
                          <w:divsChild>
                            <w:div w:id="14951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49449">
      <w:bodyDiv w:val="1"/>
      <w:marLeft w:val="0"/>
      <w:marRight w:val="0"/>
      <w:marTop w:val="0"/>
      <w:marBottom w:val="0"/>
      <w:divBdr>
        <w:top w:val="none" w:sz="0" w:space="0" w:color="auto"/>
        <w:left w:val="none" w:sz="0" w:space="0" w:color="auto"/>
        <w:bottom w:val="none" w:sz="0" w:space="0" w:color="auto"/>
        <w:right w:val="none" w:sz="0" w:space="0" w:color="auto"/>
      </w:divBdr>
      <w:divsChild>
        <w:div w:id="1428304553">
          <w:marLeft w:val="0"/>
          <w:marRight w:val="0"/>
          <w:marTop w:val="0"/>
          <w:marBottom w:val="0"/>
          <w:divBdr>
            <w:top w:val="none" w:sz="0" w:space="0" w:color="auto"/>
            <w:left w:val="none" w:sz="0" w:space="0" w:color="auto"/>
            <w:bottom w:val="none" w:sz="0" w:space="0" w:color="auto"/>
            <w:right w:val="none" w:sz="0" w:space="0" w:color="auto"/>
          </w:divBdr>
          <w:divsChild>
            <w:div w:id="1348481313">
              <w:marLeft w:val="0"/>
              <w:marRight w:val="0"/>
              <w:marTop w:val="0"/>
              <w:marBottom w:val="0"/>
              <w:divBdr>
                <w:top w:val="none" w:sz="0" w:space="0" w:color="auto"/>
                <w:left w:val="none" w:sz="0" w:space="0" w:color="auto"/>
                <w:bottom w:val="none" w:sz="0" w:space="0" w:color="auto"/>
                <w:right w:val="none" w:sz="0" w:space="0" w:color="auto"/>
              </w:divBdr>
              <w:divsChild>
                <w:div w:id="737174297">
                  <w:marLeft w:val="0"/>
                  <w:marRight w:val="0"/>
                  <w:marTop w:val="0"/>
                  <w:marBottom w:val="0"/>
                  <w:divBdr>
                    <w:top w:val="none" w:sz="0" w:space="0" w:color="auto"/>
                    <w:left w:val="none" w:sz="0" w:space="0" w:color="auto"/>
                    <w:bottom w:val="none" w:sz="0" w:space="0" w:color="auto"/>
                    <w:right w:val="none" w:sz="0" w:space="0" w:color="auto"/>
                  </w:divBdr>
                  <w:divsChild>
                    <w:div w:id="1836917360">
                      <w:marLeft w:val="0"/>
                      <w:marRight w:val="0"/>
                      <w:marTop w:val="0"/>
                      <w:marBottom w:val="0"/>
                      <w:divBdr>
                        <w:top w:val="none" w:sz="0" w:space="0" w:color="auto"/>
                        <w:left w:val="none" w:sz="0" w:space="0" w:color="auto"/>
                        <w:bottom w:val="none" w:sz="0" w:space="0" w:color="auto"/>
                        <w:right w:val="none" w:sz="0" w:space="0" w:color="auto"/>
                      </w:divBdr>
                      <w:divsChild>
                        <w:div w:id="96877298">
                          <w:marLeft w:val="0"/>
                          <w:marRight w:val="0"/>
                          <w:marTop w:val="0"/>
                          <w:marBottom w:val="0"/>
                          <w:divBdr>
                            <w:top w:val="none" w:sz="0" w:space="0" w:color="auto"/>
                            <w:left w:val="none" w:sz="0" w:space="0" w:color="auto"/>
                            <w:bottom w:val="single" w:sz="36" w:space="0" w:color="000000"/>
                            <w:right w:val="none" w:sz="0" w:space="0" w:color="auto"/>
                          </w:divBdr>
                        </w:div>
                        <w:div w:id="32002036">
                          <w:marLeft w:val="0"/>
                          <w:marRight w:val="0"/>
                          <w:marTop w:val="0"/>
                          <w:marBottom w:val="0"/>
                          <w:divBdr>
                            <w:top w:val="none" w:sz="0" w:space="0" w:color="auto"/>
                            <w:left w:val="none" w:sz="0" w:space="0" w:color="auto"/>
                            <w:bottom w:val="none" w:sz="0" w:space="0" w:color="auto"/>
                            <w:right w:val="none" w:sz="0" w:space="0" w:color="auto"/>
                          </w:divBdr>
                        </w:div>
                        <w:div w:id="1031496033">
                          <w:marLeft w:val="0"/>
                          <w:marRight w:val="0"/>
                          <w:marTop w:val="0"/>
                          <w:marBottom w:val="0"/>
                          <w:divBdr>
                            <w:top w:val="none" w:sz="0" w:space="0" w:color="auto"/>
                            <w:left w:val="none" w:sz="0" w:space="0" w:color="auto"/>
                            <w:bottom w:val="none" w:sz="0" w:space="0" w:color="auto"/>
                            <w:right w:val="none" w:sz="0" w:space="0" w:color="auto"/>
                          </w:divBdr>
                          <w:divsChild>
                            <w:div w:id="16053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2467">
      <w:bodyDiv w:val="1"/>
      <w:marLeft w:val="0"/>
      <w:marRight w:val="0"/>
      <w:marTop w:val="0"/>
      <w:marBottom w:val="0"/>
      <w:divBdr>
        <w:top w:val="none" w:sz="0" w:space="0" w:color="auto"/>
        <w:left w:val="none" w:sz="0" w:space="0" w:color="auto"/>
        <w:bottom w:val="none" w:sz="0" w:space="0" w:color="auto"/>
        <w:right w:val="none" w:sz="0" w:space="0" w:color="auto"/>
      </w:divBdr>
      <w:divsChild>
        <w:div w:id="1448356123">
          <w:marLeft w:val="0"/>
          <w:marRight w:val="0"/>
          <w:marTop w:val="0"/>
          <w:marBottom w:val="0"/>
          <w:divBdr>
            <w:top w:val="none" w:sz="0" w:space="0" w:color="auto"/>
            <w:left w:val="none" w:sz="0" w:space="0" w:color="auto"/>
            <w:bottom w:val="none" w:sz="0" w:space="0" w:color="auto"/>
            <w:right w:val="none" w:sz="0" w:space="0" w:color="auto"/>
          </w:divBdr>
          <w:divsChild>
            <w:div w:id="1801344342">
              <w:marLeft w:val="0"/>
              <w:marRight w:val="0"/>
              <w:marTop w:val="0"/>
              <w:marBottom w:val="0"/>
              <w:divBdr>
                <w:top w:val="none" w:sz="0" w:space="0" w:color="auto"/>
                <w:left w:val="none" w:sz="0" w:space="0" w:color="auto"/>
                <w:bottom w:val="none" w:sz="0" w:space="0" w:color="auto"/>
                <w:right w:val="none" w:sz="0" w:space="0" w:color="auto"/>
              </w:divBdr>
              <w:divsChild>
                <w:div w:id="1379087837">
                  <w:marLeft w:val="0"/>
                  <w:marRight w:val="0"/>
                  <w:marTop w:val="0"/>
                  <w:marBottom w:val="0"/>
                  <w:divBdr>
                    <w:top w:val="none" w:sz="0" w:space="0" w:color="auto"/>
                    <w:left w:val="none" w:sz="0" w:space="0" w:color="auto"/>
                    <w:bottom w:val="none" w:sz="0" w:space="0" w:color="auto"/>
                    <w:right w:val="none" w:sz="0" w:space="0" w:color="auto"/>
                  </w:divBdr>
                  <w:divsChild>
                    <w:div w:id="206333504">
                      <w:marLeft w:val="0"/>
                      <w:marRight w:val="0"/>
                      <w:marTop w:val="0"/>
                      <w:marBottom w:val="0"/>
                      <w:divBdr>
                        <w:top w:val="none" w:sz="0" w:space="0" w:color="auto"/>
                        <w:left w:val="none" w:sz="0" w:space="0" w:color="auto"/>
                        <w:bottom w:val="none" w:sz="0" w:space="0" w:color="auto"/>
                        <w:right w:val="none" w:sz="0" w:space="0" w:color="auto"/>
                      </w:divBdr>
                      <w:divsChild>
                        <w:div w:id="301618883">
                          <w:marLeft w:val="0"/>
                          <w:marRight w:val="0"/>
                          <w:marTop w:val="0"/>
                          <w:marBottom w:val="0"/>
                          <w:divBdr>
                            <w:top w:val="none" w:sz="0" w:space="0" w:color="auto"/>
                            <w:left w:val="none" w:sz="0" w:space="0" w:color="auto"/>
                            <w:bottom w:val="none" w:sz="0" w:space="0" w:color="auto"/>
                            <w:right w:val="none" w:sz="0" w:space="0" w:color="auto"/>
                          </w:divBdr>
                          <w:divsChild>
                            <w:div w:id="19168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77776">
      <w:bodyDiv w:val="1"/>
      <w:marLeft w:val="0"/>
      <w:marRight w:val="0"/>
      <w:marTop w:val="0"/>
      <w:marBottom w:val="0"/>
      <w:divBdr>
        <w:top w:val="none" w:sz="0" w:space="0" w:color="auto"/>
        <w:left w:val="none" w:sz="0" w:space="0" w:color="auto"/>
        <w:bottom w:val="none" w:sz="0" w:space="0" w:color="auto"/>
        <w:right w:val="none" w:sz="0" w:space="0" w:color="auto"/>
      </w:divBdr>
      <w:divsChild>
        <w:div w:id="1231963605">
          <w:marLeft w:val="0"/>
          <w:marRight w:val="0"/>
          <w:marTop w:val="0"/>
          <w:marBottom w:val="0"/>
          <w:divBdr>
            <w:top w:val="none" w:sz="0" w:space="0" w:color="auto"/>
            <w:left w:val="none" w:sz="0" w:space="0" w:color="auto"/>
            <w:bottom w:val="none" w:sz="0" w:space="0" w:color="auto"/>
            <w:right w:val="none" w:sz="0" w:space="0" w:color="auto"/>
          </w:divBdr>
          <w:divsChild>
            <w:div w:id="778599021">
              <w:marLeft w:val="0"/>
              <w:marRight w:val="0"/>
              <w:marTop w:val="0"/>
              <w:marBottom w:val="0"/>
              <w:divBdr>
                <w:top w:val="none" w:sz="0" w:space="0" w:color="auto"/>
                <w:left w:val="none" w:sz="0" w:space="0" w:color="auto"/>
                <w:bottom w:val="none" w:sz="0" w:space="0" w:color="auto"/>
                <w:right w:val="none" w:sz="0" w:space="0" w:color="auto"/>
              </w:divBdr>
              <w:divsChild>
                <w:div w:id="201330223">
                  <w:marLeft w:val="0"/>
                  <w:marRight w:val="0"/>
                  <w:marTop w:val="0"/>
                  <w:marBottom w:val="0"/>
                  <w:divBdr>
                    <w:top w:val="none" w:sz="0" w:space="0" w:color="auto"/>
                    <w:left w:val="none" w:sz="0" w:space="0" w:color="auto"/>
                    <w:bottom w:val="none" w:sz="0" w:space="0" w:color="auto"/>
                    <w:right w:val="none" w:sz="0" w:space="0" w:color="auto"/>
                  </w:divBdr>
                  <w:divsChild>
                    <w:div w:id="1910846845">
                      <w:marLeft w:val="0"/>
                      <w:marRight w:val="0"/>
                      <w:marTop w:val="0"/>
                      <w:marBottom w:val="0"/>
                      <w:divBdr>
                        <w:top w:val="none" w:sz="0" w:space="0" w:color="auto"/>
                        <w:left w:val="none" w:sz="0" w:space="0" w:color="auto"/>
                        <w:bottom w:val="none" w:sz="0" w:space="0" w:color="auto"/>
                        <w:right w:val="none" w:sz="0" w:space="0" w:color="auto"/>
                      </w:divBdr>
                      <w:divsChild>
                        <w:div w:id="825129656">
                          <w:marLeft w:val="0"/>
                          <w:marRight w:val="0"/>
                          <w:marTop w:val="0"/>
                          <w:marBottom w:val="0"/>
                          <w:divBdr>
                            <w:top w:val="none" w:sz="0" w:space="0" w:color="auto"/>
                            <w:left w:val="none" w:sz="0" w:space="0" w:color="auto"/>
                            <w:bottom w:val="single" w:sz="36" w:space="0" w:color="000000"/>
                            <w:right w:val="none" w:sz="0" w:space="0" w:color="auto"/>
                          </w:divBdr>
                        </w:div>
                        <w:div w:id="130753026">
                          <w:marLeft w:val="0"/>
                          <w:marRight w:val="0"/>
                          <w:marTop w:val="0"/>
                          <w:marBottom w:val="0"/>
                          <w:divBdr>
                            <w:top w:val="none" w:sz="0" w:space="0" w:color="auto"/>
                            <w:left w:val="none" w:sz="0" w:space="0" w:color="auto"/>
                            <w:bottom w:val="none" w:sz="0" w:space="0" w:color="auto"/>
                            <w:right w:val="none" w:sz="0" w:space="0" w:color="auto"/>
                          </w:divBdr>
                        </w:div>
                        <w:div w:id="549221474">
                          <w:marLeft w:val="0"/>
                          <w:marRight w:val="0"/>
                          <w:marTop w:val="0"/>
                          <w:marBottom w:val="0"/>
                          <w:divBdr>
                            <w:top w:val="none" w:sz="0" w:space="0" w:color="auto"/>
                            <w:left w:val="none" w:sz="0" w:space="0" w:color="auto"/>
                            <w:bottom w:val="none" w:sz="0" w:space="0" w:color="auto"/>
                            <w:right w:val="none" w:sz="0" w:space="0" w:color="auto"/>
                          </w:divBdr>
                          <w:divsChild>
                            <w:div w:id="1133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34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169">
          <w:marLeft w:val="0"/>
          <w:marRight w:val="0"/>
          <w:marTop w:val="0"/>
          <w:marBottom w:val="0"/>
          <w:divBdr>
            <w:top w:val="none" w:sz="0" w:space="0" w:color="auto"/>
            <w:left w:val="none" w:sz="0" w:space="0" w:color="auto"/>
            <w:bottom w:val="none" w:sz="0" w:space="0" w:color="auto"/>
            <w:right w:val="none" w:sz="0" w:space="0" w:color="auto"/>
          </w:divBdr>
          <w:divsChild>
            <w:div w:id="1520387936">
              <w:marLeft w:val="0"/>
              <w:marRight w:val="0"/>
              <w:marTop w:val="0"/>
              <w:marBottom w:val="0"/>
              <w:divBdr>
                <w:top w:val="none" w:sz="0" w:space="0" w:color="auto"/>
                <w:left w:val="none" w:sz="0" w:space="0" w:color="auto"/>
                <w:bottom w:val="none" w:sz="0" w:space="0" w:color="auto"/>
                <w:right w:val="none" w:sz="0" w:space="0" w:color="auto"/>
              </w:divBdr>
              <w:divsChild>
                <w:div w:id="1674990894">
                  <w:marLeft w:val="0"/>
                  <w:marRight w:val="0"/>
                  <w:marTop w:val="0"/>
                  <w:marBottom w:val="0"/>
                  <w:divBdr>
                    <w:top w:val="none" w:sz="0" w:space="0" w:color="auto"/>
                    <w:left w:val="none" w:sz="0" w:space="0" w:color="auto"/>
                    <w:bottom w:val="none" w:sz="0" w:space="0" w:color="auto"/>
                    <w:right w:val="none" w:sz="0" w:space="0" w:color="auto"/>
                  </w:divBdr>
                  <w:divsChild>
                    <w:div w:id="697241397">
                      <w:marLeft w:val="0"/>
                      <w:marRight w:val="0"/>
                      <w:marTop w:val="0"/>
                      <w:marBottom w:val="0"/>
                      <w:divBdr>
                        <w:top w:val="none" w:sz="0" w:space="0" w:color="auto"/>
                        <w:left w:val="none" w:sz="0" w:space="0" w:color="auto"/>
                        <w:bottom w:val="none" w:sz="0" w:space="0" w:color="auto"/>
                        <w:right w:val="none" w:sz="0" w:space="0" w:color="auto"/>
                      </w:divBdr>
                      <w:divsChild>
                        <w:div w:id="810707364">
                          <w:marLeft w:val="0"/>
                          <w:marRight w:val="0"/>
                          <w:marTop w:val="0"/>
                          <w:marBottom w:val="0"/>
                          <w:divBdr>
                            <w:top w:val="none" w:sz="0" w:space="0" w:color="auto"/>
                            <w:left w:val="none" w:sz="0" w:space="0" w:color="auto"/>
                            <w:bottom w:val="single" w:sz="36" w:space="0" w:color="000000"/>
                            <w:right w:val="none" w:sz="0" w:space="0" w:color="auto"/>
                          </w:divBdr>
                        </w:div>
                        <w:div w:id="1715882967">
                          <w:marLeft w:val="0"/>
                          <w:marRight w:val="0"/>
                          <w:marTop w:val="0"/>
                          <w:marBottom w:val="0"/>
                          <w:divBdr>
                            <w:top w:val="none" w:sz="0" w:space="0" w:color="auto"/>
                            <w:left w:val="none" w:sz="0" w:space="0" w:color="auto"/>
                            <w:bottom w:val="none" w:sz="0" w:space="0" w:color="auto"/>
                            <w:right w:val="none" w:sz="0" w:space="0" w:color="auto"/>
                          </w:divBdr>
                        </w:div>
                        <w:div w:id="598219362">
                          <w:marLeft w:val="0"/>
                          <w:marRight w:val="0"/>
                          <w:marTop w:val="0"/>
                          <w:marBottom w:val="0"/>
                          <w:divBdr>
                            <w:top w:val="none" w:sz="0" w:space="0" w:color="auto"/>
                            <w:left w:val="none" w:sz="0" w:space="0" w:color="auto"/>
                            <w:bottom w:val="none" w:sz="0" w:space="0" w:color="auto"/>
                            <w:right w:val="none" w:sz="0" w:space="0" w:color="auto"/>
                          </w:divBdr>
                          <w:divsChild>
                            <w:div w:id="3086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2799603">
          <w:marLeft w:val="0"/>
          <w:marRight w:val="0"/>
          <w:marTop w:val="0"/>
          <w:marBottom w:val="0"/>
          <w:divBdr>
            <w:top w:val="none" w:sz="0" w:space="0" w:color="auto"/>
            <w:left w:val="none" w:sz="0" w:space="0" w:color="auto"/>
            <w:bottom w:val="none" w:sz="0" w:space="0" w:color="auto"/>
            <w:right w:val="none" w:sz="0" w:space="0" w:color="auto"/>
          </w:divBdr>
          <w:divsChild>
            <w:div w:id="2053378034">
              <w:marLeft w:val="0"/>
              <w:marRight w:val="0"/>
              <w:marTop w:val="0"/>
              <w:marBottom w:val="0"/>
              <w:divBdr>
                <w:top w:val="none" w:sz="0" w:space="0" w:color="auto"/>
                <w:left w:val="none" w:sz="0" w:space="0" w:color="auto"/>
                <w:bottom w:val="none" w:sz="0" w:space="0" w:color="auto"/>
                <w:right w:val="none" w:sz="0" w:space="0" w:color="auto"/>
              </w:divBdr>
              <w:divsChild>
                <w:div w:id="1117024357">
                  <w:marLeft w:val="0"/>
                  <w:marRight w:val="0"/>
                  <w:marTop w:val="0"/>
                  <w:marBottom w:val="0"/>
                  <w:divBdr>
                    <w:top w:val="none" w:sz="0" w:space="0" w:color="auto"/>
                    <w:left w:val="none" w:sz="0" w:space="0" w:color="auto"/>
                    <w:bottom w:val="none" w:sz="0" w:space="0" w:color="auto"/>
                    <w:right w:val="none" w:sz="0" w:space="0" w:color="auto"/>
                  </w:divBdr>
                  <w:divsChild>
                    <w:div w:id="633683564">
                      <w:marLeft w:val="0"/>
                      <w:marRight w:val="0"/>
                      <w:marTop w:val="0"/>
                      <w:marBottom w:val="0"/>
                      <w:divBdr>
                        <w:top w:val="none" w:sz="0" w:space="0" w:color="auto"/>
                        <w:left w:val="none" w:sz="0" w:space="0" w:color="auto"/>
                        <w:bottom w:val="none" w:sz="0" w:space="0" w:color="auto"/>
                        <w:right w:val="none" w:sz="0" w:space="0" w:color="auto"/>
                      </w:divBdr>
                      <w:divsChild>
                        <w:div w:id="700784240">
                          <w:marLeft w:val="0"/>
                          <w:marRight w:val="0"/>
                          <w:marTop w:val="0"/>
                          <w:marBottom w:val="0"/>
                          <w:divBdr>
                            <w:top w:val="none" w:sz="0" w:space="0" w:color="auto"/>
                            <w:left w:val="none" w:sz="0" w:space="0" w:color="auto"/>
                            <w:bottom w:val="single" w:sz="36" w:space="0" w:color="000000"/>
                            <w:right w:val="none" w:sz="0" w:space="0" w:color="auto"/>
                          </w:divBdr>
                        </w:div>
                        <w:div w:id="793670797">
                          <w:marLeft w:val="0"/>
                          <w:marRight w:val="0"/>
                          <w:marTop w:val="0"/>
                          <w:marBottom w:val="0"/>
                          <w:divBdr>
                            <w:top w:val="none" w:sz="0" w:space="0" w:color="auto"/>
                            <w:left w:val="none" w:sz="0" w:space="0" w:color="auto"/>
                            <w:bottom w:val="none" w:sz="0" w:space="0" w:color="auto"/>
                            <w:right w:val="none" w:sz="0" w:space="0" w:color="auto"/>
                          </w:divBdr>
                        </w:div>
                        <w:div w:id="1422799916">
                          <w:marLeft w:val="0"/>
                          <w:marRight w:val="0"/>
                          <w:marTop w:val="0"/>
                          <w:marBottom w:val="0"/>
                          <w:divBdr>
                            <w:top w:val="none" w:sz="0" w:space="0" w:color="auto"/>
                            <w:left w:val="none" w:sz="0" w:space="0" w:color="auto"/>
                            <w:bottom w:val="none" w:sz="0" w:space="0" w:color="auto"/>
                            <w:right w:val="none" w:sz="0" w:space="0" w:color="auto"/>
                          </w:divBdr>
                          <w:divsChild>
                            <w:div w:id="21305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92675">
      <w:bodyDiv w:val="1"/>
      <w:marLeft w:val="0"/>
      <w:marRight w:val="0"/>
      <w:marTop w:val="0"/>
      <w:marBottom w:val="0"/>
      <w:divBdr>
        <w:top w:val="none" w:sz="0" w:space="0" w:color="auto"/>
        <w:left w:val="none" w:sz="0" w:space="0" w:color="auto"/>
        <w:bottom w:val="none" w:sz="0" w:space="0" w:color="auto"/>
        <w:right w:val="none" w:sz="0" w:space="0" w:color="auto"/>
      </w:divBdr>
      <w:divsChild>
        <w:div w:id="1651401128">
          <w:marLeft w:val="0"/>
          <w:marRight w:val="0"/>
          <w:marTop w:val="0"/>
          <w:marBottom w:val="0"/>
          <w:divBdr>
            <w:top w:val="none" w:sz="0" w:space="0" w:color="auto"/>
            <w:left w:val="none" w:sz="0" w:space="0" w:color="auto"/>
            <w:bottom w:val="none" w:sz="0" w:space="0" w:color="auto"/>
            <w:right w:val="none" w:sz="0" w:space="0" w:color="auto"/>
          </w:divBdr>
          <w:divsChild>
            <w:div w:id="1532646792">
              <w:marLeft w:val="0"/>
              <w:marRight w:val="0"/>
              <w:marTop w:val="0"/>
              <w:marBottom w:val="0"/>
              <w:divBdr>
                <w:top w:val="none" w:sz="0" w:space="0" w:color="auto"/>
                <w:left w:val="none" w:sz="0" w:space="0" w:color="auto"/>
                <w:bottom w:val="none" w:sz="0" w:space="0" w:color="auto"/>
                <w:right w:val="none" w:sz="0" w:space="0" w:color="auto"/>
              </w:divBdr>
              <w:divsChild>
                <w:div w:id="2073962201">
                  <w:marLeft w:val="0"/>
                  <w:marRight w:val="0"/>
                  <w:marTop w:val="0"/>
                  <w:marBottom w:val="0"/>
                  <w:divBdr>
                    <w:top w:val="none" w:sz="0" w:space="0" w:color="auto"/>
                    <w:left w:val="none" w:sz="0" w:space="0" w:color="auto"/>
                    <w:bottom w:val="none" w:sz="0" w:space="0" w:color="auto"/>
                    <w:right w:val="none" w:sz="0" w:space="0" w:color="auto"/>
                  </w:divBdr>
                  <w:divsChild>
                    <w:div w:id="220022992">
                      <w:marLeft w:val="0"/>
                      <w:marRight w:val="0"/>
                      <w:marTop w:val="0"/>
                      <w:marBottom w:val="0"/>
                      <w:divBdr>
                        <w:top w:val="none" w:sz="0" w:space="0" w:color="auto"/>
                        <w:left w:val="none" w:sz="0" w:space="0" w:color="auto"/>
                        <w:bottom w:val="none" w:sz="0" w:space="0" w:color="auto"/>
                        <w:right w:val="none" w:sz="0" w:space="0" w:color="auto"/>
                      </w:divBdr>
                      <w:divsChild>
                        <w:div w:id="1034502369">
                          <w:marLeft w:val="0"/>
                          <w:marRight w:val="0"/>
                          <w:marTop w:val="0"/>
                          <w:marBottom w:val="0"/>
                          <w:divBdr>
                            <w:top w:val="none" w:sz="0" w:space="0" w:color="auto"/>
                            <w:left w:val="none" w:sz="0" w:space="0" w:color="auto"/>
                            <w:bottom w:val="none" w:sz="0" w:space="0" w:color="auto"/>
                            <w:right w:val="none" w:sz="0" w:space="0" w:color="auto"/>
                          </w:divBdr>
                          <w:divsChild>
                            <w:div w:id="6514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93803">
      <w:bodyDiv w:val="1"/>
      <w:marLeft w:val="0"/>
      <w:marRight w:val="0"/>
      <w:marTop w:val="0"/>
      <w:marBottom w:val="0"/>
      <w:divBdr>
        <w:top w:val="none" w:sz="0" w:space="0" w:color="auto"/>
        <w:left w:val="none" w:sz="0" w:space="0" w:color="auto"/>
        <w:bottom w:val="none" w:sz="0" w:space="0" w:color="auto"/>
        <w:right w:val="none" w:sz="0" w:space="0" w:color="auto"/>
      </w:divBdr>
      <w:divsChild>
        <w:div w:id="1965194219">
          <w:marLeft w:val="0"/>
          <w:marRight w:val="0"/>
          <w:marTop w:val="0"/>
          <w:marBottom w:val="0"/>
          <w:divBdr>
            <w:top w:val="none" w:sz="0" w:space="0" w:color="auto"/>
            <w:left w:val="none" w:sz="0" w:space="0" w:color="auto"/>
            <w:bottom w:val="none" w:sz="0" w:space="0" w:color="auto"/>
            <w:right w:val="none" w:sz="0" w:space="0" w:color="auto"/>
          </w:divBdr>
          <w:divsChild>
            <w:div w:id="1138104375">
              <w:marLeft w:val="0"/>
              <w:marRight w:val="0"/>
              <w:marTop w:val="0"/>
              <w:marBottom w:val="0"/>
              <w:divBdr>
                <w:top w:val="none" w:sz="0" w:space="0" w:color="auto"/>
                <w:left w:val="none" w:sz="0" w:space="0" w:color="auto"/>
                <w:bottom w:val="none" w:sz="0" w:space="0" w:color="auto"/>
                <w:right w:val="none" w:sz="0" w:space="0" w:color="auto"/>
              </w:divBdr>
              <w:divsChild>
                <w:div w:id="324625563">
                  <w:marLeft w:val="0"/>
                  <w:marRight w:val="0"/>
                  <w:marTop w:val="0"/>
                  <w:marBottom w:val="0"/>
                  <w:divBdr>
                    <w:top w:val="none" w:sz="0" w:space="0" w:color="auto"/>
                    <w:left w:val="none" w:sz="0" w:space="0" w:color="auto"/>
                    <w:bottom w:val="none" w:sz="0" w:space="0" w:color="auto"/>
                    <w:right w:val="none" w:sz="0" w:space="0" w:color="auto"/>
                  </w:divBdr>
                  <w:divsChild>
                    <w:div w:id="193350378">
                      <w:marLeft w:val="0"/>
                      <w:marRight w:val="0"/>
                      <w:marTop w:val="0"/>
                      <w:marBottom w:val="0"/>
                      <w:divBdr>
                        <w:top w:val="none" w:sz="0" w:space="0" w:color="auto"/>
                        <w:left w:val="none" w:sz="0" w:space="0" w:color="auto"/>
                        <w:bottom w:val="none" w:sz="0" w:space="0" w:color="auto"/>
                        <w:right w:val="none" w:sz="0" w:space="0" w:color="auto"/>
                      </w:divBdr>
                      <w:divsChild>
                        <w:div w:id="1922330812">
                          <w:marLeft w:val="0"/>
                          <w:marRight w:val="0"/>
                          <w:marTop w:val="0"/>
                          <w:marBottom w:val="0"/>
                          <w:divBdr>
                            <w:top w:val="none" w:sz="0" w:space="0" w:color="auto"/>
                            <w:left w:val="none" w:sz="0" w:space="0" w:color="auto"/>
                            <w:bottom w:val="single" w:sz="36" w:space="0" w:color="000000"/>
                            <w:right w:val="none" w:sz="0" w:space="0" w:color="auto"/>
                          </w:divBdr>
                        </w:div>
                        <w:div w:id="1942449849">
                          <w:marLeft w:val="0"/>
                          <w:marRight w:val="0"/>
                          <w:marTop w:val="0"/>
                          <w:marBottom w:val="0"/>
                          <w:divBdr>
                            <w:top w:val="none" w:sz="0" w:space="0" w:color="auto"/>
                            <w:left w:val="none" w:sz="0" w:space="0" w:color="auto"/>
                            <w:bottom w:val="none" w:sz="0" w:space="0" w:color="auto"/>
                            <w:right w:val="none" w:sz="0" w:space="0" w:color="auto"/>
                          </w:divBdr>
                        </w:div>
                        <w:div w:id="1458841726">
                          <w:marLeft w:val="0"/>
                          <w:marRight w:val="0"/>
                          <w:marTop w:val="0"/>
                          <w:marBottom w:val="0"/>
                          <w:divBdr>
                            <w:top w:val="none" w:sz="0" w:space="0" w:color="auto"/>
                            <w:left w:val="none" w:sz="0" w:space="0" w:color="auto"/>
                            <w:bottom w:val="none" w:sz="0" w:space="0" w:color="auto"/>
                            <w:right w:val="none" w:sz="0" w:space="0" w:color="auto"/>
                          </w:divBdr>
                          <w:divsChild>
                            <w:div w:id="15973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77024">
      <w:bodyDiv w:val="1"/>
      <w:marLeft w:val="0"/>
      <w:marRight w:val="0"/>
      <w:marTop w:val="0"/>
      <w:marBottom w:val="0"/>
      <w:divBdr>
        <w:top w:val="none" w:sz="0" w:space="0" w:color="auto"/>
        <w:left w:val="none" w:sz="0" w:space="0" w:color="auto"/>
        <w:bottom w:val="none" w:sz="0" w:space="0" w:color="auto"/>
        <w:right w:val="none" w:sz="0" w:space="0" w:color="auto"/>
      </w:divBdr>
      <w:divsChild>
        <w:div w:id="854731619">
          <w:marLeft w:val="0"/>
          <w:marRight w:val="0"/>
          <w:marTop w:val="0"/>
          <w:marBottom w:val="0"/>
          <w:divBdr>
            <w:top w:val="none" w:sz="0" w:space="0" w:color="auto"/>
            <w:left w:val="none" w:sz="0" w:space="0" w:color="auto"/>
            <w:bottom w:val="none" w:sz="0" w:space="0" w:color="auto"/>
            <w:right w:val="none" w:sz="0" w:space="0" w:color="auto"/>
          </w:divBdr>
          <w:divsChild>
            <w:div w:id="1864630890">
              <w:marLeft w:val="0"/>
              <w:marRight w:val="0"/>
              <w:marTop w:val="0"/>
              <w:marBottom w:val="0"/>
              <w:divBdr>
                <w:top w:val="none" w:sz="0" w:space="0" w:color="auto"/>
                <w:left w:val="none" w:sz="0" w:space="0" w:color="auto"/>
                <w:bottom w:val="none" w:sz="0" w:space="0" w:color="auto"/>
                <w:right w:val="none" w:sz="0" w:space="0" w:color="auto"/>
              </w:divBdr>
              <w:divsChild>
                <w:div w:id="1592398425">
                  <w:marLeft w:val="0"/>
                  <w:marRight w:val="0"/>
                  <w:marTop w:val="0"/>
                  <w:marBottom w:val="0"/>
                  <w:divBdr>
                    <w:top w:val="none" w:sz="0" w:space="0" w:color="auto"/>
                    <w:left w:val="none" w:sz="0" w:space="0" w:color="auto"/>
                    <w:bottom w:val="none" w:sz="0" w:space="0" w:color="auto"/>
                    <w:right w:val="none" w:sz="0" w:space="0" w:color="auto"/>
                  </w:divBdr>
                  <w:divsChild>
                    <w:div w:id="1304194458">
                      <w:marLeft w:val="0"/>
                      <w:marRight w:val="0"/>
                      <w:marTop w:val="0"/>
                      <w:marBottom w:val="0"/>
                      <w:divBdr>
                        <w:top w:val="none" w:sz="0" w:space="0" w:color="auto"/>
                        <w:left w:val="none" w:sz="0" w:space="0" w:color="auto"/>
                        <w:bottom w:val="none" w:sz="0" w:space="0" w:color="auto"/>
                        <w:right w:val="none" w:sz="0" w:space="0" w:color="auto"/>
                      </w:divBdr>
                      <w:divsChild>
                        <w:div w:id="1114978633">
                          <w:marLeft w:val="0"/>
                          <w:marRight w:val="0"/>
                          <w:marTop w:val="0"/>
                          <w:marBottom w:val="0"/>
                          <w:divBdr>
                            <w:top w:val="none" w:sz="0" w:space="0" w:color="auto"/>
                            <w:left w:val="none" w:sz="0" w:space="0" w:color="auto"/>
                            <w:bottom w:val="none" w:sz="0" w:space="0" w:color="auto"/>
                            <w:right w:val="none" w:sz="0" w:space="0" w:color="auto"/>
                          </w:divBdr>
                          <w:divsChild>
                            <w:div w:id="17570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57355">
      <w:bodyDiv w:val="1"/>
      <w:marLeft w:val="0"/>
      <w:marRight w:val="0"/>
      <w:marTop w:val="0"/>
      <w:marBottom w:val="0"/>
      <w:divBdr>
        <w:top w:val="none" w:sz="0" w:space="0" w:color="auto"/>
        <w:left w:val="none" w:sz="0" w:space="0" w:color="auto"/>
        <w:bottom w:val="none" w:sz="0" w:space="0" w:color="auto"/>
        <w:right w:val="none" w:sz="0" w:space="0" w:color="auto"/>
      </w:divBdr>
      <w:divsChild>
        <w:div w:id="1593079026">
          <w:marLeft w:val="0"/>
          <w:marRight w:val="0"/>
          <w:marTop w:val="0"/>
          <w:marBottom w:val="0"/>
          <w:divBdr>
            <w:top w:val="none" w:sz="0" w:space="0" w:color="auto"/>
            <w:left w:val="none" w:sz="0" w:space="0" w:color="auto"/>
            <w:bottom w:val="none" w:sz="0" w:space="0" w:color="auto"/>
            <w:right w:val="none" w:sz="0" w:space="0" w:color="auto"/>
          </w:divBdr>
          <w:divsChild>
            <w:div w:id="290139628">
              <w:marLeft w:val="0"/>
              <w:marRight w:val="0"/>
              <w:marTop w:val="0"/>
              <w:marBottom w:val="0"/>
              <w:divBdr>
                <w:top w:val="none" w:sz="0" w:space="0" w:color="auto"/>
                <w:left w:val="none" w:sz="0" w:space="0" w:color="auto"/>
                <w:bottom w:val="none" w:sz="0" w:space="0" w:color="auto"/>
                <w:right w:val="none" w:sz="0" w:space="0" w:color="auto"/>
              </w:divBdr>
              <w:divsChild>
                <w:div w:id="787165558">
                  <w:marLeft w:val="0"/>
                  <w:marRight w:val="0"/>
                  <w:marTop w:val="0"/>
                  <w:marBottom w:val="0"/>
                  <w:divBdr>
                    <w:top w:val="none" w:sz="0" w:space="0" w:color="auto"/>
                    <w:left w:val="none" w:sz="0" w:space="0" w:color="auto"/>
                    <w:bottom w:val="none" w:sz="0" w:space="0" w:color="auto"/>
                    <w:right w:val="none" w:sz="0" w:space="0" w:color="auto"/>
                  </w:divBdr>
                  <w:divsChild>
                    <w:div w:id="1482428658">
                      <w:marLeft w:val="0"/>
                      <w:marRight w:val="0"/>
                      <w:marTop w:val="0"/>
                      <w:marBottom w:val="0"/>
                      <w:divBdr>
                        <w:top w:val="none" w:sz="0" w:space="0" w:color="auto"/>
                        <w:left w:val="none" w:sz="0" w:space="0" w:color="auto"/>
                        <w:bottom w:val="none" w:sz="0" w:space="0" w:color="auto"/>
                        <w:right w:val="none" w:sz="0" w:space="0" w:color="auto"/>
                      </w:divBdr>
                      <w:divsChild>
                        <w:div w:id="137310280">
                          <w:marLeft w:val="0"/>
                          <w:marRight w:val="0"/>
                          <w:marTop w:val="0"/>
                          <w:marBottom w:val="0"/>
                          <w:divBdr>
                            <w:top w:val="none" w:sz="0" w:space="0" w:color="auto"/>
                            <w:left w:val="none" w:sz="0" w:space="0" w:color="auto"/>
                            <w:bottom w:val="none" w:sz="0" w:space="0" w:color="auto"/>
                            <w:right w:val="none" w:sz="0" w:space="0" w:color="auto"/>
                          </w:divBdr>
                          <w:divsChild>
                            <w:div w:id="11558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845246597">
          <w:marLeft w:val="0"/>
          <w:marRight w:val="0"/>
          <w:marTop w:val="0"/>
          <w:marBottom w:val="0"/>
          <w:divBdr>
            <w:top w:val="none" w:sz="0" w:space="0" w:color="auto"/>
            <w:left w:val="none" w:sz="0" w:space="0" w:color="auto"/>
            <w:bottom w:val="none" w:sz="0" w:space="0" w:color="auto"/>
            <w:right w:val="none" w:sz="0" w:space="0" w:color="auto"/>
          </w:divBdr>
          <w:divsChild>
            <w:div w:id="1869099328">
              <w:marLeft w:val="0"/>
              <w:marRight w:val="0"/>
              <w:marTop w:val="0"/>
              <w:marBottom w:val="0"/>
              <w:divBdr>
                <w:top w:val="none" w:sz="0" w:space="0" w:color="auto"/>
                <w:left w:val="none" w:sz="0" w:space="0" w:color="auto"/>
                <w:bottom w:val="none" w:sz="0" w:space="0" w:color="auto"/>
                <w:right w:val="none" w:sz="0" w:space="0" w:color="auto"/>
              </w:divBdr>
              <w:divsChild>
                <w:div w:id="908154719">
                  <w:marLeft w:val="0"/>
                  <w:marRight w:val="0"/>
                  <w:marTop w:val="0"/>
                  <w:marBottom w:val="0"/>
                  <w:divBdr>
                    <w:top w:val="none" w:sz="0" w:space="0" w:color="auto"/>
                    <w:left w:val="none" w:sz="0" w:space="0" w:color="auto"/>
                    <w:bottom w:val="none" w:sz="0" w:space="0" w:color="auto"/>
                    <w:right w:val="none" w:sz="0" w:space="0" w:color="auto"/>
                  </w:divBdr>
                  <w:divsChild>
                    <w:div w:id="1075080751">
                      <w:marLeft w:val="0"/>
                      <w:marRight w:val="0"/>
                      <w:marTop w:val="0"/>
                      <w:marBottom w:val="0"/>
                      <w:divBdr>
                        <w:top w:val="none" w:sz="0" w:space="0" w:color="auto"/>
                        <w:left w:val="none" w:sz="0" w:space="0" w:color="auto"/>
                        <w:bottom w:val="none" w:sz="0" w:space="0" w:color="auto"/>
                        <w:right w:val="none" w:sz="0" w:space="0" w:color="auto"/>
                      </w:divBdr>
                      <w:divsChild>
                        <w:div w:id="1287198927">
                          <w:marLeft w:val="0"/>
                          <w:marRight w:val="0"/>
                          <w:marTop w:val="0"/>
                          <w:marBottom w:val="0"/>
                          <w:divBdr>
                            <w:top w:val="none" w:sz="0" w:space="0" w:color="auto"/>
                            <w:left w:val="none" w:sz="0" w:space="0" w:color="auto"/>
                            <w:bottom w:val="none" w:sz="0" w:space="0" w:color="auto"/>
                            <w:right w:val="none" w:sz="0" w:space="0" w:color="auto"/>
                          </w:divBdr>
                          <w:divsChild>
                            <w:div w:id="1820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6822">
      <w:bodyDiv w:val="1"/>
      <w:marLeft w:val="0"/>
      <w:marRight w:val="0"/>
      <w:marTop w:val="0"/>
      <w:marBottom w:val="0"/>
      <w:divBdr>
        <w:top w:val="none" w:sz="0" w:space="0" w:color="auto"/>
        <w:left w:val="none" w:sz="0" w:space="0" w:color="auto"/>
        <w:bottom w:val="none" w:sz="0" w:space="0" w:color="auto"/>
        <w:right w:val="none" w:sz="0" w:space="0" w:color="auto"/>
      </w:divBdr>
      <w:divsChild>
        <w:div w:id="132988673">
          <w:marLeft w:val="0"/>
          <w:marRight w:val="0"/>
          <w:marTop w:val="0"/>
          <w:marBottom w:val="0"/>
          <w:divBdr>
            <w:top w:val="none" w:sz="0" w:space="0" w:color="auto"/>
            <w:left w:val="none" w:sz="0" w:space="0" w:color="auto"/>
            <w:bottom w:val="none" w:sz="0" w:space="0" w:color="auto"/>
            <w:right w:val="none" w:sz="0" w:space="0" w:color="auto"/>
          </w:divBdr>
          <w:divsChild>
            <w:div w:id="658390754">
              <w:marLeft w:val="0"/>
              <w:marRight w:val="0"/>
              <w:marTop w:val="0"/>
              <w:marBottom w:val="0"/>
              <w:divBdr>
                <w:top w:val="none" w:sz="0" w:space="0" w:color="auto"/>
                <w:left w:val="none" w:sz="0" w:space="0" w:color="auto"/>
                <w:bottom w:val="none" w:sz="0" w:space="0" w:color="auto"/>
                <w:right w:val="none" w:sz="0" w:space="0" w:color="auto"/>
              </w:divBdr>
              <w:divsChild>
                <w:div w:id="1530297574">
                  <w:marLeft w:val="0"/>
                  <w:marRight w:val="0"/>
                  <w:marTop w:val="0"/>
                  <w:marBottom w:val="0"/>
                  <w:divBdr>
                    <w:top w:val="none" w:sz="0" w:space="0" w:color="auto"/>
                    <w:left w:val="none" w:sz="0" w:space="0" w:color="auto"/>
                    <w:bottom w:val="none" w:sz="0" w:space="0" w:color="auto"/>
                    <w:right w:val="none" w:sz="0" w:space="0" w:color="auto"/>
                  </w:divBdr>
                  <w:divsChild>
                    <w:div w:id="372316171">
                      <w:marLeft w:val="0"/>
                      <w:marRight w:val="0"/>
                      <w:marTop w:val="0"/>
                      <w:marBottom w:val="0"/>
                      <w:divBdr>
                        <w:top w:val="none" w:sz="0" w:space="0" w:color="auto"/>
                        <w:left w:val="none" w:sz="0" w:space="0" w:color="auto"/>
                        <w:bottom w:val="none" w:sz="0" w:space="0" w:color="auto"/>
                        <w:right w:val="none" w:sz="0" w:space="0" w:color="auto"/>
                      </w:divBdr>
                      <w:divsChild>
                        <w:div w:id="203250101">
                          <w:marLeft w:val="0"/>
                          <w:marRight w:val="0"/>
                          <w:marTop w:val="0"/>
                          <w:marBottom w:val="0"/>
                          <w:divBdr>
                            <w:top w:val="none" w:sz="0" w:space="0" w:color="auto"/>
                            <w:left w:val="none" w:sz="0" w:space="0" w:color="auto"/>
                            <w:bottom w:val="none" w:sz="0" w:space="0" w:color="auto"/>
                            <w:right w:val="none" w:sz="0" w:space="0" w:color="auto"/>
                          </w:divBdr>
                          <w:divsChild>
                            <w:div w:id="16285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861129">
      <w:bodyDiv w:val="1"/>
      <w:marLeft w:val="0"/>
      <w:marRight w:val="0"/>
      <w:marTop w:val="0"/>
      <w:marBottom w:val="0"/>
      <w:divBdr>
        <w:top w:val="none" w:sz="0" w:space="0" w:color="auto"/>
        <w:left w:val="none" w:sz="0" w:space="0" w:color="auto"/>
        <w:bottom w:val="none" w:sz="0" w:space="0" w:color="auto"/>
        <w:right w:val="none" w:sz="0" w:space="0" w:color="auto"/>
      </w:divBdr>
      <w:divsChild>
        <w:div w:id="821851218">
          <w:marLeft w:val="0"/>
          <w:marRight w:val="0"/>
          <w:marTop w:val="0"/>
          <w:marBottom w:val="0"/>
          <w:divBdr>
            <w:top w:val="none" w:sz="0" w:space="0" w:color="auto"/>
            <w:left w:val="none" w:sz="0" w:space="0" w:color="auto"/>
            <w:bottom w:val="none" w:sz="0" w:space="0" w:color="auto"/>
            <w:right w:val="none" w:sz="0" w:space="0" w:color="auto"/>
          </w:divBdr>
          <w:divsChild>
            <w:div w:id="52775295">
              <w:marLeft w:val="0"/>
              <w:marRight w:val="0"/>
              <w:marTop w:val="0"/>
              <w:marBottom w:val="0"/>
              <w:divBdr>
                <w:top w:val="none" w:sz="0" w:space="0" w:color="auto"/>
                <w:left w:val="none" w:sz="0" w:space="0" w:color="auto"/>
                <w:bottom w:val="none" w:sz="0" w:space="0" w:color="auto"/>
                <w:right w:val="none" w:sz="0" w:space="0" w:color="auto"/>
              </w:divBdr>
              <w:divsChild>
                <w:div w:id="720787759">
                  <w:marLeft w:val="0"/>
                  <w:marRight w:val="0"/>
                  <w:marTop w:val="0"/>
                  <w:marBottom w:val="0"/>
                  <w:divBdr>
                    <w:top w:val="none" w:sz="0" w:space="0" w:color="auto"/>
                    <w:left w:val="none" w:sz="0" w:space="0" w:color="auto"/>
                    <w:bottom w:val="none" w:sz="0" w:space="0" w:color="auto"/>
                    <w:right w:val="none" w:sz="0" w:space="0" w:color="auto"/>
                  </w:divBdr>
                  <w:divsChild>
                    <w:div w:id="660277663">
                      <w:marLeft w:val="0"/>
                      <w:marRight w:val="0"/>
                      <w:marTop w:val="0"/>
                      <w:marBottom w:val="0"/>
                      <w:divBdr>
                        <w:top w:val="none" w:sz="0" w:space="0" w:color="auto"/>
                        <w:left w:val="none" w:sz="0" w:space="0" w:color="auto"/>
                        <w:bottom w:val="none" w:sz="0" w:space="0" w:color="auto"/>
                        <w:right w:val="none" w:sz="0" w:space="0" w:color="auto"/>
                      </w:divBdr>
                      <w:divsChild>
                        <w:div w:id="1143698338">
                          <w:marLeft w:val="0"/>
                          <w:marRight w:val="0"/>
                          <w:marTop w:val="0"/>
                          <w:marBottom w:val="0"/>
                          <w:divBdr>
                            <w:top w:val="none" w:sz="0" w:space="0" w:color="auto"/>
                            <w:left w:val="none" w:sz="0" w:space="0" w:color="auto"/>
                            <w:bottom w:val="none" w:sz="0" w:space="0" w:color="auto"/>
                            <w:right w:val="none" w:sz="0" w:space="0" w:color="auto"/>
                          </w:divBdr>
                          <w:divsChild>
                            <w:div w:id="101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6139">
      <w:bodyDiv w:val="1"/>
      <w:marLeft w:val="0"/>
      <w:marRight w:val="0"/>
      <w:marTop w:val="0"/>
      <w:marBottom w:val="0"/>
      <w:divBdr>
        <w:top w:val="none" w:sz="0" w:space="0" w:color="auto"/>
        <w:left w:val="none" w:sz="0" w:space="0" w:color="auto"/>
        <w:bottom w:val="none" w:sz="0" w:space="0" w:color="auto"/>
        <w:right w:val="none" w:sz="0" w:space="0" w:color="auto"/>
      </w:divBdr>
      <w:divsChild>
        <w:div w:id="1985154393">
          <w:marLeft w:val="0"/>
          <w:marRight w:val="0"/>
          <w:marTop w:val="0"/>
          <w:marBottom w:val="0"/>
          <w:divBdr>
            <w:top w:val="none" w:sz="0" w:space="0" w:color="auto"/>
            <w:left w:val="none" w:sz="0" w:space="0" w:color="auto"/>
            <w:bottom w:val="none" w:sz="0" w:space="0" w:color="auto"/>
            <w:right w:val="none" w:sz="0" w:space="0" w:color="auto"/>
          </w:divBdr>
          <w:divsChild>
            <w:div w:id="1375278635">
              <w:marLeft w:val="0"/>
              <w:marRight w:val="0"/>
              <w:marTop w:val="0"/>
              <w:marBottom w:val="0"/>
              <w:divBdr>
                <w:top w:val="none" w:sz="0" w:space="0" w:color="auto"/>
                <w:left w:val="none" w:sz="0" w:space="0" w:color="auto"/>
                <w:bottom w:val="none" w:sz="0" w:space="0" w:color="auto"/>
                <w:right w:val="none" w:sz="0" w:space="0" w:color="auto"/>
              </w:divBdr>
              <w:divsChild>
                <w:div w:id="1031996819">
                  <w:marLeft w:val="0"/>
                  <w:marRight w:val="0"/>
                  <w:marTop w:val="0"/>
                  <w:marBottom w:val="0"/>
                  <w:divBdr>
                    <w:top w:val="none" w:sz="0" w:space="0" w:color="auto"/>
                    <w:left w:val="none" w:sz="0" w:space="0" w:color="auto"/>
                    <w:bottom w:val="none" w:sz="0" w:space="0" w:color="auto"/>
                    <w:right w:val="none" w:sz="0" w:space="0" w:color="auto"/>
                  </w:divBdr>
                  <w:divsChild>
                    <w:div w:id="559705180">
                      <w:marLeft w:val="0"/>
                      <w:marRight w:val="0"/>
                      <w:marTop w:val="0"/>
                      <w:marBottom w:val="0"/>
                      <w:divBdr>
                        <w:top w:val="none" w:sz="0" w:space="0" w:color="auto"/>
                        <w:left w:val="none" w:sz="0" w:space="0" w:color="auto"/>
                        <w:bottom w:val="none" w:sz="0" w:space="0" w:color="auto"/>
                        <w:right w:val="none" w:sz="0" w:space="0" w:color="auto"/>
                      </w:divBdr>
                      <w:divsChild>
                        <w:div w:id="1590851243">
                          <w:marLeft w:val="0"/>
                          <w:marRight w:val="0"/>
                          <w:marTop w:val="0"/>
                          <w:marBottom w:val="0"/>
                          <w:divBdr>
                            <w:top w:val="none" w:sz="0" w:space="0" w:color="auto"/>
                            <w:left w:val="none" w:sz="0" w:space="0" w:color="auto"/>
                            <w:bottom w:val="none" w:sz="0" w:space="0" w:color="auto"/>
                            <w:right w:val="none" w:sz="0" w:space="0" w:color="auto"/>
                          </w:divBdr>
                        </w:div>
                        <w:div w:id="1970281091">
                          <w:marLeft w:val="0"/>
                          <w:marRight w:val="0"/>
                          <w:marTop w:val="0"/>
                          <w:marBottom w:val="0"/>
                          <w:divBdr>
                            <w:top w:val="none" w:sz="0" w:space="0" w:color="auto"/>
                            <w:left w:val="none" w:sz="0" w:space="0" w:color="auto"/>
                            <w:bottom w:val="none" w:sz="0" w:space="0" w:color="auto"/>
                            <w:right w:val="none" w:sz="0" w:space="0" w:color="auto"/>
                          </w:divBdr>
                          <w:divsChild>
                            <w:div w:id="6832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161326">
      <w:bodyDiv w:val="1"/>
      <w:marLeft w:val="0"/>
      <w:marRight w:val="0"/>
      <w:marTop w:val="0"/>
      <w:marBottom w:val="0"/>
      <w:divBdr>
        <w:top w:val="none" w:sz="0" w:space="0" w:color="auto"/>
        <w:left w:val="none" w:sz="0" w:space="0" w:color="auto"/>
        <w:bottom w:val="none" w:sz="0" w:space="0" w:color="auto"/>
        <w:right w:val="none" w:sz="0" w:space="0" w:color="auto"/>
      </w:divBdr>
      <w:divsChild>
        <w:div w:id="574903893">
          <w:marLeft w:val="0"/>
          <w:marRight w:val="0"/>
          <w:marTop w:val="0"/>
          <w:marBottom w:val="0"/>
          <w:divBdr>
            <w:top w:val="none" w:sz="0" w:space="0" w:color="auto"/>
            <w:left w:val="none" w:sz="0" w:space="0" w:color="auto"/>
            <w:bottom w:val="none" w:sz="0" w:space="0" w:color="auto"/>
            <w:right w:val="none" w:sz="0" w:space="0" w:color="auto"/>
          </w:divBdr>
          <w:divsChild>
            <w:div w:id="1731226732">
              <w:marLeft w:val="0"/>
              <w:marRight w:val="0"/>
              <w:marTop w:val="0"/>
              <w:marBottom w:val="0"/>
              <w:divBdr>
                <w:top w:val="none" w:sz="0" w:space="0" w:color="auto"/>
                <w:left w:val="none" w:sz="0" w:space="0" w:color="auto"/>
                <w:bottom w:val="none" w:sz="0" w:space="0" w:color="auto"/>
                <w:right w:val="none" w:sz="0" w:space="0" w:color="auto"/>
              </w:divBdr>
              <w:divsChild>
                <w:div w:id="1483154864">
                  <w:marLeft w:val="0"/>
                  <w:marRight w:val="0"/>
                  <w:marTop w:val="0"/>
                  <w:marBottom w:val="0"/>
                  <w:divBdr>
                    <w:top w:val="none" w:sz="0" w:space="0" w:color="auto"/>
                    <w:left w:val="none" w:sz="0" w:space="0" w:color="auto"/>
                    <w:bottom w:val="none" w:sz="0" w:space="0" w:color="auto"/>
                    <w:right w:val="none" w:sz="0" w:space="0" w:color="auto"/>
                  </w:divBdr>
                  <w:divsChild>
                    <w:div w:id="1367875935">
                      <w:marLeft w:val="0"/>
                      <w:marRight w:val="0"/>
                      <w:marTop w:val="0"/>
                      <w:marBottom w:val="0"/>
                      <w:divBdr>
                        <w:top w:val="none" w:sz="0" w:space="0" w:color="auto"/>
                        <w:left w:val="none" w:sz="0" w:space="0" w:color="auto"/>
                        <w:bottom w:val="none" w:sz="0" w:space="0" w:color="auto"/>
                        <w:right w:val="none" w:sz="0" w:space="0" w:color="auto"/>
                      </w:divBdr>
                      <w:divsChild>
                        <w:div w:id="1386178694">
                          <w:marLeft w:val="0"/>
                          <w:marRight w:val="0"/>
                          <w:marTop w:val="0"/>
                          <w:marBottom w:val="0"/>
                          <w:divBdr>
                            <w:top w:val="none" w:sz="0" w:space="0" w:color="auto"/>
                            <w:left w:val="none" w:sz="0" w:space="0" w:color="auto"/>
                            <w:bottom w:val="single" w:sz="36" w:space="0" w:color="000000"/>
                            <w:right w:val="none" w:sz="0" w:space="0" w:color="auto"/>
                          </w:divBdr>
                        </w:div>
                        <w:div w:id="2047098431">
                          <w:marLeft w:val="0"/>
                          <w:marRight w:val="0"/>
                          <w:marTop w:val="0"/>
                          <w:marBottom w:val="0"/>
                          <w:divBdr>
                            <w:top w:val="none" w:sz="0" w:space="0" w:color="auto"/>
                            <w:left w:val="none" w:sz="0" w:space="0" w:color="auto"/>
                            <w:bottom w:val="none" w:sz="0" w:space="0" w:color="auto"/>
                            <w:right w:val="none" w:sz="0" w:space="0" w:color="auto"/>
                          </w:divBdr>
                        </w:div>
                        <w:div w:id="1807309135">
                          <w:marLeft w:val="0"/>
                          <w:marRight w:val="0"/>
                          <w:marTop w:val="0"/>
                          <w:marBottom w:val="0"/>
                          <w:divBdr>
                            <w:top w:val="none" w:sz="0" w:space="0" w:color="auto"/>
                            <w:left w:val="none" w:sz="0" w:space="0" w:color="auto"/>
                            <w:bottom w:val="none" w:sz="0" w:space="0" w:color="auto"/>
                            <w:right w:val="none" w:sz="0" w:space="0" w:color="auto"/>
                          </w:divBdr>
                          <w:divsChild>
                            <w:div w:id="2299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70543">
      <w:bodyDiv w:val="1"/>
      <w:marLeft w:val="0"/>
      <w:marRight w:val="0"/>
      <w:marTop w:val="0"/>
      <w:marBottom w:val="0"/>
      <w:divBdr>
        <w:top w:val="none" w:sz="0" w:space="0" w:color="auto"/>
        <w:left w:val="none" w:sz="0" w:space="0" w:color="auto"/>
        <w:bottom w:val="none" w:sz="0" w:space="0" w:color="auto"/>
        <w:right w:val="none" w:sz="0" w:space="0" w:color="auto"/>
      </w:divBdr>
      <w:divsChild>
        <w:div w:id="1512335978">
          <w:marLeft w:val="0"/>
          <w:marRight w:val="0"/>
          <w:marTop w:val="0"/>
          <w:marBottom w:val="0"/>
          <w:divBdr>
            <w:top w:val="none" w:sz="0" w:space="0" w:color="auto"/>
            <w:left w:val="none" w:sz="0" w:space="0" w:color="auto"/>
            <w:bottom w:val="none" w:sz="0" w:space="0" w:color="auto"/>
            <w:right w:val="none" w:sz="0" w:space="0" w:color="auto"/>
          </w:divBdr>
          <w:divsChild>
            <w:div w:id="635646451">
              <w:marLeft w:val="0"/>
              <w:marRight w:val="0"/>
              <w:marTop w:val="0"/>
              <w:marBottom w:val="0"/>
              <w:divBdr>
                <w:top w:val="none" w:sz="0" w:space="0" w:color="auto"/>
                <w:left w:val="none" w:sz="0" w:space="0" w:color="auto"/>
                <w:bottom w:val="none" w:sz="0" w:space="0" w:color="auto"/>
                <w:right w:val="none" w:sz="0" w:space="0" w:color="auto"/>
              </w:divBdr>
              <w:divsChild>
                <w:div w:id="1642690286">
                  <w:marLeft w:val="0"/>
                  <w:marRight w:val="0"/>
                  <w:marTop w:val="0"/>
                  <w:marBottom w:val="0"/>
                  <w:divBdr>
                    <w:top w:val="none" w:sz="0" w:space="0" w:color="auto"/>
                    <w:left w:val="none" w:sz="0" w:space="0" w:color="auto"/>
                    <w:bottom w:val="none" w:sz="0" w:space="0" w:color="auto"/>
                    <w:right w:val="none" w:sz="0" w:space="0" w:color="auto"/>
                  </w:divBdr>
                  <w:divsChild>
                    <w:div w:id="1287545028">
                      <w:marLeft w:val="0"/>
                      <w:marRight w:val="0"/>
                      <w:marTop w:val="0"/>
                      <w:marBottom w:val="0"/>
                      <w:divBdr>
                        <w:top w:val="none" w:sz="0" w:space="0" w:color="auto"/>
                        <w:left w:val="none" w:sz="0" w:space="0" w:color="auto"/>
                        <w:bottom w:val="none" w:sz="0" w:space="0" w:color="auto"/>
                        <w:right w:val="none" w:sz="0" w:space="0" w:color="auto"/>
                      </w:divBdr>
                      <w:divsChild>
                        <w:div w:id="1534732536">
                          <w:marLeft w:val="0"/>
                          <w:marRight w:val="0"/>
                          <w:marTop w:val="0"/>
                          <w:marBottom w:val="0"/>
                          <w:divBdr>
                            <w:top w:val="none" w:sz="0" w:space="0" w:color="auto"/>
                            <w:left w:val="none" w:sz="0" w:space="0" w:color="auto"/>
                            <w:bottom w:val="none" w:sz="0" w:space="0" w:color="auto"/>
                            <w:right w:val="none" w:sz="0" w:space="0" w:color="auto"/>
                          </w:divBdr>
                          <w:divsChild>
                            <w:div w:id="20994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16238">
      <w:bodyDiv w:val="1"/>
      <w:marLeft w:val="0"/>
      <w:marRight w:val="0"/>
      <w:marTop w:val="0"/>
      <w:marBottom w:val="0"/>
      <w:divBdr>
        <w:top w:val="none" w:sz="0" w:space="0" w:color="auto"/>
        <w:left w:val="none" w:sz="0" w:space="0" w:color="auto"/>
        <w:bottom w:val="none" w:sz="0" w:space="0" w:color="auto"/>
        <w:right w:val="none" w:sz="0" w:space="0" w:color="auto"/>
      </w:divBdr>
      <w:divsChild>
        <w:div w:id="11107491">
          <w:marLeft w:val="0"/>
          <w:marRight w:val="0"/>
          <w:marTop w:val="0"/>
          <w:marBottom w:val="0"/>
          <w:divBdr>
            <w:top w:val="none" w:sz="0" w:space="0" w:color="auto"/>
            <w:left w:val="none" w:sz="0" w:space="0" w:color="auto"/>
            <w:bottom w:val="none" w:sz="0" w:space="0" w:color="auto"/>
            <w:right w:val="none" w:sz="0" w:space="0" w:color="auto"/>
          </w:divBdr>
          <w:divsChild>
            <w:div w:id="1442610658">
              <w:marLeft w:val="0"/>
              <w:marRight w:val="0"/>
              <w:marTop w:val="0"/>
              <w:marBottom w:val="0"/>
              <w:divBdr>
                <w:top w:val="none" w:sz="0" w:space="0" w:color="auto"/>
                <w:left w:val="none" w:sz="0" w:space="0" w:color="auto"/>
                <w:bottom w:val="none" w:sz="0" w:space="0" w:color="auto"/>
                <w:right w:val="none" w:sz="0" w:space="0" w:color="auto"/>
              </w:divBdr>
              <w:divsChild>
                <w:div w:id="1178731652">
                  <w:marLeft w:val="0"/>
                  <w:marRight w:val="0"/>
                  <w:marTop w:val="0"/>
                  <w:marBottom w:val="0"/>
                  <w:divBdr>
                    <w:top w:val="none" w:sz="0" w:space="0" w:color="auto"/>
                    <w:left w:val="none" w:sz="0" w:space="0" w:color="auto"/>
                    <w:bottom w:val="none" w:sz="0" w:space="0" w:color="auto"/>
                    <w:right w:val="none" w:sz="0" w:space="0" w:color="auto"/>
                  </w:divBdr>
                  <w:divsChild>
                    <w:div w:id="1749885262">
                      <w:marLeft w:val="0"/>
                      <w:marRight w:val="0"/>
                      <w:marTop w:val="0"/>
                      <w:marBottom w:val="0"/>
                      <w:divBdr>
                        <w:top w:val="none" w:sz="0" w:space="0" w:color="auto"/>
                        <w:left w:val="none" w:sz="0" w:space="0" w:color="auto"/>
                        <w:bottom w:val="none" w:sz="0" w:space="0" w:color="auto"/>
                        <w:right w:val="none" w:sz="0" w:space="0" w:color="auto"/>
                      </w:divBdr>
                      <w:divsChild>
                        <w:div w:id="372266614">
                          <w:marLeft w:val="0"/>
                          <w:marRight w:val="0"/>
                          <w:marTop w:val="0"/>
                          <w:marBottom w:val="0"/>
                          <w:divBdr>
                            <w:top w:val="none" w:sz="0" w:space="0" w:color="auto"/>
                            <w:left w:val="none" w:sz="0" w:space="0" w:color="auto"/>
                            <w:bottom w:val="single" w:sz="36" w:space="0" w:color="000000"/>
                            <w:right w:val="none" w:sz="0" w:space="0" w:color="auto"/>
                          </w:divBdr>
                        </w:div>
                        <w:div w:id="3358951">
                          <w:marLeft w:val="0"/>
                          <w:marRight w:val="0"/>
                          <w:marTop w:val="0"/>
                          <w:marBottom w:val="0"/>
                          <w:divBdr>
                            <w:top w:val="none" w:sz="0" w:space="0" w:color="auto"/>
                            <w:left w:val="none" w:sz="0" w:space="0" w:color="auto"/>
                            <w:bottom w:val="none" w:sz="0" w:space="0" w:color="auto"/>
                            <w:right w:val="none" w:sz="0" w:space="0" w:color="auto"/>
                          </w:divBdr>
                        </w:div>
                        <w:div w:id="1034309567">
                          <w:marLeft w:val="0"/>
                          <w:marRight w:val="0"/>
                          <w:marTop w:val="0"/>
                          <w:marBottom w:val="0"/>
                          <w:divBdr>
                            <w:top w:val="none" w:sz="0" w:space="0" w:color="auto"/>
                            <w:left w:val="none" w:sz="0" w:space="0" w:color="auto"/>
                            <w:bottom w:val="none" w:sz="0" w:space="0" w:color="auto"/>
                            <w:right w:val="none" w:sz="0" w:space="0" w:color="auto"/>
                          </w:divBdr>
                          <w:divsChild>
                            <w:div w:id="2026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5224">
      <w:bodyDiv w:val="1"/>
      <w:marLeft w:val="0"/>
      <w:marRight w:val="0"/>
      <w:marTop w:val="0"/>
      <w:marBottom w:val="0"/>
      <w:divBdr>
        <w:top w:val="none" w:sz="0" w:space="0" w:color="auto"/>
        <w:left w:val="none" w:sz="0" w:space="0" w:color="auto"/>
        <w:bottom w:val="none" w:sz="0" w:space="0" w:color="auto"/>
        <w:right w:val="none" w:sz="0" w:space="0" w:color="auto"/>
      </w:divBdr>
      <w:divsChild>
        <w:div w:id="546144165">
          <w:marLeft w:val="0"/>
          <w:marRight w:val="0"/>
          <w:marTop w:val="0"/>
          <w:marBottom w:val="0"/>
          <w:divBdr>
            <w:top w:val="none" w:sz="0" w:space="0" w:color="auto"/>
            <w:left w:val="none" w:sz="0" w:space="0" w:color="auto"/>
            <w:bottom w:val="none" w:sz="0" w:space="0" w:color="auto"/>
            <w:right w:val="none" w:sz="0" w:space="0" w:color="auto"/>
          </w:divBdr>
          <w:divsChild>
            <w:div w:id="504589894">
              <w:marLeft w:val="0"/>
              <w:marRight w:val="0"/>
              <w:marTop w:val="0"/>
              <w:marBottom w:val="0"/>
              <w:divBdr>
                <w:top w:val="none" w:sz="0" w:space="0" w:color="auto"/>
                <w:left w:val="none" w:sz="0" w:space="0" w:color="auto"/>
                <w:bottom w:val="none" w:sz="0" w:space="0" w:color="auto"/>
                <w:right w:val="none" w:sz="0" w:space="0" w:color="auto"/>
              </w:divBdr>
              <w:divsChild>
                <w:div w:id="226453795">
                  <w:marLeft w:val="0"/>
                  <w:marRight w:val="0"/>
                  <w:marTop w:val="0"/>
                  <w:marBottom w:val="0"/>
                  <w:divBdr>
                    <w:top w:val="none" w:sz="0" w:space="0" w:color="auto"/>
                    <w:left w:val="none" w:sz="0" w:space="0" w:color="auto"/>
                    <w:bottom w:val="none" w:sz="0" w:space="0" w:color="auto"/>
                    <w:right w:val="none" w:sz="0" w:space="0" w:color="auto"/>
                  </w:divBdr>
                  <w:divsChild>
                    <w:div w:id="495804770">
                      <w:marLeft w:val="0"/>
                      <w:marRight w:val="0"/>
                      <w:marTop w:val="0"/>
                      <w:marBottom w:val="0"/>
                      <w:divBdr>
                        <w:top w:val="none" w:sz="0" w:space="0" w:color="auto"/>
                        <w:left w:val="none" w:sz="0" w:space="0" w:color="auto"/>
                        <w:bottom w:val="none" w:sz="0" w:space="0" w:color="auto"/>
                        <w:right w:val="none" w:sz="0" w:space="0" w:color="auto"/>
                      </w:divBdr>
                      <w:divsChild>
                        <w:div w:id="391777031">
                          <w:marLeft w:val="0"/>
                          <w:marRight w:val="0"/>
                          <w:marTop w:val="0"/>
                          <w:marBottom w:val="0"/>
                          <w:divBdr>
                            <w:top w:val="none" w:sz="0" w:space="0" w:color="auto"/>
                            <w:left w:val="none" w:sz="0" w:space="0" w:color="auto"/>
                            <w:bottom w:val="none" w:sz="0" w:space="0" w:color="auto"/>
                            <w:right w:val="none" w:sz="0" w:space="0" w:color="auto"/>
                          </w:divBdr>
                          <w:divsChild>
                            <w:div w:id="14247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96622">
      <w:bodyDiv w:val="1"/>
      <w:marLeft w:val="0"/>
      <w:marRight w:val="0"/>
      <w:marTop w:val="0"/>
      <w:marBottom w:val="0"/>
      <w:divBdr>
        <w:top w:val="none" w:sz="0" w:space="0" w:color="auto"/>
        <w:left w:val="none" w:sz="0" w:space="0" w:color="auto"/>
        <w:bottom w:val="none" w:sz="0" w:space="0" w:color="auto"/>
        <w:right w:val="none" w:sz="0" w:space="0" w:color="auto"/>
      </w:divBdr>
      <w:divsChild>
        <w:div w:id="1862237947">
          <w:marLeft w:val="0"/>
          <w:marRight w:val="0"/>
          <w:marTop w:val="0"/>
          <w:marBottom w:val="0"/>
          <w:divBdr>
            <w:top w:val="none" w:sz="0" w:space="0" w:color="auto"/>
            <w:left w:val="none" w:sz="0" w:space="0" w:color="auto"/>
            <w:bottom w:val="none" w:sz="0" w:space="0" w:color="auto"/>
            <w:right w:val="none" w:sz="0" w:space="0" w:color="auto"/>
          </w:divBdr>
          <w:divsChild>
            <w:div w:id="32117077">
              <w:marLeft w:val="0"/>
              <w:marRight w:val="0"/>
              <w:marTop w:val="0"/>
              <w:marBottom w:val="0"/>
              <w:divBdr>
                <w:top w:val="none" w:sz="0" w:space="0" w:color="auto"/>
                <w:left w:val="none" w:sz="0" w:space="0" w:color="auto"/>
                <w:bottom w:val="none" w:sz="0" w:space="0" w:color="auto"/>
                <w:right w:val="none" w:sz="0" w:space="0" w:color="auto"/>
              </w:divBdr>
              <w:divsChild>
                <w:div w:id="139229339">
                  <w:marLeft w:val="0"/>
                  <w:marRight w:val="0"/>
                  <w:marTop w:val="0"/>
                  <w:marBottom w:val="0"/>
                  <w:divBdr>
                    <w:top w:val="none" w:sz="0" w:space="0" w:color="auto"/>
                    <w:left w:val="none" w:sz="0" w:space="0" w:color="auto"/>
                    <w:bottom w:val="none" w:sz="0" w:space="0" w:color="auto"/>
                    <w:right w:val="none" w:sz="0" w:space="0" w:color="auto"/>
                  </w:divBdr>
                  <w:divsChild>
                    <w:div w:id="542134932">
                      <w:marLeft w:val="0"/>
                      <w:marRight w:val="0"/>
                      <w:marTop w:val="0"/>
                      <w:marBottom w:val="0"/>
                      <w:divBdr>
                        <w:top w:val="none" w:sz="0" w:space="0" w:color="auto"/>
                        <w:left w:val="none" w:sz="0" w:space="0" w:color="auto"/>
                        <w:bottom w:val="none" w:sz="0" w:space="0" w:color="auto"/>
                        <w:right w:val="none" w:sz="0" w:space="0" w:color="auto"/>
                      </w:divBdr>
                      <w:divsChild>
                        <w:div w:id="1592202588">
                          <w:marLeft w:val="0"/>
                          <w:marRight w:val="0"/>
                          <w:marTop w:val="0"/>
                          <w:marBottom w:val="0"/>
                          <w:divBdr>
                            <w:top w:val="none" w:sz="0" w:space="0" w:color="auto"/>
                            <w:left w:val="none" w:sz="0" w:space="0" w:color="auto"/>
                            <w:bottom w:val="single" w:sz="36" w:space="0" w:color="000000"/>
                            <w:right w:val="none" w:sz="0" w:space="0" w:color="auto"/>
                          </w:divBdr>
                        </w:div>
                        <w:div w:id="1713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82113">
      <w:bodyDiv w:val="1"/>
      <w:marLeft w:val="0"/>
      <w:marRight w:val="0"/>
      <w:marTop w:val="0"/>
      <w:marBottom w:val="0"/>
      <w:divBdr>
        <w:top w:val="none" w:sz="0" w:space="0" w:color="auto"/>
        <w:left w:val="none" w:sz="0" w:space="0" w:color="auto"/>
        <w:bottom w:val="none" w:sz="0" w:space="0" w:color="auto"/>
        <w:right w:val="none" w:sz="0" w:space="0" w:color="auto"/>
      </w:divBdr>
      <w:divsChild>
        <w:div w:id="821888681">
          <w:marLeft w:val="0"/>
          <w:marRight w:val="0"/>
          <w:marTop w:val="0"/>
          <w:marBottom w:val="0"/>
          <w:divBdr>
            <w:top w:val="none" w:sz="0" w:space="0" w:color="auto"/>
            <w:left w:val="none" w:sz="0" w:space="0" w:color="auto"/>
            <w:bottom w:val="none" w:sz="0" w:space="0" w:color="auto"/>
            <w:right w:val="none" w:sz="0" w:space="0" w:color="auto"/>
          </w:divBdr>
          <w:divsChild>
            <w:div w:id="1344818433">
              <w:marLeft w:val="0"/>
              <w:marRight w:val="0"/>
              <w:marTop w:val="0"/>
              <w:marBottom w:val="0"/>
              <w:divBdr>
                <w:top w:val="none" w:sz="0" w:space="0" w:color="auto"/>
                <w:left w:val="none" w:sz="0" w:space="0" w:color="auto"/>
                <w:bottom w:val="none" w:sz="0" w:space="0" w:color="auto"/>
                <w:right w:val="none" w:sz="0" w:space="0" w:color="auto"/>
              </w:divBdr>
              <w:divsChild>
                <w:div w:id="1326469778">
                  <w:marLeft w:val="0"/>
                  <w:marRight w:val="0"/>
                  <w:marTop w:val="0"/>
                  <w:marBottom w:val="0"/>
                  <w:divBdr>
                    <w:top w:val="none" w:sz="0" w:space="0" w:color="auto"/>
                    <w:left w:val="none" w:sz="0" w:space="0" w:color="auto"/>
                    <w:bottom w:val="none" w:sz="0" w:space="0" w:color="auto"/>
                    <w:right w:val="none" w:sz="0" w:space="0" w:color="auto"/>
                  </w:divBdr>
                  <w:divsChild>
                    <w:div w:id="22676736">
                      <w:marLeft w:val="0"/>
                      <w:marRight w:val="0"/>
                      <w:marTop w:val="0"/>
                      <w:marBottom w:val="0"/>
                      <w:divBdr>
                        <w:top w:val="none" w:sz="0" w:space="0" w:color="auto"/>
                        <w:left w:val="none" w:sz="0" w:space="0" w:color="auto"/>
                        <w:bottom w:val="none" w:sz="0" w:space="0" w:color="auto"/>
                        <w:right w:val="none" w:sz="0" w:space="0" w:color="auto"/>
                      </w:divBdr>
                      <w:divsChild>
                        <w:div w:id="131097640">
                          <w:marLeft w:val="0"/>
                          <w:marRight w:val="0"/>
                          <w:marTop w:val="0"/>
                          <w:marBottom w:val="0"/>
                          <w:divBdr>
                            <w:top w:val="none" w:sz="0" w:space="0" w:color="auto"/>
                            <w:left w:val="none" w:sz="0" w:space="0" w:color="auto"/>
                            <w:bottom w:val="none" w:sz="0" w:space="0" w:color="auto"/>
                            <w:right w:val="none" w:sz="0" w:space="0" w:color="auto"/>
                          </w:divBdr>
                          <w:divsChild>
                            <w:div w:id="11376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536">
      <w:bodyDiv w:val="1"/>
      <w:marLeft w:val="0"/>
      <w:marRight w:val="0"/>
      <w:marTop w:val="0"/>
      <w:marBottom w:val="0"/>
      <w:divBdr>
        <w:top w:val="none" w:sz="0" w:space="0" w:color="auto"/>
        <w:left w:val="none" w:sz="0" w:space="0" w:color="auto"/>
        <w:bottom w:val="none" w:sz="0" w:space="0" w:color="auto"/>
        <w:right w:val="none" w:sz="0" w:space="0" w:color="auto"/>
      </w:divBdr>
      <w:divsChild>
        <w:div w:id="546333934">
          <w:marLeft w:val="0"/>
          <w:marRight w:val="0"/>
          <w:marTop w:val="0"/>
          <w:marBottom w:val="0"/>
          <w:divBdr>
            <w:top w:val="none" w:sz="0" w:space="0" w:color="auto"/>
            <w:left w:val="none" w:sz="0" w:space="0" w:color="auto"/>
            <w:bottom w:val="none" w:sz="0" w:space="0" w:color="auto"/>
            <w:right w:val="none" w:sz="0" w:space="0" w:color="auto"/>
          </w:divBdr>
          <w:divsChild>
            <w:div w:id="1420516516">
              <w:marLeft w:val="0"/>
              <w:marRight w:val="0"/>
              <w:marTop w:val="0"/>
              <w:marBottom w:val="0"/>
              <w:divBdr>
                <w:top w:val="none" w:sz="0" w:space="0" w:color="auto"/>
                <w:left w:val="none" w:sz="0" w:space="0" w:color="auto"/>
                <w:bottom w:val="none" w:sz="0" w:space="0" w:color="auto"/>
                <w:right w:val="none" w:sz="0" w:space="0" w:color="auto"/>
              </w:divBdr>
              <w:divsChild>
                <w:div w:id="1170875967">
                  <w:marLeft w:val="0"/>
                  <w:marRight w:val="0"/>
                  <w:marTop w:val="0"/>
                  <w:marBottom w:val="0"/>
                  <w:divBdr>
                    <w:top w:val="none" w:sz="0" w:space="0" w:color="auto"/>
                    <w:left w:val="none" w:sz="0" w:space="0" w:color="auto"/>
                    <w:bottom w:val="none" w:sz="0" w:space="0" w:color="auto"/>
                    <w:right w:val="none" w:sz="0" w:space="0" w:color="auto"/>
                  </w:divBdr>
                  <w:divsChild>
                    <w:div w:id="63573922">
                      <w:marLeft w:val="0"/>
                      <w:marRight w:val="0"/>
                      <w:marTop w:val="0"/>
                      <w:marBottom w:val="0"/>
                      <w:divBdr>
                        <w:top w:val="none" w:sz="0" w:space="0" w:color="auto"/>
                        <w:left w:val="none" w:sz="0" w:space="0" w:color="auto"/>
                        <w:bottom w:val="none" w:sz="0" w:space="0" w:color="auto"/>
                        <w:right w:val="none" w:sz="0" w:space="0" w:color="auto"/>
                      </w:divBdr>
                      <w:divsChild>
                        <w:div w:id="1987122024">
                          <w:marLeft w:val="0"/>
                          <w:marRight w:val="0"/>
                          <w:marTop w:val="0"/>
                          <w:marBottom w:val="0"/>
                          <w:divBdr>
                            <w:top w:val="none" w:sz="0" w:space="0" w:color="auto"/>
                            <w:left w:val="none" w:sz="0" w:space="0" w:color="auto"/>
                            <w:bottom w:val="none" w:sz="0" w:space="0" w:color="auto"/>
                            <w:right w:val="none" w:sz="0" w:space="0" w:color="auto"/>
                          </w:divBdr>
                          <w:divsChild>
                            <w:div w:id="7633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52712">
      <w:bodyDiv w:val="1"/>
      <w:marLeft w:val="0"/>
      <w:marRight w:val="0"/>
      <w:marTop w:val="0"/>
      <w:marBottom w:val="0"/>
      <w:divBdr>
        <w:top w:val="none" w:sz="0" w:space="0" w:color="auto"/>
        <w:left w:val="none" w:sz="0" w:space="0" w:color="auto"/>
        <w:bottom w:val="none" w:sz="0" w:space="0" w:color="auto"/>
        <w:right w:val="none" w:sz="0" w:space="0" w:color="auto"/>
      </w:divBdr>
      <w:divsChild>
        <w:div w:id="1119838342">
          <w:marLeft w:val="0"/>
          <w:marRight w:val="0"/>
          <w:marTop w:val="0"/>
          <w:marBottom w:val="0"/>
          <w:divBdr>
            <w:top w:val="none" w:sz="0" w:space="0" w:color="auto"/>
            <w:left w:val="none" w:sz="0" w:space="0" w:color="auto"/>
            <w:bottom w:val="none" w:sz="0" w:space="0" w:color="auto"/>
            <w:right w:val="none" w:sz="0" w:space="0" w:color="auto"/>
          </w:divBdr>
          <w:divsChild>
            <w:div w:id="586503199">
              <w:marLeft w:val="0"/>
              <w:marRight w:val="0"/>
              <w:marTop w:val="0"/>
              <w:marBottom w:val="0"/>
              <w:divBdr>
                <w:top w:val="none" w:sz="0" w:space="0" w:color="auto"/>
                <w:left w:val="none" w:sz="0" w:space="0" w:color="auto"/>
                <w:bottom w:val="none" w:sz="0" w:space="0" w:color="auto"/>
                <w:right w:val="none" w:sz="0" w:space="0" w:color="auto"/>
              </w:divBdr>
              <w:divsChild>
                <w:div w:id="1186676187">
                  <w:marLeft w:val="0"/>
                  <w:marRight w:val="0"/>
                  <w:marTop w:val="0"/>
                  <w:marBottom w:val="0"/>
                  <w:divBdr>
                    <w:top w:val="none" w:sz="0" w:space="0" w:color="auto"/>
                    <w:left w:val="none" w:sz="0" w:space="0" w:color="auto"/>
                    <w:bottom w:val="none" w:sz="0" w:space="0" w:color="auto"/>
                    <w:right w:val="none" w:sz="0" w:space="0" w:color="auto"/>
                  </w:divBdr>
                  <w:divsChild>
                    <w:div w:id="1135685984">
                      <w:marLeft w:val="0"/>
                      <w:marRight w:val="0"/>
                      <w:marTop w:val="0"/>
                      <w:marBottom w:val="0"/>
                      <w:divBdr>
                        <w:top w:val="none" w:sz="0" w:space="0" w:color="auto"/>
                        <w:left w:val="none" w:sz="0" w:space="0" w:color="auto"/>
                        <w:bottom w:val="none" w:sz="0" w:space="0" w:color="auto"/>
                        <w:right w:val="none" w:sz="0" w:space="0" w:color="auto"/>
                      </w:divBdr>
                      <w:divsChild>
                        <w:div w:id="390815866">
                          <w:marLeft w:val="0"/>
                          <w:marRight w:val="0"/>
                          <w:marTop w:val="0"/>
                          <w:marBottom w:val="0"/>
                          <w:divBdr>
                            <w:top w:val="none" w:sz="0" w:space="0" w:color="auto"/>
                            <w:left w:val="none" w:sz="0" w:space="0" w:color="auto"/>
                            <w:bottom w:val="none" w:sz="0" w:space="0" w:color="auto"/>
                            <w:right w:val="none" w:sz="0" w:space="0" w:color="auto"/>
                          </w:divBdr>
                          <w:divsChild>
                            <w:div w:id="8097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13629">
      <w:bodyDiv w:val="1"/>
      <w:marLeft w:val="0"/>
      <w:marRight w:val="0"/>
      <w:marTop w:val="0"/>
      <w:marBottom w:val="0"/>
      <w:divBdr>
        <w:top w:val="none" w:sz="0" w:space="0" w:color="auto"/>
        <w:left w:val="none" w:sz="0" w:space="0" w:color="auto"/>
        <w:bottom w:val="none" w:sz="0" w:space="0" w:color="auto"/>
        <w:right w:val="none" w:sz="0" w:space="0" w:color="auto"/>
      </w:divBdr>
      <w:divsChild>
        <w:div w:id="496654373">
          <w:marLeft w:val="0"/>
          <w:marRight w:val="0"/>
          <w:marTop w:val="0"/>
          <w:marBottom w:val="0"/>
          <w:divBdr>
            <w:top w:val="none" w:sz="0" w:space="0" w:color="auto"/>
            <w:left w:val="none" w:sz="0" w:space="0" w:color="auto"/>
            <w:bottom w:val="none" w:sz="0" w:space="0" w:color="auto"/>
            <w:right w:val="none" w:sz="0" w:space="0" w:color="auto"/>
          </w:divBdr>
          <w:divsChild>
            <w:div w:id="800882514">
              <w:marLeft w:val="0"/>
              <w:marRight w:val="0"/>
              <w:marTop w:val="0"/>
              <w:marBottom w:val="0"/>
              <w:divBdr>
                <w:top w:val="none" w:sz="0" w:space="0" w:color="auto"/>
                <w:left w:val="none" w:sz="0" w:space="0" w:color="auto"/>
                <w:bottom w:val="none" w:sz="0" w:space="0" w:color="auto"/>
                <w:right w:val="none" w:sz="0" w:space="0" w:color="auto"/>
              </w:divBdr>
              <w:divsChild>
                <w:div w:id="589898559">
                  <w:marLeft w:val="0"/>
                  <w:marRight w:val="0"/>
                  <w:marTop w:val="0"/>
                  <w:marBottom w:val="0"/>
                  <w:divBdr>
                    <w:top w:val="none" w:sz="0" w:space="0" w:color="auto"/>
                    <w:left w:val="none" w:sz="0" w:space="0" w:color="auto"/>
                    <w:bottom w:val="none" w:sz="0" w:space="0" w:color="auto"/>
                    <w:right w:val="none" w:sz="0" w:space="0" w:color="auto"/>
                  </w:divBdr>
                  <w:divsChild>
                    <w:div w:id="542907355">
                      <w:marLeft w:val="0"/>
                      <w:marRight w:val="0"/>
                      <w:marTop w:val="0"/>
                      <w:marBottom w:val="0"/>
                      <w:divBdr>
                        <w:top w:val="none" w:sz="0" w:space="0" w:color="auto"/>
                        <w:left w:val="none" w:sz="0" w:space="0" w:color="auto"/>
                        <w:bottom w:val="none" w:sz="0" w:space="0" w:color="auto"/>
                        <w:right w:val="none" w:sz="0" w:space="0" w:color="auto"/>
                      </w:divBdr>
                      <w:divsChild>
                        <w:div w:id="2038772264">
                          <w:marLeft w:val="0"/>
                          <w:marRight w:val="0"/>
                          <w:marTop w:val="0"/>
                          <w:marBottom w:val="0"/>
                          <w:divBdr>
                            <w:top w:val="none" w:sz="0" w:space="0" w:color="auto"/>
                            <w:left w:val="none" w:sz="0" w:space="0" w:color="auto"/>
                            <w:bottom w:val="single" w:sz="36" w:space="0" w:color="000000"/>
                            <w:right w:val="none" w:sz="0" w:space="0" w:color="auto"/>
                          </w:divBdr>
                        </w:div>
                        <w:div w:id="1030256476">
                          <w:marLeft w:val="0"/>
                          <w:marRight w:val="0"/>
                          <w:marTop w:val="0"/>
                          <w:marBottom w:val="0"/>
                          <w:divBdr>
                            <w:top w:val="none" w:sz="0" w:space="0" w:color="auto"/>
                            <w:left w:val="none" w:sz="0" w:space="0" w:color="auto"/>
                            <w:bottom w:val="none" w:sz="0" w:space="0" w:color="auto"/>
                            <w:right w:val="none" w:sz="0" w:space="0" w:color="auto"/>
                          </w:divBdr>
                        </w:div>
                        <w:div w:id="695693024">
                          <w:marLeft w:val="0"/>
                          <w:marRight w:val="0"/>
                          <w:marTop w:val="0"/>
                          <w:marBottom w:val="0"/>
                          <w:divBdr>
                            <w:top w:val="none" w:sz="0" w:space="0" w:color="auto"/>
                            <w:left w:val="none" w:sz="0" w:space="0" w:color="auto"/>
                            <w:bottom w:val="none" w:sz="0" w:space="0" w:color="auto"/>
                            <w:right w:val="none" w:sz="0" w:space="0" w:color="auto"/>
                          </w:divBdr>
                          <w:divsChild>
                            <w:div w:id="10064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58412">
      <w:bodyDiv w:val="1"/>
      <w:marLeft w:val="0"/>
      <w:marRight w:val="0"/>
      <w:marTop w:val="0"/>
      <w:marBottom w:val="0"/>
      <w:divBdr>
        <w:top w:val="none" w:sz="0" w:space="0" w:color="auto"/>
        <w:left w:val="none" w:sz="0" w:space="0" w:color="auto"/>
        <w:bottom w:val="none" w:sz="0" w:space="0" w:color="auto"/>
        <w:right w:val="none" w:sz="0" w:space="0" w:color="auto"/>
      </w:divBdr>
      <w:divsChild>
        <w:div w:id="584648455">
          <w:marLeft w:val="0"/>
          <w:marRight w:val="0"/>
          <w:marTop w:val="0"/>
          <w:marBottom w:val="0"/>
          <w:divBdr>
            <w:top w:val="none" w:sz="0" w:space="0" w:color="auto"/>
            <w:left w:val="none" w:sz="0" w:space="0" w:color="auto"/>
            <w:bottom w:val="none" w:sz="0" w:space="0" w:color="auto"/>
            <w:right w:val="none" w:sz="0" w:space="0" w:color="auto"/>
          </w:divBdr>
          <w:divsChild>
            <w:div w:id="382026697">
              <w:marLeft w:val="0"/>
              <w:marRight w:val="0"/>
              <w:marTop w:val="0"/>
              <w:marBottom w:val="0"/>
              <w:divBdr>
                <w:top w:val="none" w:sz="0" w:space="0" w:color="auto"/>
                <w:left w:val="none" w:sz="0" w:space="0" w:color="auto"/>
                <w:bottom w:val="none" w:sz="0" w:space="0" w:color="auto"/>
                <w:right w:val="none" w:sz="0" w:space="0" w:color="auto"/>
              </w:divBdr>
              <w:divsChild>
                <w:div w:id="2098937400">
                  <w:marLeft w:val="0"/>
                  <w:marRight w:val="0"/>
                  <w:marTop w:val="0"/>
                  <w:marBottom w:val="0"/>
                  <w:divBdr>
                    <w:top w:val="none" w:sz="0" w:space="0" w:color="auto"/>
                    <w:left w:val="none" w:sz="0" w:space="0" w:color="auto"/>
                    <w:bottom w:val="none" w:sz="0" w:space="0" w:color="auto"/>
                    <w:right w:val="none" w:sz="0" w:space="0" w:color="auto"/>
                  </w:divBdr>
                  <w:divsChild>
                    <w:div w:id="518854320">
                      <w:marLeft w:val="0"/>
                      <w:marRight w:val="0"/>
                      <w:marTop w:val="0"/>
                      <w:marBottom w:val="0"/>
                      <w:divBdr>
                        <w:top w:val="none" w:sz="0" w:space="0" w:color="auto"/>
                        <w:left w:val="none" w:sz="0" w:space="0" w:color="auto"/>
                        <w:bottom w:val="none" w:sz="0" w:space="0" w:color="auto"/>
                        <w:right w:val="none" w:sz="0" w:space="0" w:color="auto"/>
                      </w:divBdr>
                      <w:divsChild>
                        <w:div w:id="926959360">
                          <w:marLeft w:val="0"/>
                          <w:marRight w:val="0"/>
                          <w:marTop w:val="0"/>
                          <w:marBottom w:val="0"/>
                          <w:divBdr>
                            <w:top w:val="none" w:sz="0" w:space="0" w:color="auto"/>
                            <w:left w:val="none" w:sz="0" w:space="0" w:color="auto"/>
                            <w:bottom w:val="single" w:sz="36" w:space="0" w:color="000000"/>
                            <w:right w:val="none" w:sz="0" w:space="0" w:color="auto"/>
                          </w:divBdr>
                        </w:div>
                        <w:div w:id="1758751927">
                          <w:marLeft w:val="0"/>
                          <w:marRight w:val="0"/>
                          <w:marTop w:val="0"/>
                          <w:marBottom w:val="0"/>
                          <w:divBdr>
                            <w:top w:val="none" w:sz="0" w:space="0" w:color="auto"/>
                            <w:left w:val="none" w:sz="0" w:space="0" w:color="auto"/>
                            <w:bottom w:val="none" w:sz="0" w:space="0" w:color="auto"/>
                            <w:right w:val="none" w:sz="0" w:space="0" w:color="auto"/>
                          </w:divBdr>
                        </w:div>
                        <w:div w:id="853688275">
                          <w:marLeft w:val="0"/>
                          <w:marRight w:val="0"/>
                          <w:marTop w:val="0"/>
                          <w:marBottom w:val="0"/>
                          <w:divBdr>
                            <w:top w:val="none" w:sz="0" w:space="0" w:color="auto"/>
                            <w:left w:val="none" w:sz="0" w:space="0" w:color="auto"/>
                            <w:bottom w:val="none" w:sz="0" w:space="0" w:color="auto"/>
                            <w:right w:val="none" w:sz="0" w:space="0" w:color="auto"/>
                          </w:divBdr>
                          <w:divsChild>
                            <w:div w:id="11919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69440">
      <w:bodyDiv w:val="1"/>
      <w:marLeft w:val="0"/>
      <w:marRight w:val="0"/>
      <w:marTop w:val="0"/>
      <w:marBottom w:val="0"/>
      <w:divBdr>
        <w:top w:val="none" w:sz="0" w:space="0" w:color="auto"/>
        <w:left w:val="none" w:sz="0" w:space="0" w:color="auto"/>
        <w:bottom w:val="none" w:sz="0" w:space="0" w:color="auto"/>
        <w:right w:val="none" w:sz="0" w:space="0" w:color="auto"/>
      </w:divBdr>
      <w:divsChild>
        <w:div w:id="211816500">
          <w:marLeft w:val="0"/>
          <w:marRight w:val="0"/>
          <w:marTop w:val="0"/>
          <w:marBottom w:val="0"/>
          <w:divBdr>
            <w:top w:val="none" w:sz="0" w:space="0" w:color="auto"/>
            <w:left w:val="none" w:sz="0" w:space="0" w:color="auto"/>
            <w:bottom w:val="none" w:sz="0" w:space="0" w:color="auto"/>
            <w:right w:val="none" w:sz="0" w:space="0" w:color="auto"/>
          </w:divBdr>
          <w:divsChild>
            <w:div w:id="993069360">
              <w:marLeft w:val="0"/>
              <w:marRight w:val="0"/>
              <w:marTop w:val="0"/>
              <w:marBottom w:val="0"/>
              <w:divBdr>
                <w:top w:val="none" w:sz="0" w:space="0" w:color="auto"/>
                <w:left w:val="none" w:sz="0" w:space="0" w:color="auto"/>
                <w:bottom w:val="none" w:sz="0" w:space="0" w:color="auto"/>
                <w:right w:val="none" w:sz="0" w:space="0" w:color="auto"/>
              </w:divBdr>
              <w:divsChild>
                <w:div w:id="1099059150">
                  <w:marLeft w:val="0"/>
                  <w:marRight w:val="0"/>
                  <w:marTop w:val="0"/>
                  <w:marBottom w:val="0"/>
                  <w:divBdr>
                    <w:top w:val="none" w:sz="0" w:space="0" w:color="auto"/>
                    <w:left w:val="none" w:sz="0" w:space="0" w:color="auto"/>
                    <w:bottom w:val="none" w:sz="0" w:space="0" w:color="auto"/>
                    <w:right w:val="none" w:sz="0" w:space="0" w:color="auto"/>
                  </w:divBdr>
                  <w:divsChild>
                    <w:div w:id="1127117090">
                      <w:marLeft w:val="0"/>
                      <w:marRight w:val="0"/>
                      <w:marTop w:val="0"/>
                      <w:marBottom w:val="0"/>
                      <w:divBdr>
                        <w:top w:val="none" w:sz="0" w:space="0" w:color="auto"/>
                        <w:left w:val="none" w:sz="0" w:space="0" w:color="auto"/>
                        <w:bottom w:val="none" w:sz="0" w:space="0" w:color="auto"/>
                        <w:right w:val="none" w:sz="0" w:space="0" w:color="auto"/>
                      </w:divBdr>
                      <w:divsChild>
                        <w:div w:id="1503201652">
                          <w:marLeft w:val="0"/>
                          <w:marRight w:val="0"/>
                          <w:marTop w:val="0"/>
                          <w:marBottom w:val="0"/>
                          <w:divBdr>
                            <w:top w:val="none" w:sz="0" w:space="0" w:color="auto"/>
                            <w:left w:val="none" w:sz="0" w:space="0" w:color="auto"/>
                            <w:bottom w:val="single" w:sz="36" w:space="0" w:color="000000"/>
                            <w:right w:val="none" w:sz="0" w:space="0" w:color="auto"/>
                          </w:divBdr>
                        </w:div>
                        <w:div w:id="747459812">
                          <w:marLeft w:val="0"/>
                          <w:marRight w:val="0"/>
                          <w:marTop w:val="0"/>
                          <w:marBottom w:val="0"/>
                          <w:divBdr>
                            <w:top w:val="none" w:sz="0" w:space="0" w:color="auto"/>
                            <w:left w:val="none" w:sz="0" w:space="0" w:color="auto"/>
                            <w:bottom w:val="none" w:sz="0" w:space="0" w:color="auto"/>
                            <w:right w:val="none" w:sz="0" w:space="0" w:color="auto"/>
                          </w:divBdr>
                        </w:div>
                        <w:div w:id="1147087363">
                          <w:marLeft w:val="0"/>
                          <w:marRight w:val="0"/>
                          <w:marTop w:val="0"/>
                          <w:marBottom w:val="0"/>
                          <w:divBdr>
                            <w:top w:val="none" w:sz="0" w:space="0" w:color="auto"/>
                            <w:left w:val="none" w:sz="0" w:space="0" w:color="auto"/>
                            <w:bottom w:val="none" w:sz="0" w:space="0" w:color="auto"/>
                            <w:right w:val="none" w:sz="0" w:space="0" w:color="auto"/>
                          </w:divBdr>
                          <w:divsChild>
                            <w:div w:id="11360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77461">
      <w:bodyDiv w:val="1"/>
      <w:marLeft w:val="0"/>
      <w:marRight w:val="0"/>
      <w:marTop w:val="0"/>
      <w:marBottom w:val="0"/>
      <w:divBdr>
        <w:top w:val="none" w:sz="0" w:space="0" w:color="auto"/>
        <w:left w:val="none" w:sz="0" w:space="0" w:color="auto"/>
        <w:bottom w:val="none" w:sz="0" w:space="0" w:color="auto"/>
        <w:right w:val="none" w:sz="0" w:space="0" w:color="auto"/>
      </w:divBdr>
      <w:divsChild>
        <w:div w:id="845172125">
          <w:marLeft w:val="0"/>
          <w:marRight w:val="0"/>
          <w:marTop w:val="0"/>
          <w:marBottom w:val="0"/>
          <w:divBdr>
            <w:top w:val="none" w:sz="0" w:space="0" w:color="auto"/>
            <w:left w:val="none" w:sz="0" w:space="0" w:color="auto"/>
            <w:bottom w:val="none" w:sz="0" w:space="0" w:color="auto"/>
            <w:right w:val="none" w:sz="0" w:space="0" w:color="auto"/>
          </w:divBdr>
          <w:divsChild>
            <w:div w:id="1459493027">
              <w:marLeft w:val="0"/>
              <w:marRight w:val="0"/>
              <w:marTop w:val="0"/>
              <w:marBottom w:val="0"/>
              <w:divBdr>
                <w:top w:val="none" w:sz="0" w:space="0" w:color="auto"/>
                <w:left w:val="none" w:sz="0" w:space="0" w:color="auto"/>
                <w:bottom w:val="none" w:sz="0" w:space="0" w:color="auto"/>
                <w:right w:val="none" w:sz="0" w:space="0" w:color="auto"/>
              </w:divBdr>
              <w:divsChild>
                <w:div w:id="807552224">
                  <w:marLeft w:val="0"/>
                  <w:marRight w:val="0"/>
                  <w:marTop w:val="0"/>
                  <w:marBottom w:val="0"/>
                  <w:divBdr>
                    <w:top w:val="none" w:sz="0" w:space="0" w:color="auto"/>
                    <w:left w:val="none" w:sz="0" w:space="0" w:color="auto"/>
                    <w:bottom w:val="none" w:sz="0" w:space="0" w:color="auto"/>
                    <w:right w:val="none" w:sz="0" w:space="0" w:color="auto"/>
                  </w:divBdr>
                  <w:divsChild>
                    <w:div w:id="119885630">
                      <w:marLeft w:val="0"/>
                      <w:marRight w:val="0"/>
                      <w:marTop w:val="0"/>
                      <w:marBottom w:val="0"/>
                      <w:divBdr>
                        <w:top w:val="none" w:sz="0" w:space="0" w:color="auto"/>
                        <w:left w:val="none" w:sz="0" w:space="0" w:color="auto"/>
                        <w:bottom w:val="none" w:sz="0" w:space="0" w:color="auto"/>
                        <w:right w:val="none" w:sz="0" w:space="0" w:color="auto"/>
                      </w:divBdr>
                      <w:divsChild>
                        <w:div w:id="862865058">
                          <w:marLeft w:val="0"/>
                          <w:marRight w:val="0"/>
                          <w:marTop w:val="0"/>
                          <w:marBottom w:val="0"/>
                          <w:divBdr>
                            <w:top w:val="none" w:sz="0" w:space="0" w:color="auto"/>
                            <w:left w:val="none" w:sz="0" w:space="0" w:color="auto"/>
                            <w:bottom w:val="single" w:sz="36" w:space="0" w:color="000000"/>
                            <w:right w:val="none" w:sz="0" w:space="0" w:color="auto"/>
                          </w:divBdr>
                        </w:div>
                        <w:div w:id="16418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7578">
      <w:bodyDiv w:val="1"/>
      <w:marLeft w:val="0"/>
      <w:marRight w:val="0"/>
      <w:marTop w:val="0"/>
      <w:marBottom w:val="0"/>
      <w:divBdr>
        <w:top w:val="none" w:sz="0" w:space="0" w:color="auto"/>
        <w:left w:val="none" w:sz="0" w:space="0" w:color="auto"/>
        <w:bottom w:val="none" w:sz="0" w:space="0" w:color="auto"/>
        <w:right w:val="none" w:sz="0" w:space="0" w:color="auto"/>
      </w:divBdr>
      <w:divsChild>
        <w:div w:id="434836189">
          <w:marLeft w:val="0"/>
          <w:marRight w:val="0"/>
          <w:marTop w:val="0"/>
          <w:marBottom w:val="0"/>
          <w:divBdr>
            <w:top w:val="none" w:sz="0" w:space="0" w:color="auto"/>
            <w:left w:val="none" w:sz="0" w:space="0" w:color="auto"/>
            <w:bottom w:val="none" w:sz="0" w:space="0" w:color="auto"/>
            <w:right w:val="none" w:sz="0" w:space="0" w:color="auto"/>
          </w:divBdr>
          <w:divsChild>
            <w:div w:id="664746879">
              <w:marLeft w:val="0"/>
              <w:marRight w:val="0"/>
              <w:marTop w:val="0"/>
              <w:marBottom w:val="0"/>
              <w:divBdr>
                <w:top w:val="none" w:sz="0" w:space="0" w:color="auto"/>
                <w:left w:val="none" w:sz="0" w:space="0" w:color="auto"/>
                <w:bottom w:val="none" w:sz="0" w:space="0" w:color="auto"/>
                <w:right w:val="none" w:sz="0" w:space="0" w:color="auto"/>
              </w:divBdr>
              <w:divsChild>
                <w:div w:id="706755285">
                  <w:marLeft w:val="0"/>
                  <w:marRight w:val="0"/>
                  <w:marTop w:val="0"/>
                  <w:marBottom w:val="0"/>
                  <w:divBdr>
                    <w:top w:val="none" w:sz="0" w:space="0" w:color="auto"/>
                    <w:left w:val="none" w:sz="0" w:space="0" w:color="auto"/>
                    <w:bottom w:val="none" w:sz="0" w:space="0" w:color="auto"/>
                    <w:right w:val="none" w:sz="0" w:space="0" w:color="auto"/>
                  </w:divBdr>
                  <w:divsChild>
                    <w:div w:id="1582519239">
                      <w:marLeft w:val="0"/>
                      <w:marRight w:val="0"/>
                      <w:marTop w:val="0"/>
                      <w:marBottom w:val="0"/>
                      <w:divBdr>
                        <w:top w:val="none" w:sz="0" w:space="0" w:color="auto"/>
                        <w:left w:val="none" w:sz="0" w:space="0" w:color="auto"/>
                        <w:bottom w:val="none" w:sz="0" w:space="0" w:color="auto"/>
                        <w:right w:val="none" w:sz="0" w:space="0" w:color="auto"/>
                      </w:divBdr>
                      <w:divsChild>
                        <w:div w:id="869222869">
                          <w:marLeft w:val="0"/>
                          <w:marRight w:val="0"/>
                          <w:marTop w:val="0"/>
                          <w:marBottom w:val="0"/>
                          <w:divBdr>
                            <w:top w:val="none" w:sz="0" w:space="0" w:color="auto"/>
                            <w:left w:val="none" w:sz="0" w:space="0" w:color="auto"/>
                            <w:bottom w:val="single" w:sz="36" w:space="0" w:color="000000"/>
                            <w:right w:val="none" w:sz="0" w:space="0" w:color="auto"/>
                          </w:divBdr>
                        </w:div>
                        <w:div w:id="325473633">
                          <w:marLeft w:val="0"/>
                          <w:marRight w:val="0"/>
                          <w:marTop w:val="0"/>
                          <w:marBottom w:val="0"/>
                          <w:divBdr>
                            <w:top w:val="none" w:sz="0" w:space="0" w:color="auto"/>
                            <w:left w:val="none" w:sz="0" w:space="0" w:color="auto"/>
                            <w:bottom w:val="none" w:sz="0" w:space="0" w:color="auto"/>
                            <w:right w:val="none" w:sz="0" w:space="0" w:color="auto"/>
                          </w:divBdr>
                        </w:div>
                        <w:div w:id="1227960626">
                          <w:marLeft w:val="0"/>
                          <w:marRight w:val="0"/>
                          <w:marTop w:val="0"/>
                          <w:marBottom w:val="0"/>
                          <w:divBdr>
                            <w:top w:val="none" w:sz="0" w:space="0" w:color="auto"/>
                            <w:left w:val="none" w:sz="0" w:space="0" w:color="auto"/>
                            <w:bottom w:val="none" w:sz="0" w:space="0" w:color="auto"/>
                            <w:right w:val="none" w:sz="0" w:space="0" w:color="auto"/>
                          </w:divBdr>
                          <w:divsChild>
                            <w:div w:id="856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4986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11">
          <w:marLeft w:val="0"/>
          <w:marRight w:val="0"/>
          <w:marTop w:val="0"/>
          <w:marBottom w:val="0"/>
          <w:divBdr>
            <w:top w:val="none" w:sz="0" w:space="0" w:color="auto"/>
            <w:left w:val="none" w:sz="0" w:space="0" w:color="auto"/>
            <w:bottom w:val="none" w:sz="0" w:space="0" w:color="auto"/>
            <w:right w:val="none" w:sz="0" w:space="0" w:color="auto"/>
          </w:divBdr>
          <w:divsChild>
            <w:div w:id="1451558722">
              <w:marLeft w:val="0"/>
              <w:marRight w:val="0"/>
              <w:marTop w:val="0"/>
              <w:marBottom w:val="0"/>
              <w:divBdr>
                <w:top w:val="none" w:sz="0" w:space="0" w:color="auto"/>
                <w:left w:val="none" w:sz="0" w:space="0" w:color="auto"/>
                <w:bottom w:val="none" w:sz="0" w:space="0" w:color="auto"/>
                <w:right w:val="none" w:sz="0" w:space="0" w:color="auto"/>
              </w:divBdr>
              <w:divsChild>
                <w:div w:id="1505128475">
                  <w:marLeft w:val="0"/>
                  <w:marRight w:val="0"/>
                  <w:marTop w:val="0"/>
                  <w:marBottom w:val="0"/>
                  <w:divBdr>
                    <w:top w:val="none" w:sz="0" w:space="0" w:color="auto"/>
                    <w:left w:val="none" w:sz="0" w:space="0" w:color="auto"/>
                    <w:bottom w:val="none" w:sz="0" w:space="0" w:color="auto"/>
                    <w:right w:val="none" w:sz="0" w:space="0" w:color="auto"/>
                  </w:divBdr>
                  <w:divsChild>
                    <w:div w:id="1580628736">
                      <w:marLeft w:val="0"/>
                      <w:marRight w:val="0"/>
                      <w:marTop w:val="0"/>
                      <w:marBottom w:val="0"/>
                      <w:divBdr>
                        <w:top w:val="none" w:sz="0" w:space="0" w:color="auto"/>
                        <w:left w:val="none" w:sz="0" w:space="0" w:color="auto"/>
                        <w:bottom w:val="none" w:sz="0" w:space="0" w:color="auto"/>
                        <w:right w:val="none" w:sz="0" w:space="0" w:color="auto"/>
                      </w:divBdr>
                      <w:divsChild>
                        <w:div w:id="1478566056">
                          <w:marLeft w:val="0"/>
                          <w:marRight w:val="0"/>
                          <w:marTop w:val="0"/>
                          <w:marBottom w:val="0"/>
                          <w:divBdr>
                            <w:top w:val="none" w:sz="0" w:space="0" w:color="auto"/>
                            <w:left w:val="none" w:sz="0" w:space="0" w:color="auto"/>
                            <w:bottom w:val="none" w:sz="0" w:space="0" w:color="auto"/>
                            <w:right w:val="none" w:sz="0" w:space="0" w:color="auto"/>
                          </w:divBdr>
                          <w:divsChild>
                            <w:div w:id="15888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649013">
      <w:bodyDiv w:val="1"/>
      <w:marLeft w:val="0"/>
      <w:marRight w:val="0"/>
      <w:marTop w:val="0"/>
      <w:marBottom w:val="0"/>
      <w:divBdr>
        <w:top w:val="none" w:sz="0" w:space="0" w:color="auto"/>
        <w:left w:val="none" w:sz="0" w:space="0" w:color="auto"/>
        <w:bottom w:val="none" w:sz="0" w:space="0" w:color="auto"/>
        <w:right w:val="none" w:sz="0" w:space="0" w:color="auto"/>
      </w:divBdr>
      <w:divsChild>
        <w:div w:id="465507817">
          <w:marLeft w:val="0"/>
          <w:marRight w:val="0"/>
          <w:marTop w:val="0"/>
          <w:marBottom w:val="0"/>
          <w:divBdr>
            <w:top w:val="none" w:sz="0" w:space="0" w:color="auto"/>
            <w:left w:val="none" w:sz="0" w:space="0" w:color="auto"/>
            <w:bottom w:val="none" w:sz="0" w:space="0" w:color="auto"/>
            <w:right w:val="none" w:sz="0" w:space="0" w:color="auto"/>
          </w:divBdr>
          <w:divsChild>
            <w:div w:id="494076645">
              <w:marLeft w:val="0"/>
              <w:marRight w:val="0"/>
              <w:marTop w:val="0"/>
              <w:marBottom w:val="0"/>
              <w:divBdr>
                <w:top w:val="none" w:sz="0" w:space="0" w:color="auto"/>
                <w:left w:val="none" w:sz="0" w:space="0" w:color="auto"/>
                <w:bottom w:val="none" w:sz="0" w:space="0" w:color="auto"/>
                <w:right w:val="none" w:sz="0" w:space="0" w:color="auto"/>
              </w:divBdr>
              <w:divsChild>
                <w:div w:id="1307322221">
                  <w:marLeft w:val="0"/>
                  <w:marRight w:val="0"/>
                  <w:marTop w:val="0"/>
                  <w:marBottom w:val="0"/>
                  <w:divBdr>
                    <w:top w:val="none" w:sz="0" w:space="0" w:color="auto"/>
                    <w:left w:val="none" w:sz="0" w:space="0" w:color="auto"/>
                    <w:bottom w:val="none" w:sz="0" w:space="0" w:color="auto"/>
                    <w:right w:val="none" w:sz="0" w:space="0" w:color="auto"/>
                  </w:divBdr>
                  <w:divsChild>
                    <w:div w:id="1745830772">
                      <w:marLeft w:val="0"/>
                      <w:marRight w:val="0"/>
                      <w:marTop w:val="0"/>
                      <w:marBottom w:val="0"/>
                      <w:divBdr>
                        <w:top w:val="none" w:sz="0" w:space="0" w:color="auto"/>
                        <w:left w:val="none" w:sz="0" w:space="0" w:color="auto"/>
                        <w:bottom w:val="none" w:sz="0" w:space="0" w:color="auto"/>
                        <w:right w:val="none" w:sz="0" w:space="0" w:color="auto"/>
                      </w:divBdr>
                      <w:divsChild>
                        <w:div w:id="1691833984">
                          <w:marLeft w:val="0"/>
                          <w:marRight w:val="0"/>
                          <w:marTop w:val="0"/>
                          <w:marBottom w:val="0"/>
                          <w:divBdr>
                            <w:top w:val="none" w:sz="0" w:space="0" w:color="auto"/>
                            <w:left w:val="none" w:sz="0" w:space="0" w:color="auto"/>
                            <w:bottom w:val="single" w:sz="36" w:space="0" w:color="000000"/>
                            <w:right w:val="none" w:sz="0" w:space="0" w:color="auto"/>
                          </w:divBdr>
                        </w:div>
                        <w:div w:id="236399925">
                          <w:marLeft w:val="0"/>
                          <w:marRight w:val="0"/>
                          <w:marTop w:val="0"/>
                          <w:marBottom w:val="0"/>
                          <w:divBdr>
                            <w:top w:val="none" w:sz="0" w:space="0" w:color="auto"/>
                            <w:left w:val="none" w:sz="0" w:space="0" w:color="auto"/>
                            <w:bottom w:val="none" w:sz="0" w:space="0" w:color="auto"/>
                            <w:right w:val="none" w:sz="0" w:space="0" w:color="auto"/>
                          </w:divBdr>
                        </w:div>
                        <w:div w:id="3630070">
                          <w:marLeft w:val="0"/>
                          <w:marRight w:val="0"/>
                          <w:marTop w:val="0"/>
                          <w:marBottom w:val="0"/>
                          <w:divBdr>
                            <w:top w:val="none" w:sz="0" w:space="0" w:color="auto"/>
                            <w:left w:val="none" w:sz="0" w:space="0" w:color="auto"/>
                            <w:bottom w:val="none" w:sz="0" w:space="0" w:color="auto"/>
                            <w:right w:val="none" w:sz="0" w:space="0" w:color="auto"/>
                          </w:divBdr>
                          <w:divsChild>
                            <w:div w:id="13654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93056">
      <w:bodyDiv w:val="1"/>
      <w:marLeft w:val="0"/>
      <w:marRight w:val="0"/>
      <w:marTop w:val="0"/>
      <w:marBottom w:val="0"/>
      <w:divBdr>
        <w:top w:val="none" w:sz="0" w:space="0" w:color="auto"/>
        <w:left w:val="none" w:sz="0" w:space="0" w:color="auto"/>
        <w:bottom w:val="none" w:sz="0" w:space="0" w:color="auto"/>
        <w:right w:val="none" w:sz="0" w:space="0" w:color="auto"/>
      </w:divBdr>
      <w:divsChild>
        <w:div w:id="1631089369">
          <w:marLeft w:val="0"/>
          <w:marRight w:val="0"/>
          <w:marTop w:val="0"/>
          <w:marBottom w:val="0"/>
          <w:divBdr>
            <w:top w:val="none" w:sz="0" w:space="0" w:color="auto"/>
            <w:left w:val="none" w:sz="0" w:space="0" w:color="auto"/>
            <w:bottom w:val="none" w:sz="0" w:space="0" w:color="auto"/>
            <w:right w:val="none" w:sz="0" w:space="0" w:color="auto"/>
          </w:divBdr>
          <w:divsChild>
            <w:div w:id="1930117974">
              <w:marLeft w:val="0"/>
              <w:marRight w:val="0"/>
              <w:marTop w:val="0"/>
              <w:marBottom w:val="0"/>
              <w:divBdr>
                <w:top w:val="none" w:sz="0" w:space="0" w:color="auto"/>
                <w:left w:val="none" w:sz="0" w:space="0" w:color="auto"/>
                <w:bottom w:val="none" w:sz="0" w:space="0" w:color="auto"/>
                <w:right w:val="none" w:sz="0" w:space="0" w:color="auto"/>
              </w:divBdr>
              <w:divsChild>
                <w:div w:id="291636774">
                  <w:marLeft w:val="0"/>
                  <w:marRight w:val="0"/>
                  <w:marTop w:val="0"/>
                  <w:marBottom w:val="0"/>
                  <w:divBdr>
                    <w:top w:val="none" w:sz="0" w:space="0" w:color="auto"/>
                    <w:left w:val="none" w:sz="0" w:space="0" w:color="auto"/>
                    <w:bottom w:val="none" w:sz="0" w:space="0" w:color="auto"/>
                    <w:right w:val="none" w:sz="0" w:space="0" w:color="auto"/>
                  </w:divBdr>
                  <w:divsChild>
                    <w:div w:id="1507477783">
                      <w:marLeft w:val="0"/>
                      <w:marRight w:val="0"/>
                      <w:marTop w:val="0"/>
                      <w:marBottom w:val="0"/>
                      <w:divBdr>
                        <w:top w:val="none" w:sz="0" w:space="0" w:color="auto"/>
                        <w:left w:val="none" w:sz="0" w:space="0" w:color="auto"/>
                        <w:bottom w:val="none" w:sz="0" w:space="0" w:color="auto"/>
                        <w:right w:val="none" w:sz="0" w:space="0" w:color="auto"/>
                      </w:divBdr>
                      <w:divsChild>
                        <w:div w:id="1096361189">
                          <w:marLeft w:val="0"/>
                          <w:marRight w:val="0"/>
                          <w:marTop w:val="0"/>
                          <w:marBottom w:val="0"/>
                          <w:divBdr>
                            <w:top w:val="none" w:sz="0" w:space="0" w:color="auto"/>
                            <w:left w:val="none" w:sz="0" w:space="0" w:color="auto"/>
                            <w:bottom w:val="single" w:sz="36" w:space="0" w:color="000000"/>
                            <w:right w:val="none" w:sz="0" w:space="0" w:color="auto"/>
                          </w:divBdr>
                        </w:div>
                        <w:div w:id="1857767049">
                          <w:marLeft w:val="0"/>
                          <w:marRight w:val="0"/>
                          <w:marTop w:val="0"/>
                          <w:marBottom w:val="0"/>
                          <w:divBdr>
                            <w:top w:val="none" w:sz="0" w:space="0" w:color="auto"/>
                            <w:left w:val="none" w:sz="0" w:space="0" w:color="auto"/>
                            <w:bottom w:val="none" w:sz="0" w:space="0" w:color="auto"/>
                            <w:right w:val="none" w:sz="0" w:space="0" w:color="auto"/>
                          </w:divBdr>
                        </w:div>
                        <w:div w:id="1330211780">
                          <w:marLeft w:val="0"/>
                          <w:marRight w:val="0"/>
                          <w:marTop w:val="0"/>
                          <w:marBottom w:val="0"/>
                          <w:divBdr>
                            <w:top w:val="none" w:sz="0" w:space="0" w:color="auto"/>
                            <w:left w:val="none" w:sz="0" w:space="0" w:color="auto"/>
                            <w:bottom w:val="none" w:sz="0" w:space="0" w:color="auto"/>
                            <w:right w:val="none" w:sz="0" w:space="0" w:color="auto"/>
                          </w:divBdr>
                          <w:divsChild>
                            <w:div w:id="5946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0687">
      <w:bodyDiv w:val="1"/>
      <w:marLeft w:val="0"/>
      <w:marRight w:val="0"/>
      <w:marTop w:val="0"/>
      <w:marBottom w:val="0"/>
      <w:divBdr>
        <w:top w:val="none" w:sz="0" w:space="0" w:color="auto"/>
        <w:left w:val="none" w:sz="0" w:space="0" w:color="auto"/>
        <w:bottom w:val="none" w:sz="0" w:space="0" w:color="auto"/>
        <w:right w:val="none" w:sz="0" w:space="0" w:color="auto"/>
      </w:divBdr>
      <w:divsChild>
        <w:div w:id="498622505">
          <w:marLeft w:val="0"/>
          <w:marRight w:val="0"/>
          <w:marTop w:val="0"/>
          <w:marBottom w:val="0"/>
          <w:divBdr>
            <w:top w:val="none" w:sz="0" w:space="0" w:color="auto"/>
            <w:left w:val="none" w:sz="0" w:space="0" w:color="auto"/>
            <w:bottom w:val="none" w:sz="0" w:space="0" w:color="auto"/>
            <w:right w:val="none" w:sz="0" w:space="0" w:color="auto"/>
          </w:divBdr>
          <w:divsChild>
            <w:div w:id="1562138207">
              <w:marLeft w:val="0"/>
              <w:marRight w:val="0"/>
              <w:marTop w:val="0"/>
              <w:marBottom w:val="0"/>
              <w:divBdr>
                <w:top w:val="none" w:sz="0" w:space="0" w:color="auto"/>
                <w:left w:val="none" w:sz="0" w:space="0" w:color="auto"/>
                <w:bottom w:val="none" w:sz="0" w:space="0" w:color="auto"/>
                <w:right w:val="none" w:sz="0" w:space="0" w:color="auto"/>
              </w:divBdr>
              <w:divsChild>
                <w:div w:id="1054087439">
                  <w:marLeft w:val="0"/>
                  <w:marRight w:val="0"/>
                  <w:marTop w:val="0"/>
                  <w:marBottom w:val="0"/>
                  <w:divBdr>
                    <w:top w:val="none" w:sz="0" w:space="0" w:color="auto"/>
                    <w:left w:val="none" w:sz="0" w:space="0" w:color="auto"/>
                    <w:bottom w:val="none" w:sz="0" w:space="0" w:color="auto"/>
                    <w:right w:val="none" w:sz="0" w:space="0" w:color="auto"/>
                  </w:divBdr>
                  <w:divsChild>
                    <w:div w:id="1640453391">
                      <w:marLeft w:val="0"/>
                      <w:marRight w:val="0"/>
                      <w:marTop w:val="0"/>
                      <w:marBottom w:val="0"/>
                      <w:divBdr>
                        <w:top w:val="none" w:sz="0" w:space="0" w:color="auto"/>
                        <w:left w:val="none" w:sz="0" w:space="0" w:color="auto"/>
                        <w:bottom w:val="none" w:sz="0" w:space="0" w:color="auto"/>
                        <w:right w:val="none" w:sz="0" w:space="0" w:color="auto"/>
                      </w:divBdr>
                      <w:divsChild>
                        <w:div w:id="84345294">
                          <w:marLeft w:val="0"/>
                          <w:marRight w:val="0"/>
                          <w:marTop w:val="0"/>
                          <w:marBottom w:val="0"/>
                          <w:divBdr>
                            <w:top w:val="none" w:sz="0" w:space="0" w:color="auto"/>
                            <w:left w:val="none" w:sz="0" w:space="0" w:color="auto"/>
                            <w:bottom w:val="single" w:sz="36" w:space="0" w:color="000000"/>
                            <w:right w:val="none" w:sz="0" w:space="0" w:color="auto"/>
                          </w:divBdr>
                        </w:div>
                        <w:div w:id="1066221937">
                          <w:marLeft w:val="0"/>
                          <w:marRight w:val="0"/>
                          <w:marTop w:val="0"/>
                          <w:marBottom w:val="0"/>
                          <w:divBdr>
                            <w:top w:val="none" w:sz="0" w:space="0" w:color="auto"/>
                            <w:left w:val="none" w:sz="0" w:space="0" w:color="auto"/>
                            <w:bottom w:val="none" w:sz="0" w:space="0" w:color="auto"/>
                            <w:right w:val="none" w:sz="0" w:space="0" w:color="auto"/>
                          </w:divBdr>
                        </w:div>
                        <w:div w:id="1864128030">
                          <w:marLeft w:val="0"/>
                          <w:marRight w:val="0"/>
                          <w:marTop w:val="0"/>
                          <w:marBottom w:val="0"/>
                          <w:divBdr>
                            <w:top w:val="none" w:sz="0" w:space="0" w:color="auto"/>
                            <w:left w:val="none" w:sz="0" w:space="0" w:color="auto"/>
                            <w:bottom w:val="none" w:sz="0" w:space="0" w:color="auto"/>
                            <w:right w:val="none" w:sz="0" w:space="0" w:color="auto"/>
                          </w:divBdr>
                          <w:divsChild>
                            <w:div w:id="9273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36460">
      <w:bodyDiv w:val="1"/>
      <w:marLeft w:val="0"/>
      <w:marRight w:val="0"/>
      <w:marTop w:val="0"/>
      <w:marBottom w:val="0"/>
      <w:divBdr>
        <w:top w:val="none" w:sz="0" w:space="0" w:color="auto"/>
        <w:left w:val="none" w:sz="0" w:space="0" w:color="auto"/>
        <w:bottom w:val="none" w:sz="0" w:space="0" w:color="auto"/>
        <w:right w:val="none" w:sz="0" w:space="0" w:color="auto"/>
      </w:divBdr>
      <w:divsChild>
        <w:div w:id="928274526">
          <w:marLeft w:val="0"/>
          <w:marRight w:val="0"/>
          <w:marTop w:val="0"/>
          <w:marBottom w:val="0"/>
          <w:divBdr>
            <w:top w:val="none" w:sz="0" w:space="0" w:color="auto"/>
            <w:left w:val="none" w:sz="0" w:space="0" w:color="auto"/>
            <w:bottom w:val="none" w:sz="0" w:space="0" w:color="auto"/>
            <w:right w:val="none" w:sz="0" w:space="0" w:color="auto"/>
          </w:divBdr>
          <w:divsChild>
            <w:div w:id="1843010380">
              <w:marLeft w:val="0"/>
              <w:marRight w:val="0"/>
              <w:marTop w:val="0"/>
              <w:marBottom w:val="0"/>
              <w:divBdr>
                <w:top w:val="none" w:sz="0" w:space="0" w:color="auto"/>
                <w:left w:val="none" w:sz="0" w:space="0" w:color="auto"/>
                <w:bottom w:val="none" w:sz="0" w:space="0" w:color="auto"/>
                <w:right w:val="none" w:sz="0" w:space="0" w:color="auto"/>
              </w:divBdr>
              <w:divsChild>
                <w:div w:id="339551343">
                  <w:marLeft w:val="0"/>
                  <w:marRight w:val="0"/>
                  <w:marTop w:val="0"/>
                  <w:marBottom w:val="0"/>
                  <w:divBdr>
                    <w:top w:val="none" w:sz="0" w:space="0" w:color="auto"/>
                    <w:left w:val="none" w:sz="0" w:space="0" w:color="auto"/>
                    <w:bottom w:val="none" w:sz="0" w:space="0" w:color="auto"/>
                    <w:right w:val="none" w:sz="0" w:space="0" w:color="auto"/>
                  </w:divBdr>
                  <w:divsChild>
                    <w:div w:id="654183312">
                      <w:marLeft w:val="0"/>
                      <w:marRight w:val="0"/>
                      <w:marTop w:val="0"/>
                      <w:marBottom w:val="0"/>
                      <w:divBdr>
                        <w:top w:val="none" w:sz="0" w:space="0" w:color="auto"/>
                        <w:left w:val="none" w:sz="0" w:space="0" w:color="auto"/>
                        <w:bottom w:val="none" w:sz="0" w:space="0" w:color="auto"/>
                        <w:right w:val="none" w:sz="0" w:space="0" w:color="auto"/>
                      </w:divBdr>
                      <w:divsChild>
                        <w:div w:id="1774082345">
                          <w:marLeft w:val="0"/>
                          <w:marRight w:val="0"/>
                          <w:marTop w:val="0"/>
                          <w:marBottom w:val="0"/>
                          <w:divBdr>
                            <w:top w:val="none" w:sz="0" w:space="0" w:color="auto"/>
                            <w:left w:val="none" w:sz="0" w:space="0" w:color="auto"/>
                            <w:bottom w:val="none" w:sz="0" w:space="0" w:color="auto"/>
                            <w:right w:val="none" w:sz="0" w:space="0" w:color="auto"/>
                          </w:divBdr>
                          <w:divsChild>
                            <w:div w:id="116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70">
                  <w:marLeft w:val="0"/>
                  <w:marRight w:val="0"/>
                  <w:marTop w:val="0"/>
                  <w:marBottom w:val="0"/>
                  <w:divBdr>
                    <w:top w:val="none" w:sz="0" w:space="0" w:color="auto"/>
                    <w:left w:val="none" w:sz="0" w:space="0" w:color="auto"/>
                    <w:bottom w:val="none" w:sz="0" w:space="0" w:color="auto"/>
                    <w:right w:val="none" w:sz="0" w:space="0" w:color="auto"/>
                  </w:divBdr>
                  <w:divsChild>
                    <w:div w:id="1126661169">
                      <w:marLeft w:val="0"/>
                      <w:marRight w:val="0"/>
                      <w:marTop w:val="0"/>
                      <w:marBottom w:val="0"/>
                      <w:divBdr>
                        <w:top w:val="none" w:sz="0" w:space="0" w:color="auto"/>
                        <w:left w:val="none" w:sz="0" w:space="0" w:color="auto"/>
                        <w:bottom w:val="none" w:sz="0" w:space="0" w:color="auto"/>
                        <w:right w:val="none" w:sz="0" w:space="0" w:color="auto"/>
                      </w:divBdr>
                      <w:divsChild>
                        <w:div w:id="992027268">
                          <w:marLeft w:val="0"/>
                          <w:marRight w:val="0"/>
                          <w:marTop w:val="0"/>
                          <w:marBottom w:val="300"/>
                          <w:divBdr>
                            <w:top w:val="none" w:sz="0" w:space="0" w:color="auto"/>
                            <w:left w:val="none" w:sz="0" w:space="0" w:color="auto"/>
                            <w:bottom w:val="none" w:sz="0" w:space="0" w:color="auto"/>
                            <w:right w:val="none" w:sz="0" w:space="0" w:color="auto"/>
                          </w:divBdr>
                          <w:divsChild>
                            <w:div w:id="200366091">
                              <w:marLeft w:val="0"/>
                              <w:marRight w:val="0"/>
                              <w:marTop w:val="0"/>
                              <w:marBottom w:val="0"/>
                              <w:divBdr>
                                <w:top w:val="none" w:sz="0" w:space="0" w:color="auto"/>
                                <w:left w:val="none" w:sz="0" w:space="0" w:color="auto"/>
                                <w:bottom w:val="none" w:sz="0" w:space="0" w:color="auto"/>
                                <w:right w:val="none" w:sz="0" w:space="0" w:color="auto"/>
                              </w:divBdr>
                              <w:divsChild>
                                <w:div w:id="1771586013">
                                  <w:marLeft w:val="0"/>
                                  <w:marRight w:val="0"/>
                                  <w:marTop w:val="0"/>
                                  <w:marBottom w:val="0"/>
                                  <w:divBdr>
                                    <w:top w:val="none" w:sz="0" w:space="0" w:color="auto"/>
                                    <w:left w:val="none" w:sz="0" w:space="0" w:color="auto"/>
                                    <w:bottom w:val="single" w:sz="36" w:space="0" w:color="000000"/>
                                    <w:right w:val="none" w:sz="0" w:space="0" w:color="auto"/>
                                  </w:divBdr>
                                </w:div>
                                <w:div w:id="2130322150">
                                  <w:marLeft w:val="0"/>
                                  <w:marRight w:val="0"/>
                                  <w:marTop w:val="0"/>
                                  <w:marBottom w:val="0"/>
                                  <w:divBdr>
                                    <w:top w:val="none" w:sz="0" w:space="0" w:color="auto"/>
                                    <w:left w:val="none" w:sz="0" w:space="0" w:color="auto"/>
                                    <w:bottom w:val="none" w:sz="0" w:space="0" w:color="auto"/>
                                    <w:right w:val="none" w:sz="0" w:space="0" w:color="auto"/>
                                  </w:divBdr>
                                  <w:divsChild>
                                    <w:div w:id="599798671">
                                      <w:marLeft w:val="0"/>
                                      <w:marRight w:val="0"/>
                                      <w:marTop w:val="0"/>
                                      <w:marBottom w:val="0"/>
                                      <w:divBdr>
                                        <w:top w:val="single" w:sz="6" w:space="0" w:color="444444"/>
                                        <w:left w:val="none" w:sz="0" w:space="0" w:color="auto"/>
                                        <w:bottom w:val="single" w:sz="6" w:space="0" w:color="111111"/>
                                        <w:right w:val="none" w:sz="0" w:space="0" w:color="auto"/>
                                      </w:divBdr>
                                      <w:divsChild>
                                        <w:div w:id="1749375930">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771386021">
                                  <w:marLeft w:val="0"/>
                                  <w:marRight w:val="0"/>
                                  <w:marTop w:val="0"/>
                                  <w:marBottom w:val="0"/>
                                  <w:divBdr>
                                    <w:top w:val="none" w:sz="0" w:space="0" w:color="auto"/>
                                    <w:left w:val="none" w:sz="0" w:space="0" w:color="auto"/>
                                    <w:bottom w:val="none" w:sz="0" w:space="0" w:color="auto"/>
                                    <w:right w:val="none" w:sz="0" w:space="0" w:color="auto"/>
                                  </w:divBdr>
                                  <w:divsChild>
                                    <w:div w:id="1299333771">
                                      <w:marLeft w:val="0"/>
                                      <w:marRight w:val="0"/>
                                      <w:marTop w:val="0"/>
                                      <w:marBottom w:val="0"/>
                                      <w:divBdr>
                                        <w:top w:val="single" w:sz="6" w:space="0" w:color="444444"/>
                                        <w:left w:val="none" w:sz="0" w:space="0" w:color="auto"/>
                                        <w:bottom w:val="single" w:sz="6" w:space="0" w:color="111111"/>
                                        <w:right w:val="none" w:sz="0" w:space="0" w:color="auto"/>
                                      </w:divBdr>
                                      <w:divsChild>
                                        <w:div w:id="1982880269">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50020408">
                                  <w:marLeft w:val="0"/>
                                  <w:marRight w:val="0"/>
                                  <w:marTop w:val="0"/>
                                  <w:marBottom w:val="0"/>
                                  <w:divBdr>
                                    <w:top w:val="none" w:sz="0" w:space="0" w:color="auto"/>
                                    <w:left w:val="none" w:sz="0" w:space="0" w:color="auto"/>
                                    <w:bottom w:val="none" w:sz="0" w:space="0" w:color="auto"/>
                                    <w:right w:val="none" w:sz="0" w:space="0" w:color="auto"/>
                                  </w:divBdr>
                                  <w:divsChild>
                                    <w:div w:id="310405233">
                                      <w:marLeft w:val="0"/>
                                      <w:marRight w:val="0"/>
                                      <w:marTop w:val="0"/>
                                      <w:marBottom w:val="0"/>
                                      <w:divBdr>
                                        <w:top w:val="single" w:sz="6" w:space="0" w:color="444444"/>
                                        <w:left w:val="none" w:sz="0" w:space="0" w:color="auto"/>
                                        <w:bottom w:val="single" w:sz="6" w:space="0" w:color="111111"/>
                                        <w:right w:val="none" w:sz="0" w:space="0" w:color="auto"/>
                                      </w:divBdr>
                                      <w:divsChild>
                                        <w:div w:id="87138262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38916087">
                          <w:marLeft w:val="0"/>
                          <w:marRight w:val="0"/>
                          <w:marTop w:val="0"/>
                          <w:marBottom w:val="300"/>
                          <w:divBdr>
                            <w:top w:val="none" w:sz="0" w:space="0" w:color="auto"/>
                            <w:left w:val="none" w:sz="0" w:space="0" w:color="auto"/>
                            <w:bottom w:val="none" w:sz="0" w:space="0" w:color="auto"/>
                            <w:right w:val="none" w:sz="0" w:space="0" w:color="auto"/>
                          </w:divBdr>
                          <w:divsChild>
                            <w:div w:id="1248425382">
                              <w:marLeft w:val="0"/>
                              <w:marRight w:val="0"/>
                              <w:marTop w:val="0"/>
                              <w:marBottom w:val="0"/>
                              <w:divBdr>
                                <w:top w:val="none" w:sz="0" w:space="0" w:color="auto"/>
                                <w:left w:val="none" w:sz="0" w:space="0" w:color="auto"/>
                                <w:bottom w:val="none" w:sz="0" w:space="0" w:color="auto"/>
                                <w:right w:val="none" w:sz="0" w:space="0" w:color="auto"/>
                              </w:divBdr>
                              <w:divsChild>
                                <w:div w:id="97599266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sChild>
        </w:div>
      </w:divsChild>
    </w:div>
    <w:div w:id="658269315">
      <w:bodyDiv w:val="1"/>
      <w:marLeft w:val="0"/>
      <w:marRight w:val="0"/>
      <w:marTop w:val="0"/>
      <w:marBottom w:val="0"/>
      <w:divBdr>
        <w:top w:val="none" w:sz="0" w:space="0" w:color="auto"/>
        <w:left w:val="none" w:sz="0" w:space="0" w:color="auto"/>
        <w:bottom w:val="none" w:sz="0" w:space="0" w:color="auto"/>
        <w:right w:val="none" w:sz="0" w:space="0" w:color="auto"/>
      </w:divBdr>
      <w:divsChild>
        <w:div w:id="335960658">
          <w:marLeft w:val="0"/>
          <w:marRight w:val="0"/>
          <w:marTop w:val="0"/>
          <w:marBottom w:val="0"/>
          <w:divBdr>
            <w:top w:val="none" w:sz="0" w:space="0" w:color="auto"/>
            <w:left w:val="none" w:sz="0" w:space="0" w:color="auto"/>
            <w:bottom w:val="none" w:sz="0" w:space="0" w:color="auto"/>
            <w:right w:val="none" w:sz="0" w:space="0" w:color="auto"/>
          </w:divBdr>
          <w:divsChild>
            <w:div w:id="1560945433">
              <w:marLeft w:val="0"/>
              <w:marRight w:val="0"/>
              <w:marTop w:val="0"/>
              <w:marBottom w:val="0"/>
              <w:divBdr>
                <w:top w:val="none" w:sz="0" w:space="0" w:color="auto"/>
                <w:left w:val="none" w:sz="0" w:space="0" w:color="auto"/>
                <w:bottom w:val="none" w:sz="0" w:space="0" w:color="auto"/>
                <w:right w:val="none" w:sz="0" w:space="0" w:color="auto"/>
              </w:divBdr>
              <w:divsChild>
                <w:div w:id="2092576223">
                  <w:marLeft w:val="0"/>
                  <w:marRight w:val="0"/>
                  <w:marTop w:val="0"/>
                  <w:marBottom w:val="0"/>
                  <w:divBdr>
                    <w:top w:val="none" w:sz="0" w:space="0" w:color="auto"/>
                    <w:left w:val="none" w:sz="0" w:space="0" w:color="auto"/>
                    <w:bottom w:val="none" w:sz="0" w:space="0" w:color="auto"/>
                    <w:right w:val="none" w:sz="0" w:space="0" w:color="auto"/>
                  </w:divBdr>
                  <w:divsChild>
                    <w:div w:id="1001421796">
                      <w:marLeft w:val="0"/>
                      <w:marRight w:val="0"/>
                      <w:marTop w:val="0"/>
                      <w:marBottom w:val="0"/>
                      <w:divBdr>
                        <w:top w:val="none" w:sz="0" w:space="0" w:color="auto"/>
                        <w:left w:val="none" w:sz="0" w:space="0" w:color="auto"/>
                        <w:bottom w:val="none" w:sz="0" w:space="0" w:color="auto"/>
                        <w:right w:val="none" w:sz="0" w:space="0" w:color="auto"/>
                      </w:divBdr>
                      <w:divsChild>
                        <w:div w:id="879051626">
                          <w:marLeft w:val="0"/>
                          <w:marRight w:val="0"/>
                          <w:marTop w:val="0"/>
                          <w:marBottom w:val="0"/>
                          <w:divBdr>
                            <w:top w:val="none" w:sz="0" w:space="0" w:color="auto"/>
                            <w:left w:val="none" w:sz="0" w:space="0" w:color="auto"/>
                            <w:bottom w:val="single" w:sz="36" w:space="0" w:color="000000"/>
                            <w:right w:val="none" w:sz="0" w:space="0" w:color="auto"/>
                          </w:divBdr>
                        </w:div>
                        <w:div w:id="1201163906">
                          <w:marLeft w:val="0"/>
                          <w:marRight w:val="0"/>
                          <w:marTop w:val="0"/>
                          <w:marBottom w:val="0"/>
                          <w:divBdr>
                            <w:top w:val="none" w:sz="0" w:space="0" w:color="auto"/>
                            <w:left w:val="none" w:sz="0" w:space="0" w:color="auto"/>
                            <w:bottom w:val="none" w:sz="0" w:space="0" w:color="auto"/>
                            <w:right w:val="none" w:sz="0" w:space="0" w:color="auto"/>
                          </w:divBdr>
                        </w:div>
                        <w:div w:id="1127316864">
                          <w:marLeft w:val="0"/>
                          <w:marRight w:val="0"/>
                          <w:marTop w:val="0"/>
                          <w:marBottom w:val="0"/>
                          <w:divBdr>
                            <w:top w:val="none" w:sz="0" w:space="0" w:color="auto"/>
                            <w:left w:val="none" w:sz="0" w:space="0" w:color="auto"/>
                            <w:bottom w:val="none" w:sz="0" w:space="0" w:color="auto"/>
                            <w:right w:val="none" w:sz="0" w:space="0" w:color="auto"/>
                          </w:divBdr>
                          <w:divsChild>
                            <w:div w:id="18621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699491">
      <w:bodyDiv w:val="1"/>
      <w:marLeft w:val="0"/>
      <w:marRight w:val="0"/>
      <w:marTop w:val="0"/>
      <w:marBottom w:val="0"/>
      <w:divBdr>
        <w:top w:val="none" w:sz="0" w:space="0" w:color="auto"/>
        <w:left w:val="none" w:sz="0" w:space="0" w:color="auto"/>
        <w:bottom w:val="none" w:sz="0" w:space="0" w:color="auto"/>
        <w:right w:val="none" w:sz="0" w:space="0" w:color="auto"/>
      </w:divBdr>
      <w:divsChild>
        <w:div w:id="934703223">
          <w:marLeft w:val="0"/>
          <w:marRight w:val="0"/>
          <w:marTop w:val="0"/>
          <w:marBottom w:val="0"/>
          <w:divBdr>
            <w:top w:val="none" w:sz="0" w:space="0" w:color="auto"/>
            <w:left w:val="none" w:sz="0" w:space="0" w:color="auto"/>
            <w:bottom w:val="none" w:sz="0" w:space="0" w:color="auto"/>
            <w:right w:val="none" w:sz="0" w:space="0" w:color="auto"/>
          </w:divBdr>
          <w:divsChild>
            <w:div w:id="1571580847">
              <w:marLeft w:val="0"/>
              <w:marRight w:val="0"/>
              <w:marTop w:val="0"/>
              <w:marBottom w:val="0"/>
              <w:divBdr>
                <w:top w:val="none" w:sz="0" w:space="0" w:color="auto"/>
                <w:left w:val="none" w:sz="0" w:space="0" w:color="auto"/>
                <w:bottom w:val="none" w:sz="0" w:space="0" w:color="auto"/>
                <w:right w:val="none" w:sz="0" w:space="0" w:color="auto"/>
              </w:divBdr>
              <w:divsChild>
                <w:div w:id="1094739093">
                  <w:marLeft w:val="0"/>
                  <w:marRight w:val="0"/>
                  <w:marTop w:val="0"/>
                  <w:marBottom w:val="0"/>
                  <w:divBdr>
                    <w:top w:val="none" w:sz="0" w:space="0" w:color="auto"/>
                    <w:left w:val="none" w:sz="0" w:space="0" w:color="auto"/>
                    <w:bottom w:val="none" w:sz="0" w:space="0" w:color="auto"/>
                    <w:right w:val="none" w:sz="0" w:space="0" w:color="auto"/>
                  </w:divBdr>
                  <w:divsChild>
                    <w:div w:id="982466499">
                      <w:marLeft w:val="0"/>
                      <w:marRight w:val="0"/>
                      <w:marTop w:val="0"/>
                      <w:marBottom w:val="0"/>
                      <w:divBdr>
                        <w:top w:val="none" w:sz="0" w:space="0" w:color="auto"/>
                        <w:left w:val="none" w:sz="0" w:space="0" w:color="auto"/>
                        <w:bottom w:val="none" w:sz="0" w:space="0" w:color="auto"/>
                        <w:right w:val="none" w:sz="0" w:space="0" w:color="auto"/>
                      </w:divBdr>
                      <w:divsChild>
                        <w:div w:id="930968899">
                          <w:marLeft w:val="0"/>
                          <w:marRight w:val="0"/>
                          <w:marTop w:val="0"/>
                          <w:marBottom w:val="0"/>
                          <w:divBdr>
                            <w:top w:val="none" w:sz="0" w:space="0" w:color="auto"/>
                            <w:left w:val="none" w:sz="0" w:space="0" w:color="auto"/>
                            <w:bottom w:val="none" w:sz="0" w:space="0" w:color="auto"/>
                            <w:right w:val="none" w:sz="0" w:space="0" w:color="auto"/>
                          </w:divBdr>
                          <w:divsChild>
                            <w:div w:id="13878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5762">
      <w:bodyDiv w:val="1"/>
      <w:marLeft w:val="0"/>
      <w:marRight w:val="0"/>
      <w:marTop w:val="0"/>
      <w:marBottom w:val="0"/>
      <w:divBdr>
        <w:top w:val="none" w:sz="0" w:space="0" w:color="auto"/>
        <w:left w:val="none" w:sz="0" w:space="0" w:color="auto"/>
        <w:bottom w:val="none" w:sz="0" w:space="0" w:color="auto"/>
        <w:right w:val="none" w:sz="0" w:space="0" w:color="auto"/>
      </w:divBdr>
      <w:divsChild>
        <w:div w:id="2146654082">
          <w:marLeft w:val="0"/>
          <w:marRight w:val="0"/>
          <w:marTop w:val="0"/>
          <w:marBottom w:val="0"/>
          <w:divBdr>
            <w:top w:val="none" w:sz="0" w:space="0" w:color="auto"/>
            <w:left w:val="none" w:sz="0" w:space="0" w:color="auto"/>
            <w:bottom w:val="none" w:sz="0" w:space="0" w:color="auto"/>
            <w:right w:val="none" w:sz="0" w:space="0" w:color="auto"/>
          </w:divBdr>
          <w:divsChild>
            <w:div w:id="1075590905">
              <w:marLeft w:val="0"/>
              <w:marRight w:val="0"/>
              <w:marTop w:val="0"/>
              <w:marBottom w:val="0"/>
              <w:divBdr>
                <w:top w:val="none" w:sz="0" w:space="0" w:color="auto"/>
                <w:left w:val="none" w:sz="0" w:space="0" w:color="auto"/>
                <w:bottom w:val="none" w:sz="0" w:space="0" w:color="auto"/>
                <w:right w:val="none" w:sz="0" w:space="0" w:color="auto"/>
              </w:divBdr>
              <w:divsChild>
                <w:div w:id="1968195597">
                  <w:marLeft w:val="0"/>
                  <w:marRight w:val="0"/>
                  <w:marTop w:val="0"/>
                  <w:marBottom w:val="0"/>
                  <w:divBdr>
                    <w:top w:val="none" w:sz="0" w:space="0" w:color="auto"/>
                    <w:left w:val="none" w:sz="0" w:space="0" w:color="auto"/>
                    <w:bottom w:val="none" w:sz="0" w:space="0" w:color="auto"/>
                    <w:right w:val="none" w:sz="0" w:space="0" w:color="auto"/>
                  </w:divBdr>
                  <w:divsChild>
                    <w:div w:id="111945931">
                      <w:marLeft w:val="0"/>
                      <w:marRight w:val="0"/>
                      <w:marTop w:val="0"/>
                      <w:marBottom w:val="0"/>
                      <w:divBdr>
                        <w:top w:val="none" w:sz="0" w:space="0" w:color="auto"/>
                        <w:left w:val="none" w:sz="0" w:space="0" w:color="auto"/>
                        <w:bottom w:val="none" w:sz="0" w:space="0" w:color="auto"/>
                        <w:right w:val="none" w:sz="0" w:space="0" w:color="auto"/>
                      </w:divBdr>
                      <w:divsChild>
                        <w:div w:id="127836614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67710262">
      <w:bodyDiv w:val="1"/>
      <w:marLeft w:val="0"/>
      <w:marRight w:val="0"/>
      <w:marTop w:val="0"/>
      <w:marBottom w:val="0"/>
      <w:divBdr>
        <w:top w:val="none" w:sz="0" w:space="0" w:color="auto"/>
        <w:left w:val="none" w:sz="0" w:space="0" w:color="auto"/>
        <w:bottom w:val="none" w:sz="0" w:space="0" w:color="auto"/>
        <w:right w:val="none" w:sz="0" w:space="0" w:color="auto"/>
      </w:divBdr>
      <w:divsChild>
        <w:div w:id="859465319">
          <w:marLeft w:val="0"/>
          <w:marRight w:val="0"/>
          <w:marTop w:val="0"/>
          <w:marBottom w:val="0"/>
          <w:divBdr>
            <w:top w:val="none" w:sz="0" w:space="0" w:color="auto"/>
            <w:left w:val="none" w:sz="0" w:space="0" w:color="auto"/>
            <w:bottom w:val="none" w:sz="0" w:space="0" w:color="auto"/>
            <w:right w:val="none" w:sz="0" w:space="0" w:color="auto"/>
          </w:divBdr>
          <w:divsChild>
            <w:div w:id="941883597">
              <w:marLeft w:val="0"/>
              <w:marRight w:val="0"/>
              <w:marTop w:val="0"/>
              <w:marBottom w:val="0"/>
              <w:divBdr>
                <w:top w:val="none" w:sz="0" w:space="0" w:color="auto"/>
                <w:left w:val="none" w:sz="0" w:space="0" w:color="auto"/>
                <w:bottom w:val="none" w:sz="0" w:space="0" w:color="auto"/>
                <w:right w:val="none" w:sz="0" w:space="0" w:color="auto"/>
              </w:divBdr>
              <w:divsChild>
                <w:div w:id="1216355265">
                  <w:marLeft w:val="0"/>
                  <w:marRight w:val="0"/>
                  <w:marTop w:val="0"/>
                  <w:marBottom w:val="0"/>
                  <w:divBdr>
                    <w:top w:val="none" w:sz="0" w:space="0" w:color="auto"/>
                    <w:left w:val="none" w:sz="0" w:space="0" w:color="auto"/>
                    <w:bottom w:val="none" w:sz="0" w:space="0" w:color="auto"/>
                    <w:right w:val="none" w:sz="0" w:space="0" w:color="auto"/>
                  </w:divBdr>
                  <w:divsChild>
                    <w:div w:id="1903324683">
                      <w:marLeft w:val="0"/>
                      <w:marRight w:val="0"/>
                      <w:marTop w:val="0"/>
                      <w:marBottom w:val="0"/>
                      <w:divBdr>
                        <w:top w:val="none" w:sz="0" w:space="0" w:color="auto"/>
                        <w:left w:val="none" w:sz="0" w:space="0" w:color="auto"/>
                        <w:bottom w:val="none" w:sz="0" w:space="0" w:color="auto"/>
                        <w:right w:val="none" w:sz="0" w:space="0" w:color="auto"/>
                      </w:divBdr>
                      <w:divsChild>
                        <w:div w:id="1565413478">
                          <w:marLeft w:val="0"/>
                          <w:marRight w:val="0"/>
                          <w:marTop w:val="0"/>
                          <w:marBottom w:val="0"/>
                          <w:divBdr>
                            <w:top w:val="none" w:sz="0" w:space="0" w:color="auto"/>
                            <w:left w:val="none" w:sz="0" w:space="0" w:color="auto"/>
                            <w:bottom w:val="none" w:sz="0" w:space="0" w:color="auto"/>
                            <w:right w:val="none" w:sz="0" w:space="0" w:color="auto"/>
                          </w:divBdr>
                          <w:divsChild>
                            <w:div w:id="59864351">
                              <w:marLeft w:val="0"/>
                              <w:marRight w:val="0"/>
                              <w:marTop w:val="0"/>
                              <w:marBottom w:val="0"/>
                              <w:divBdr>
                                <w:top w:val="none" w:sz="0" w:space="0" w:color="auto"/>
                                <w:left w:val="none" w:sz="0" w:space="0" w:color="auto"/>
                                <w:bottom w:val="none" w:sz="0" w:space="0" w:color="auto"/>
                                <w:right w:val="none" w:sz="0" w:space="0" w:color="auto"/>
                              </w:divBdr>
                              <w:divsChild>
                                <w:div w:id="16576110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89578">
      <w:bodyDiv w:val="1"/>
      <w:marLeft w:val="0"/>
      <w:marRight w:val="0"/>
      <w:marTop w:val="0"/>
      <w:marBottom w:val="0"/>
      <w:divBdr>
        <w:top w:val="none" w:sz="0" w:space="0" w:color="auto"/>
        <w:left w:val="none" w:sz="0" w:space="0" w:color="auto"/>
        <w:bottom w:val="none" w:sz="0" w:space="0" w:color="auto"/>
        <w:right w:val="none" w:sz="0" w:space="0" w:color="auto"/>
      </w:divBdr>
      <w:divsChild>
        <w:div w:id="456266127">
          <w:marLeft w:val="0"/>
          <w:marRight w:val="0"/>
          <w:marTop w:val="0"/>
          <w:marBottom w:val="0"/>
          <w:divBdr>
            <w:top w:val="none" w:sz="0" w:space="0" w:color="auto"/>
            <w:left w:val="none" w:sz="0" w:space="0" w:color="auto"/>
            <w:bottom w:val="none" w:sz="0" w:space="0" w:color="auto"/>
            <w:right w:val="none" w:sz="0" w:space="0" w:color="auto"/>
          </w:divBdr>
          <w:divsChild>
            <w:div w:id="1814829635">
              <w:marLeft w:val="0"/>
              <w:marRight w:val="0"/>
              <w:marTop w:val="0"/>
              <w:marBottom w:val="0"/>
              <w:divBdr>
                <w:top w:val="none" w:sz="0" w:space="0" w:color="auto"/>
                <w:left w:val="none" w:sz="0" w:space="0" w:color="auto"/>
                <w:bottom w:val="none" w:sz="0" w:space="0" w:color="auto"/>
                <w:right w:val="none" w:sz="0" w:space="0" w:color="auto"/>
              </w:divBdr>
              <w:divsChild>
                <w:div w:id="605623050">
                  <w:marLeft w:val="0"/>
                  <w:marRight w:val="0"/>
                  <w:marTop w:val="0"/>
                  <w:marBottom w:val="0"/>
                  <w:divBdr>
                    <w:top w:val="none" w:sz="0" w:space="0" w:color="auto"/>
                    <w:left w:val="none" w:sz="0" w:space="0" w:color="auto"/>
                    <w:bottom w:val="none" w:sz="0" w:space="0" w:color="auto"/>
                    <w:right w:val="none" w:sz="0" w:space="0" w:color="auto"/>
                  </w:divBdr>
                  <w:divsChild>
                    <w:div w:id="1235047964">
                      <w:marLeft w:val="0"/>
                      <w:marRight w:val="0"/>
                      <w:marTop w:val="0"/>
                      <w:marBottom w:val="0"/>
                      <w:divBdr>
                        <w:top w:val="none" w:sz="0" w:space="0" w:color="auto"/>
                        <w:left w:val="none" w:sz="0" w:space="0" w:color="auto"/>
                        <w:bottom w:val="none" w:sz="0" w:space="0" w:color="auto"/>
                        <w:right w:val="none" w:sz="0" w:space="0" w:color="auto"/>
                      </w:divBdr>
                      <w:divsChild>
                        <w:div w:id="59603559">
                          <w:marLeft w:val="0"/>
                          <w:marRight w:val="0"/>
                          <w:marTop w:val="0"/>
                          <w:marBottom w:val="0"/>
                          <w:divBdr>
                            <w:top w:val="none" w:sz="0" w:space="0" w:color="auto"/>
                            <w:left w:val="none" w:sz="0" w:space="0" w:color="auto"/>
                            <w:bottom w:val="single" w:sz="36" w:space="0" w:color="000000"/>
                            <w:right w:val="none" w:sz="0" w:space="0" w:color="auto"/>
                          </w:divBdr>
                        </w:div>
                        <w:div w:id="1802193036">
                          <w:marLeft w:val="0"/>
                          <w:marRight w:val="0"/>
                          <w:marTop w:val="0"/>
                          <w:marBottom w:val="0"/>
                          <w:divBdr>
                            <w:top w:val="none" w:sz="0" w:space="0" w:color="auto"/>
                            <w:left w:val="none" w:sz="0" w:space="0" w:color="auto"/>
                            <w:bottom w:val="none" w:sz="0" w:space="0" w:color="auto"/>
                            <w:right w:val="none" w:sz="0" w:space="0" w:color="auto"/>
                          </w:divBdr>
                        </w:div>
                        <w:div w:id="547373599">
                          <w:marLeft w:val="0"/>
                          <w:marRight w:val="0"/>
                          <w:marTop w:val="0"/>
                          <w:marBottom w:val="0"/>
                          <w:divBdr>
                            <w:top w:val="none" w:sz="0" w:space="0" w:color="auto"/>
                            <w:left w:val="none" w:sz="0" w:space="0" w:color="auto"/>
                            <w:bottom w:val="none" w:sz="0" w:space="0" w:color="auto"/>
                            <w:right w:val="none" w:sz="0" w:space="0" w:color="auto"/>
                          </w:divBdr>
                          <w:divsChild>
                            <w:div w:id="819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84877">
      <w:bodyDiv w:val="1"/>
      <w:marLeft w:val="0"/>
      <w:marRight w:val="0"/>
      <w:marTop w:val="0"/>
      <w:marBottom w:val="0"/>
      <w:divBdr>
        <w:top w:val="none" w:sz="0" w:space="0" w:color="auto"/>
        <w:left w:val="none" w:sz="0" w:space="0" w:color="auto"/>
        <w:bottom w:val="none" w:sz="0" w:space="0" w:color="auto"/>
        <w:right w:val="none" w:sz="0" w:space="0" w:color="auto"/>
      </w:divBdr>
      <w:divsChild>
        <w:div w:id="1403409385">
          <w:marLeft w:val="0"/>
          <w:marRight w:val="0"/>
          <w:marTop w:val="0"/>
          <w:marBottom w:val="0"/>
          <w:divBdr>
            <w:top w:val="none" w:sz="0" w:space="0" w:color="auto"/>
            <w:left w:val="none" w:sz="0" w:space="0" w:color="auto"/>
            <w:bottom w:val="none" w:sz="0" w:space="0" w:color="auto"/>
            <w:right w:val="none" w:sz="0" w:space="0" w:color="auto"/>
          </w:divBdr>
          <w:divsChild>
            <w:div w:id="543369691">
              <w:marLeft w:val="0"/>
              <w:marRight w:val="0"/>
              <w:marTop w:val="0"/>
              <w:marBottom w:val="0"/>
              <w:divBdr>
                <w:top w:val="none" w:sz="0" w:space="0" w:color="auto"/>
                <w:left w:val="none" w:sz="0" w:space="0" w:color="auto"/>
                <w:bottom w:val="none" w:sz="0" w:space="0" w:color="auto"/>
                <w:right w:val="none" w:sz="0" w:space="0" w:color="auto"/>
              </w:divBdr>
              <w:divsChild>
                <w:div w:id="346097198">
                  <w:marLeft w:val="0"/>
                  <w:marRight w:val="0"/>
                  <w:marTop w:val="0"/>
                  <w:marBottom w:val="0"/>
                  <w:divBdr>
                    <w:top w:val="none" w:sz="0" w:space="0" w:color="auto"/>
                    <w:left w:val="none" w:sz="0" w:space="0" w:color="auto"/>
                    <w:bottom w:val="none" w:sz="0" w:space="0" w:color="auto"/>
                    <w:right w:val="none" w:sz="0" w:space="0" w:color="auto"/>
                  </w:divBdr>
                  <w:divsChild>
                    <w:div w:id="978071259">
                      <w:marLeft w:val="0"/>
                      <w:marRight w:val="0"/>
                      <w:marTop w:val="0"/>
                      <w:marBottom w:val="0"/>
                      <w:divBdr>
                        <w:top w:val="none" w:sz="0" w:space="0" w:color="auto"/>
                        <w:left w:val="none" w:sz="0" w:space="0" w:color="auto"/>
                        <w:bottom w:val="none" w:sz="0" w:space="0" w:color="auto"/>
                        <w:right w:val="none" w:sz="0" w:space="0" w:color="auto"/>
                      </w:divBdr>
                      <w:divsChild>
                        <w:div w:id="770861138">
                          <w:marLeft w:val="0"/>
                          <w:marRight w:val="0"/>
                          <w:marTop w:val="0"/>
                          <w:marBottom w:val="0"/>
                          <w:divBdr>
                            <w:top w:val="none" w:sz="0" w:space="0" w:color="auto"/>
                            <w:left w:val="none" w:sz="0" w:space="0" w:color="auto"/>
                            <w:bottom w:val="single" w:sz="36" w:space="0" w:color="000000"/>
                            <w:right w:val="none" w:sz="0" w:space="0" w:color="auto"/>
                          </w:divBdr>
                        </w:div>
                        <w:div w:id="824395355">
                          <w:marLeft w:val="0"/>
                          <w:marRight w:val="0"/>
                          <w:marTop w:val="0"/>
                          <w:marBottom w:val="0"/>
                          <w:divBdr>
                            <w:top w:val="none" w:sz="0" w:space="0" w:color="auto"/>
                            <w:left w:val="none" w:sz="0" w:space="0" w:color="auto"/>
                            <w:bottom w:val="none" w:sz="0" w:space="0" w:color="auto"/>
                            <w:right w:val="none" w:sz="0" w:space="0" w:color="auto"/>
                          </w:divBdr>
                        </w:div>
                        <w:div w:id="1823738712">
                          <w:marLeft w:val="0"/>
                          <w:marRight w:val="0"/>
                          <w:marTop w:val="0"/>
                          <w:marBottom w:val="0"/>
                          <w:divBdr>
                            <w:top w:val="none" w:sz="0" w:space="0" w:color="auto"/>
                            <w:left w:val="none" w:sz="0" w:space="0" w:color="auto"/>
                            <w:bottom w:val="none" w:sz="0" w:space="0" w:color="auto"/>
                            <w:right w:val="none" w:sz="0" w:space="0" w:color="auto"/>
                          </w:divBdr>
                          <w:divsChild>
                            <w:div w:id="5609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54111">
      <w:bodyDiv w:val="1"/>
      <w:marLeft w:val="0"/>
      <w:marRight w:val="0"/>
      <w:marTop w:val="0"/>
      <w:marBottom w:val="0"/>
      <w:divBdr>
        <w:top w:val="none" w:sz="0" w:space="0" w:color="auto"/>
        <w:left w:val="none" w:sz="0" w:space="0" w:color="auto"/>
        <w:bottom w:val="none" w:sz="0" w:space="0" w:color="auto"/>
        <w:right w:val="none" w:sz="0" w:space="0" w:color="auto"/>
      </w:divBdr>
      <w:divsChild>
        <w:div w:id="1147553067">
          <w:marLeft w:val="0"/>
          <w:marRight w:val="0"/>
          <w:marTop w:val="0"/>
          <w:marBottom w:val="0"/>
          <w:divBdr>
            <w:top w:val="none" w:sz="0" w:space="0" w:color="auto"/>
            <w:left w:val="none" w:sz="0" w:space="0" w:color="auto"/>
            <w:bottom w:val="none" w:sz="0" w:space="0" w:color="auto"/>
            <w:right w:val="none" w:sz="0" w:space="0" w:color="auto"/>
          </w:divBdr>
          <w:divsChild>
            <w:div w:id="1821920440">
              <w:marLeft w:val="0"/>
              <w:marRight w:val="0"/>
              <w:marTop w:val="0"/>
              <w:marBottom w:val="0"/>
              <w:divBdr>
                <w:top w:val="none" w:sz="0" w:space="0" w:color="auto"/>
                <w:left w:val="none" w:sz="0" w:space="0" w:color="auto"/>
                <w:bottom w:val="none" w:sz="0" w:space="0" w:color="auto"/>
                <w:right w:val="none" w:sz="0" w:space="0" w:color="auto"/>
              </w:divBdr>
              <w:divsChild>
                <w:div w:id="1805537762">
                  <w:marLeft w:val="0"/>
                  <w:marRight w:val="0"/>
                  <w:marTop w:val="0"/>
                  <w:marBottom w:val="0"/>
                  <w:divBdr>
                    <w:top w:val="none" w:sz="0" w:space="0" w:color="auto"/>
                    <w:left w:val="none" w:sz="0" w:space="0" w:color="auto"/>
                    <w:bottom w:val="none" w:sz="0" w:space="0" w:color="auto"/>
                    <w:right w:val="none" w:sz="0" w:space="0" w:color="auto"/>
                  </w:divBdr>
                  <w:divsChild>
                    <w:div w:id="2006276418">
                      <w:marLeft w:val="0"/>
                      <w:marRight w:val="0"/>
                      <w:marTop w:val="0"/>
                      <w:marBottom w:val="0"/>
                      <w:divBdr>
                        <w:top w:val="none" w:sz="0" w:space="0" w:color="auto"/>
                        <w:left w:val="none" w:sz="0" w:space="0" w:color="auto"/>
                        <w:bottom w:val="none" w:sz="0" w:space="0" w:color="auto"/>
                        <w:right w:val="none" w:sz="0" w:space="0" w:color="auto"/>
                      </w:divBdr>
                      <w:divsChild>
                        <w:div w:id="295526891">
                          <w:marLeft w:val="0"/>
                          <w:marRight w:val="0"/>
                          <w:marTop w:val="0"/>
                          <w:marBottom w:val="0"/>
                          <w:divBdr>
                            <w:top w:val="none" w:sz="0" w:space="0" w:color="auto"/>
                            <w:left w:val="none" w:sz="0" w:space="0" w:color="auto"/>
                            <w:bottom w:val="single" w:sz="36" w:space="0" w:color="000000"/>
                            <w:right w:val="none" w:sz="0" w:space="0" w:color="auto"/>
                          </w:divBdr>
                        </w:div>
                        <w:div w:id="745761814">
                          <w:marLeft w:val="0"/>
                          <w:marRight w:val="0"/>
                          <w:marTop w:val="0"/>
                          <w:marBottom w:val="0"/>
                          <w:divBdr>
                            <w:top w:val="none" w:sz="0" w:space="0" w:color="auto"/>
                            <w:left w:val="none" w:sz="0" w:space="0" w:color="auto"/>
                            <w:bottom w:val="none" w:sz="0" w:space="0" w:color="auto"/>
                            <w:right w:val="none" w:sz="0" w:space="0" w:color="auto"/>
                          </w:divBdr>
                        </w:div>
                        <w:div w:id="122311739">
                          <w:marLeft w:val="0"/>
                          <w:marRight w:val="0"/>
                          <w:marTop w:val="0"/>
                          <w:marBottom w:val="0"/>
                          <w:divBdr>
                            <w:top w:val="none" w:sz="0" w:space="0" w:color="auto"/>
                            <w:left w:val="none" w:sz="0" w:space="0" w:color="auto"/>
                            <w:bottom w:val="none" w:sz="0" w:space="0" w:color="auto"/>
                            <w:right w:val="none" w:sz="0" w:space="0" w:color="auto"/>
                          </w:divBdr>
                          <w:divsChild>
                            <w:div w:id="6556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789131">
      <w:bodyDiv w:val="1"/>
      <w:marLeft w:val="0"/>
      <w:marRight w:val="0"/>
      <w:marTop w:val="0"/>
      <w:marBottom w:val="0"/>
      <w:divBdr>
        <w:top w:val="none" w:sz="0" w:space="0" w:color="auto"/>
        <w:left w:val="none" w:sz="0" w:space="0" w:color="auto"/>
        <w:bottom w:val="none" w:sz="0" w:space="0" w:color="auto"/>
        <w:right w:val="none" w:sz="0" w:space="0" w:color="auto"/>
      </w:divBdr>
      <w:divsChild>
        <w:div w:id="1344669974">
          <w:marLeft w:val="0"/>
          <w:marRight w:val="0"/>
          <w:marTop w:val="0"/>
          <w:marBottom w:val="0"/>
          <w:divBdr>
            <w:top w:val="none" w:sz="0" w:space="0" w:color="auto"/>
            <w:left w:val="none" w:sz="0" w:space="0" w:color="auto"/>
            <w:bottom w:val="none" w:sz="0" w:space="0" w:color="auto"/>
            <w:right w:val="none" w:sz="0" w:space="0" w:color="auto"/>
          </w:divBdr>
          <w:divsChild>
            <w:div w:id="1456294272">
              <w:marLeft w:val="0"/>
              <w:marRight w:val="0"/>
              <w:marTop w:val="0"/>
              <w:marBottom w:val="0"/>
              <w:divBdr>
                <w:top w:val="none" w:sz="0" w:space="0" w:color="auto"/>
                <w:left w:val="none" w:sz="0" w:space="0" w:color="auto"/>
                <w:bottom w:val="none" w:sz="0" w:space="0" w:color="auto"/>
                <w:right w:val="none" w:sz="0" w:space="0" w:color="auto"/>
              </w:divBdr>
              <w:divsChild>
                <w:div w:id="353851047">
                  <w:marLeft w:val="0"/>
                  <w:marRight w:val="0"/>
                  <w:marTop w:val="0"/>
                  <w:marBottom w:val="0"/>
                  <w:divBdr>
                    <w:top w:val="none" w:sz="0" w:space="0" w:color="auto"/>
                    <w:left w:val="none" w:sz="0" w:space="0" w:color="auto"/>
                    <w:bottom w:val="none" w:sz="0" w:space="0" w:color="auto"/>
                    <w:right w:val="none" w:sz="0" w:space="0" w:color="auto"/>
                  </w:divBdr>
                  <w:divsChild>
                    <w:div w:id="127480492">
                      <w:marLeft w:val="0"/>
                      <w:marRight w:val="0"/>
                      <w:marTop w:val="0"/>
                      <w:marBottom w:val="0"/>
                      <w:divBdr>
                        <w:top w:val="none" w:sz="0" w:space="0" w:color="auto"/>
                        <w:left w:val="none" w:sz="0" w:space="0" w:color="auto"/>
                        <w:bottom w:val="none" w:sz="0" w:space="0" w:color="auto"/>
                        <w:right w:val="none" w:sz="0" w:space="0" w:color="auto"/>
                      </w:divBdr>
                      <w:divsChild>
                        <w:div w:id="2119644824">
                          <w:marLeft w:val="0"/>
                          <w:marRight w:val="0"/>
                          <w:marTop w:val="0"/>
                          <w:marBottom w:val="0"/>
                          <w:divBdr>
                            <w:top w:val="none" w:sz="0" w:space="0" w:color="auto"/>
                            <w:left w:val="none" w:sz="0" w:space="0" w:color="auto"/>
                            <w:bottom w:val="none" w:sz="0" w:space="0" w:color="auto"/>
                            <w:right w:val="none" w:sz="0" w:space="0" w:color="auto"/>
                          </w:divBdr>
                          <w:divsChild>
                            <w:div w:id="2903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3357">
      <w:bodyDiv w:val="1"/>
      <w:marLeft w:val="0"/>
      <w:marRight w:val="0"/>
      <w:marTop w:val="0"/>
      <w:marBottom w:val="0"/>
      <w:divBdr>
        <w:top w:val="none" w:sz="0" w:space="0" w:color="auto"/>
        <w:left w:val="none" w:sz="0" w:space="0" w:color="auto"/>
        <w:bottom w:val="none" w:sz="0" w:space="0" w:color="auto"/>
        <w:right w:val="none" w:sz="0" w:space="0" w:color="auto"/>
      </w:divBdr>
      <w:divsChild>
        <w:div w:id="314839883">
          <w:marLeft w:val="0"/>
          <w:marRight w:val="0"/>
          <w:marTop w:val="0"/>
          <w:marBottom w:val="0"/>
          <w:divBdr>
            <w:top w:val="none" w:sz="0" w:space="0" w:color="auto"/>
            <w:left w:val="none" w:sz="0" w:space="0" w:color="auto"/>
            <w:bottom w:val="none" w:sz="0" w:space="0" w:color="auto"/>
            <w:right w:val="none" w:sz="0" w:space="0" w:color="auto"/>
          </w:divBdr>
          <w:divsChild>
            <w:div w:id="1193223528">
              <w:marLeft w:val="0"/>
              <w:marRight w:val="0"/>
              <w:marTop w:val="0"/>
              <w:marBottom w:val="0"/>
              <w:divBdr>
                <w:top w:val="none" w:sz="0" w:space="0" w:color="auto"/>
                <w:left w:val="none" w:sz="0" w:space="0" w:color="auto"/>
                <w:bottom w:val="none" w:sz="0" w:space="0" w:color="auto"/>
                <w:right w:val="none" w:sz="0" w:space="0" w:color="auto"/>
              </w:divBdr>
              <w:divsChild>
                <w:div w:id="1473599843">
                  <w:marLeft w:val="0"/>
                  <w:marRight w:val="0"/>
                  <w:marTop w:val="0"/>
                  <w:marBottom w:val="0"/>
                  <w:divBdr>
                    <w:top w:val="none" w:sz="0" w:space="0" w:color="auto"/>
                    <w:left w:val="none" w:sz="0" w:space="0" w:color="auto"/>
                    <w:bottom w:val="none" w:sz="0" w:space="0" w:color="auto"/>
                    <w:right w:val="none" w:sz="0" w:space="0" w:color="auto"/>
                  </w:divBdr>
                  <w:divsChild>
                    <w:div w:id="1167208537">
                      <w:marLeft w:val="0"/>
                      <w:marRight w:val="0"/>
                      <w:marTop w:val="0"/>
                      <w:marBottom w:val="0"/>
                      <w:divBdr>
                        <w:top w:val="none" w:sz="0" w:space="0" w:color="auto"/>
                        <w:left w:val="none" w:sz="0" w:space="0" w:color="auto"/>
                        <w:bottom w:val="none" w:sz="0" w:space="0" w:color="auto"/>
                        <w:right w:val="none" w:sz="0" w:space="0" w:color="auto"/>
                      </w:divBdr>
                      <w:divsChild>
                        <w:div w:id="542866576">
                          <w:marLeft w:val="0"/>
                          <w:marRight w:val="0"/>
                          <w:marTop w:val="0"/>
                          <w:marBottom w:val="0"/>
                          <w:divBdr>
                            <w:top w:val="none" w:sz="0" w:space="0" w:color="auto"/>
                            <w:left w:val="none" w:sz="0" w:space="0" w:color="auto"/>
                            <w:bottom w:val="none" w:sz="0" w:space="0" w:color="auto"/>
                            <w:right w:val="none" w:sz="0" w:space="0" w:color="auto"/>
                          </w:divBdr>
                          <w:divsChild>
                            <w:div w:id="5515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5804">
      <w:bodyDiv w:val="1"/>
      <w:marLeft w:val="0"/>
      <w:marRight w:val="0"/>
      <w:marTop w:val="0"/>
      <w:marBottom w:val="0"/>
      <w:divBdr>
        <w:top w:val="none" w:sz="0" w:space="0" w:color="auto"/>
        <w:left w:val="none" w:sz="0" w:space="0" w:color="auto"/>
        <w:bottom w:val="none" w:sz="0" w:space="0" w:color="auto"/>
        <w:right w:val="none" w:sz="0" w:space="0" w:color="auto"/>
      </w:divBdr>
      <w:divsChild>
        <w:div w:id="409087047">
          <w:marLeft w:val="0"/>
          <w:marRight w:val="0"/>
          <w:marTop w:val="0"/>
          <w:marBottom w:val="0"/>
          <w:divBdr>
            <w:top w:val="none" w:sz="0" w:space="0" w:color="auto"/>
            <w:left w:val="none" w:sz="0" w:space="0" w:color="auto"/>
            <w:bottom w:val="none" w:sz="0" w:space="0" w:color="auto"/>
            <w:right w:val="none" w:sz="0" w:space="0" w:color="auto"/>
          </w:divBdr>
          <w:divsChild>
            <w:div w:id="1108281882">
              <w:marLeft w:val="0"/>
              <w:marRight w:val="0"/>
              <w:marTop w:val="0"/>
              <w:marBottom w:val="0"/>
              <w:divBdr>
                <w:top w:val="none" w:sz="0" w:space="0" w:color="auto"/>
                <w:left w:val="none" w:sz="0" w:space="0" w:color="auto"/>
                <w:bottom w:val="none" w:sz="0" w:space="0" w:color="auto"/>
                <w:right w:val="none" w:sz="0" w:space="0" w:color="auto"/>
              </w:divBdr>
              <w:divsChild>
                <w:div w:id="94331806">
                  <w:marLeft w:val="0"/>
                  <w:marRight w:val="0"/>
                  <w:marTop w:val="0"/>
                  <w:marBottom w:val="0"/>
                  <w:divBdr>
                    <w:top w:val="none" w:sz="0" w:space="0" w:color="auto"/>
                    <w:left w:val="none" w:sz="0" w:space="0" w:color="auto"/>
                    <w:bottom w:val="none" w:sz="0" w:space="0" w:color="auto"/>
                    <w:right w:val="none" w:sz="0" w:space="0" w:color="auto"/>
                  </w:divBdr>
                  <w:divsChild>
                    <w:div w:id="560095402">
                      <w:marLeft w:val="0"/>
                      <w:marRight w:val="0"/>
                      <w:marTop w:val="0"/>
                      <w:marBottom w:val="0"/>
                      <w:divBdr>
                        <w:top w:val="none" w:sz="0" w:space="0" w:color="auto"/>
                        <w:left w:val="none" w:sz="0" w:space="0" w:color="auto"/>
                        <w:bottom w:val="none" w:sz="0" w:space="0" w:color="auto"/>
                        <w:right w:val="none" w:sz="0" w:space="0" w:color="auto"/>
                      </w:divBdr>
                      <w:divsChild>
                        <w:div w:id="1289094088">
                          <w:marLeft w:val="0"/>
                          <w:marRight w:val="0"/>
                          <w:marTop w:val="0"/>
                          <w:marBottom w:val="0"/>
                          <w:divBdr>
                            <w:top w:val="none" w:sz="0" w:space="0" w:color="auto"/>
                            <w:left w:val="none" w:sz="0" w:space="0" w:color="auto"/>
                            <w:bottom w:val="none" w:sz="0" w:space="0" w:color="auto"/>
                            <w:right w:val="none" w:sz="0" w:space="0" w:color="auto"/>
                          </w:divBdr>
                          <w:divsChild>
                            <w:div w:id="20461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757044">
      <w:bodyDiv w:val="1"/>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0"/>
          <w:marBottom w:val="0"/>
          <w:divBdr>
            <w:top w:val="none" w:sz="0" w:space="0" w:color="auto"/>
            <w:left w:val="none" w:sz="0" w:space="0" w:color="auto"/>
            <w:bottom w:val="none" w:sz="0" w:space="0" w:color="auto"/>
            <w:right w:val="none" w:sz="0" w:space="0" w:color="auto"/>
          </w:divBdr>
          <w:divsChild>
            <w:div w:id="1263103687">
              <w:marLeft w:val="0"/>
              <w:marRight w:val="0"/>
              <w:marTop w:val="0"/>
              <w:marBottom w:val="0"/>
              <w:divBdr>
                <w:top w:val="none" w:sz="0" w:space="0" w:color="auto"/>
                <w:left w:val="none" w:sz="0" w:space="0" w:color="auto"/>
                <w:bottom w:val="none" w:sz="0" w:space="0" w:color="auto"/>
                <w:right w:val="none" w:sz="0" w:space="0" w:color="auto"/>
              </w:divBdr>
              <w:divsChild>
                <w:div w:id="923951123">
                  <w:marLeft w:val="0"/>
                  <w:marRight w:val="0"/>
                  <w:marTop w:val="0"/>
                  <w:marBottom w:val="0"/>
                  <w:divBdr>
                    <w:top w:val="none" w:sz="0" w:space="0" w:color="auto"/>
                    <w:left w:val="none" w:sz="0" w:space="0" w:color="auto"/>
                    <w:bottom w:val="none" w:sz="0" w:space="0" w:color="auto"/>
                    <w:right w:val="none" w:sz="0" w:space="0" w:color="auto"/>
                  </w:divBdr>
                  <w:divsChild>
                    <w:div w:id="1842692859">
                      <w:marLeft w:val="0"/>
                      <w:marRight w:val="0"/>
                      <w:marTop w:val="0"/>
                      <w:marBottom w:val="0"/>
                      <w:divBdr>
                        <w:top w:val="none" w:sz="0" w:space="0" w:color="auto"/>
                        <w:left w:val="none" w:sz="0" w:space="0" w:color="auto"/>
                        <w:bottom w:val="none" w:sz="0" w:space="0" w:color="auto"/>
                        <w:right w:val="none" w:sz="0" w:space="0" w:color="auto"/>
                      </w:divBdr>
                      <w:divsChild>
                        <w:div w:id="455176193">
                          <w:marLeft w:val="0"/>
                          <w:marRight w:val="0"/>
                          <w:marTop w:val="0"/>
                          <w:marBottom w:val="0"/>
                          <w:divBdr>
                            <w:top w:val="none" w:sz="0" w:space="0" w:color="auto"/>
                            <w:left w:val="none" w:sz="0" w:space="0" w:color="auto"/>
                            <w:bottom w:val="none" w:sz="0" w:space="0" w:color="auto"/>
                            <w:right w:val="none" w:sz="0" w:space="0" w:color="auto"/>
                          </w:divBdr>
                          <w:divsChild>
                            <w:div w:id="824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17910">
      <w:bodyDiv w:val="1"/>
      <w:marLeft w:val="0"/>
      <w:marRight w:val="0"/>
      <w:marTop w:val="0"/>
      <w:marBottom w:val="0"/>
      <w:divBdr>
        <w:top w:val="none" w:sz="0" w:space="0" w:color="auto"/>
        <w:left w:val="none" w:sz="0" w:space="0" w:color="auto"/>
        <w:bottom w:val="none" w:sz="0" w:space="0" w:color="auto"/>
        <w:right w:val="none" w:sz="0" w:space="0" w:color="auto"/>
      </w:divBdr>
      <w:divsChild>
        <w:div w:id="410077771">
          <w:marLeft w:val="0"/>
          <w:marRight w:val="0"/>
          <w:marTop w:val="0"/>
          <w:marBottom w:val="0"/>
          <w:divBdr>
            <w:top w:val="none" w:sz="0" w:space="0" w:color="auto"/>
            <w:left w:val="none" w:sz="0" w:space="0" w:color="auto"/>
            <w:bottom w:val="none" w:sz="0" w:space="0" w:color="auto"/>
            <w:right w:val="none" w:sz="0" w:space="0" w:color="auto"/>
          </w:divBdr>
          <w:divsChild>
            <w:div w:id="1655065959">
              <w:marLeft w:val="0"/>
              <w:marRight w:val="0"/>
              <w:marTop w:val="0"/>
              <w:marBottom w:val="0"/>
              <w:divBdr>
                <w:top w:val="none" w:sz="0" w:space="0" w:color="auto"/>
                <w:left w:val="none" w:sz="0" w:space="0" w:color="auto"/>
                <w:bottom w:val="none" w:sz="0" w:space="0" w:color="auto"/>
                <w:right w:val="none" w:sz="0" w:space="0" w:color="auto"/>
              </w:divBdr>
              <w:divsChild>
                <w:div w:id="84500603">
                  <w:marLeft w:val="0"/>
                  <w:marRight w:val="0"/>
                  <w:marTop w:val="0"/>
                  <w:marBottom w:val="0"/>
                  <w:divBdr>
                    <w:top w:val="none" w:sz="0" w:space="0" w:color="auto"/>
                    <w:left w:val="none" w:sz="0" w:space="0" w:color="auto"/>
                    <w:bottom w:val="none" w:sz="0" w:space="0" w:color="auto"/>
                    <w:right w:val="none" w:sz="0" w:space="0" w:color="auto"/>
                  </w:divBdr>
                  <w:divsChild>
                    <w:div w:id="238560699">
                      <w:marLeft w:val="0"/>
                      <w:marRight w:val="0"/>
                      <w:marTop w:val="0"/>
                      <w:marBottom w:val="0"/>
                      <w:divBdr>
                        <w:top w:val="none" w:sz="0" w:space="0" w:color="auto"/>
                        <w:left w:val="none" w:sz="0" w:space="0" w:color="auto"/>
                        <w:bottom w:val="none" w:sz="0" w:space="0" w:color="auto"/>
                        <w:right w:val="none" w:sz="0" w:space="0" w:color="auto"/>
                      </w:divBdr>
                      <w:divsChild>
                        <w:div w:id="1155340619">
                          <w:marLeft w:val="0"/>
                          <w:marRight w:val="0"/>
                          <w:marTop w:val="0"/>
                          <w:marBottom w:val="0"/>
                          <w:divBdr>
                            <w:top w:val="none" w:sz="0" w:space="0" w:color="auto"/>
                            <w:left w:val="none" w:sz="0" w:space="0" w:color="auto"/>
                            <w:bottom w:val="single" w:sz="36" w:space="0" w:color="000000"/>
                            <w:right w:val="none" w:sz="0" w:space="0" w:color="auto"/>
                          </w:divBdr>
                        </w:div>
                        <w:div w:id="1621493935">
                          <w:marLeft w:val="0"/>
                          <w:marRight w:val="0"/>
                          <w:marTop w:val="0"/>
                          <w:marBottom w:val="0"/>
                          <w:divBdr>
                            <w:top w:val="none" w:sz="0" w:space="0" w:color="auto"/>
                            <w:left w:val="none" w:sz="0" w:space="0" w:color="auto"/>
                            <w:bottom w:val="none" w:sz="0" w:space="0" w:color="auto"/>
                            <w:right w:val="none" w:sz="0" w:space="0" w:color="auto"/>
                          </w:divBdr>
                        </w:div>
                        <w:div w:id="1167940198">
                          <w:marLeft w:val="0"/>
                          <w:marRight w:val="0"/>
                          <w:marTop w:val="0"/>
                          <w:marBottom w:val="0"/>
                          <w:divBdr>
                            <w:top w:val="none" w:sz="0" w:space="0" w:color="auto"/>
                            <w:left w:val="none" w:sz="0" w:space="0" w:color="auto"/>
                            <w:bottom w:val="none" w:sz="0" w:space="0" w:color="auto"/>
                            <w:right w:val="none" w:sz="0" w:space="0" w:color="auto"/>
                          </w:divBdr>
                          <w:divsChild>
                            <w:div w:id="4355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6480">
      <w:bodyDiv w:val="1"/>
      <w:marLeft w:val="0"/>
      <w:marRight w:val="0"/>
      <w:marTop w:val="0"/>
      <w:marBottom w:val="0"/>
      <w:divBdr>
        <w:top w:val="none" w:sz="0" w:space="0" w:color="auto"/>
        <w:left w:val="none" w:sz="0" w:space="0" w:color="auto"/>
        <w:bottom w:val="none" w:sz="0" w:space="0" w:color="auto"/>
        <w:right w:val="none" w:sz="0" w:space="0" w:color="auto"/>
      </w:divBdr>
      <w:divsChild>
        <w:div w:id="30113195">
          <w:marLeft w:val="0"/>
          <w:marRight w:val="0"/>
          <w:marTop w:val="0"/>
          <w:marBottom w:val="0"/>
          <w:divBdr>
            <w:top w:val="none" w:sz="0" w:space="0" w:color="auto"/>
            <w:left w:val="none" w:sz="0" w:space="0" w:color="auto"/>
            <w:bottom w:val="none" w:sz="0" w:space="0" w:color="auto"/>
            <w:right w:val="none" w:sz="0" w:space="0" w:color="auto"/>
          </w:divBdr>
          <w:divsChild>
            <w:div w:id="1559898849">
              <w:marLeft w:val="0"/>
              <w:marRight w:val="0"/>
              <w:marTop w:val="0"/>
              <w:marBottom w:val="0"/>
              <w:divBdr>
                <w:top w:val="none" w:sz="0" w:space="0" w:color="auto"/>
                <w:left w:val="none" w:sz="0" w:space="0" w:color="auto"/>
                <w:bottom w:val="none" w:sz="0" w:space="0" w:color="auto"/>
                <w:right w:val="none" w:sz="0" w:space="0" w:color="auto"/>
              </w:divBdr>
              <w:divsChild>
                <w:div w:id="852306105">
                  <w:marLeft w:val="0"/>
                  <w:marRight w:val="0"/>
                  <w:marTop w:val="0"/>
                  <w:marBottom w:val="0"/>
                  <w:divBdr>
                    <w:top w:val="none" w:sz="0" w:space="0" w:color="auto"/>
                    <w:left w:val="none" w:sz="0" w:space="0" w:color="auto"/>
                    <w:bottom w:val="none" w:sz="0" w:space="0" w:color="auto"/>
                    <w:right w:val="none" w:sz="0" w:space="0" w:color="auto"/>
                  </w:divBdr>
                  <w:divsChild>
                    <w:div w:id="1256017880">
                      <w:marLeft w:val="0"/>
                      <w:marRight w:val="0"/>
                      <w:marTop w:val="0"/>
                      <w:marBottom w:val="0"/>
                      <w:divBdr>
                        <w:top w:val="none" w:sz="0" w:space="0" w:color="auto"/>
                        <w:left w:val="none" w:sz="0" w:space="0" w:color="auto"/>
                        <w:bottom w:val="none" w:sz="0" w:space="0" w:color="auto"/>
                        <w:right w:val="none" w:sz="0" w:space="0" w:color="auto"/>
                      </w:divBdr>
                      <w:divsChild>
                        <w:div w:id="356351958">
                          <w:marLeft w:val="0"/>
                          <w:marRight w:val="0"/>
                          <w:marTop w:val="0"/>
                          <w:marBottom w:val="0"/>
                          <w:divBdr>
                            <w:top w:val="none" w:sz="0" w:space="0" w:color="auto"/>
                            <w:left w:val="none" w:sz="0" w:space="0" w:color="auto"/>
                            <w:bottom w:val="single" w:sz="36" w:space="0" w:color="000000"/>
                            <w:right w:val="none" w:sz="0" w:space="0" w:color="auto"/>
                          </w:divBdr>
                        </w:div>
                        <w:div w:id="1476601388">
                          <w:marLeft w:val="0"/>
                          <w:marRight w:val="0"/>
                          <w:marTop w:val="0"/>
                          <w:marBottom w:val="0"/>
                          <w:divBdr>
                            <w:top w:val="none" w:sz="0" w:space="0" w:color="auto"/>
                            <w:left w:val="none" w:sz="0" w:space="0" w:color="auto"/>
                            <w:bottom w:val="none" w:sz="0" w:space="0" w:color="auto"/>
                            <w:right w:val="none" w:sz="0" w:space="0" w:color="auto"/>
                          </w:divBdr>
                        </w:div>
                        <w:div w:id="1007828948">
                          <w:marLeft w:val="0"/>
                          <w:marRight w:val="0"/>
                          <w:marTop w:val="0"/>
                          <w:marBottom w:val="0"/>
                          <w:divBdr>
                            <w:top w:val="none" w:sz="0" w:space="0" w:color="auto"/>
                            <w:left w:val="none" w:sz="0" w:space="0" w:color="auto"/>
                            <w:bottom w:val="none" w:sz="0" w:space="0" w:color="auto"/>
                            <w:right w:val="none" w:sz="0" w:space="0" w:color="auto"/>
                          </w:divBdr>
                          <w:divsChild>
                            <w:div w:id="18768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343497">
      <w:bodyDiv w:val="1"/>
      <w:marLeft w:val="0"/>
      <w:marRight w:val="0"/>
      <w:marTop w:val="0"/>
      <w:marBottom w:val="0"/>
      <w:divBdr>
        <w:top w:val="none" w:sz="0" w:space="0" w:color="auto"/>
        <w:left w:val="none" w:sz="0" w:space="0" w:color="auto"/>
        <w:bottom w:val="none" w:sz="0" w:space="0" w:color="auto"/>
        <w:right w:val="none" w:sz="0" w:space="0" w:color="auto"/>
      </w:divBdr>
      <w:divsChild>
        <w:div w:id="62411880">
          <w:marLeft w:val="0"/>
          <w:marRight w:val="0"/>
          <w:marTop w:val="0"/>
          <w:marBottom w:val="0"/>
          <w:divBdr>
            <w:top w:val="none" w:sz="0" w:space="0" w:color="auto"/>
            <w:left w:val="none" w:sz="0" w:space="0" w:color="auto"/>
            <w:bottom w:val="none" w:sz="0" w:space="0" w:color="auto"/>
            <w:right w:val="none" w:sz="0" w:space="0" w:color="auto"/>
          </w:divBdr>
          <w:divsChild>
            <w:div w:id="1054624707">
              <w:marLeft w:val="0"/>
              <w:marRight w:val="0"/>
              <w:marTop w:val="0"/>
              <w:marBottom w:val="0"/>
              <w:divBdr>
                <w:top w:val="none" w:sz="0" w:space="0" w:color="auto"/>
                <w:left w:val="none" w:sz="0" w:space="0" w:color="auto"/>
                <w:bottom w:val="none" w:sz="0" w:space="0" w:color="auto"/>
                <w:right w:val="none" w:sz="0" w:space="0" w:color="auto"/>
              </w:divBdr>
              <w:divsChild>
                <w:div w:id="1001160084">
                  <w:marLeft w:val="0"/>
                  <w:marRight w:val="0"/>
                  <w:marTop w:val="0"/>
                  <w:marBottom w:val="0"/>
                  <w:divBdr>
                    <w:top w:val="none" w:sz="0" w:space="0" w:color="auto"/>
                    <w:left w:val="none" w:sz="0" w:space="0" w:color="auto"/>
                    <w:bottom w:val="none" w:sz="0" w:space="0" w:color="auto"/>
                    <w:right w:val="none" w:sz="0" w:space="0" w:color="auto"/>
                  </w:divBdr>
                  <w:divsChild>
                    <w:div w:id="1616911704">
                      <w:marLeft w:val="0"/>
                      <w:marRight w:val="0"/>
                      <w:marTop w:val="0"/>
                      <w:marBottom w:val="0"/>
                      <w:divBdr>
                        <w:top w:val="none" w:sz="0" w:space="0" w:color="auto"/>
                        <w:left w:val="none" w:sz="0" w:space="0" w:color="auto"/>
                        <w:bottom w:val="none" w:sz="0" w:space="0" w:color="auto"/>
                        <w:right w:val="none" w:sz="0" w:space="0" w:color="auto"/>
                      </w:divBdr>
                      <w:divsChild>
                        <w:div w:id="1624849545">
                          <w:marLeft w:val="0"/>
                          <w:marRight w:val="0"/>
                          <w:marTop w:val="0"/>
                          <w:marBottom w:val="0"/>
                          <w:divBdr>
                            <w:top w:val="none" w:sz="0" w:space="0" w:color="auto"/>
                            <w:left w:val="none" w:sz="0" w:space="0" w:color="auto"/>
                            <w:bottom w:val="none" w:sz="0" w:space="0" w:color="auto"/>
                            <w:right w:val="none" w:sz="0" w:space="0" w:color="auto"/>
                          </w:divBdr>
                          <w:divsChild>
                            <w:div w:id="14297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26540">
      <w:bodyDiv w:val="1"/>
      <w:marLeft w:val="0"/>
      <w:marRight w:val="0"/>
      <w:marTop w:val="0"/>
      <w:marBottom w:val="0"/>
      <w:divBdr>
        <w:top w:val="none" w:sz="0" w:space="0" w:color="auto"/>
        <w:left w:val="none" w:sz="0" w:space="0" w:color="auto"/>
        <w:bottom w:val="none" w:sz="0" w:space="0" w:color="auto"/>
        <w:right w:val="none" w:sz="0" w:space="0" w:color="auto"/>
      </w:divBdr>
      <w:divsChild>
        <w:div w:id="992415903">
          <w:marLeft w:val="0"/>
          <w:marRight w:val="0"/>
          <w:marTop w:val="0"/>
          <w:marBottom w:val="0"/>
          <w:divBdr>
            <w:top w:val="none" w:sz="0" w:space="0" w:color="auto"/>
            <w:left w:val="none" w:sz="0" w:space="0" w:color="auto"/>
            <w:bottom w:val="none" w:sz="0" w:space="0" w:color="auto"/>
            <w:right w:val="none" w:sz="0" w:space="0" w:color="auto"/>
          </w:divBdr>
          <w:divsChild>
            <w:div w:id="1893539300">
              <w:marLeft w:val="0"/>
              <w:marRight w:val="0"/>
              <w:marTop w:val="0"/>
              <w:marBottom w:val="0"/>
              <w:divBdr>
                <w:top w:val="none" w:sz="0" w:space="0" w:color="auto"/>
                <w:left w:val="none" w:sz="0" w:space="0" w:color="auto"/>
                <w:bottom w:val="none" w:sz="0" w:space="0" w:color="auto"/>
                <w:right w:val="none" w:sz="0" w:space="0" w:color="auto"/>
              </w:divBdr>
              <w:divsChild>
                <w:div w:id="1688169779">
                  <w:marLeft w:val="0"/>
                  <w:marRight w:val="0"/>
                  <w:marTop w:val="0"/>
                  <w:marBottom w:val="0"/>
                  <w:divBdr>
                    <w:top w:val="none" w:sz="0" w:space="0" w:color="auto"/>
                    <w:left w:val="none" w:sz="0" w:space="0" w:color="auto"/>
                    <w:bottom w:val="none" w:sz="0" w:space="0" w:color="auto"/>
                    <w:right w:val="none" w:sz="0" w:space="0" w:color="auto"/>
                  </w:divBdr>
                  <w:divsChild>
                    <w:div w:id="714159507">
                      <w:marLeft w:val="0"/>
                      <w:marRight w:val="0"/>
                      <w:marTop w:val="0"/>
                      <w:marBottom w:val="0"/>
                      <w:divBdr>
                        <w:top w:val="none" w:sz="0" w:space="0" w:color="auto"/>
                        <w:left w:val="none" w:sz="0" w:space="0" w:color="auto"/>
                        <w:bottom w:val="none" w:sz="0" w:space="0" w:color="auto"/>
                        <w:right w:val="none" w:sz="0" w:space="0" w:color="auto"/>
                      </w:divBdr>
                      <w:divsChild>
                        <w:div w:id="1990548080">
                          <w:marLeft w:val="0"/>
                          <w:marRight w:val="0"/>
                          <w:marTop w:val="0"/>
                          <w:marBottom w:val="0"/>
                          <w:divBdr>
                            <w:top w:val="none" w:sz="0" w:space="0" w:color="auto"/>
                            <w:left w:val="none" w:sz="0" w:space="0" w:color="auto"/>
                            <w:bottom w:val="single" w:sz="36" w:space="0" w:color="000000"/>
                            <w:right w:val="none" w:sz="0" w:space="0" w:color="auto"/>
                          </w:divBdr>
                        </w:div>
                        <w:div w:id="5442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2795">
      <w:bodyDiv w:val="1"/>
      <w:marLeft w:val="0"/>
      <w:marRight w:val="0"/>
      <w:marTop w:val="0"/>
      <w:marBottom w:val="0"/>
      <w:divBdr>
        <w:top w:val="none" w:sz="0" w:space="0" w:color="auto"/>
        <w:left w:val="none" w:sz="0" w:space="0" w:color="auto"/>
        <w:bottom w:val="none" w:sz="0" w:space="0" w:color="auto"/>
        <w:right w:val="none" w:sz="0" w:space="0" w:color="auto"/>
      </w:divBdr>
      <w:divsChild>
        <w:div w:id="1754352583">
          <w:marLeft w:val="0"/>
          <w:marRight w:val="0"/>
          <w:marTop w:val="0"/>
          <w:marBottom w:val="0"/>
          <w:divBdr>
            <w:top w:val="none" w:sz="0" w:space="0" w:color="auto"/>
            <w:left w:val="none" w:sz="0" w:space="0" w:color="auto"/>
            <w:bottom w:val="none" w:sz="0" w:space="0" w:color="auto"/>
            <w:right w:val="none" w:sz="0" w:space="0" w:color="auto"/>
          </w:divBdr>
          <w:divsChild>
            <w:div w:id="1805655375">
              <w:marLeft w:val="0"/>
              <w:marRight w:val="0"/>
              <w:marTop w:val="0"/>
              <w:marBottom w:val="0"/>
              <w:divBdr>
                <w:top w:val="none" w:sz="0" w:space="0" w:color="auto"/>
                <w:left w:val="none" w:sz="0" w:space="0" w:color="auto"/>
                <w:bottom w:val="none" w:sz="0" w:space="0" w:color="auto"/>
                <w:right w:val="none" w:sz="0" w:space="0" w:color="auto"/>
              </w:divBdr>
              <w:divsChild>
                <w:div w:id="1112440306">
                  <w:marLeft w:val="0"/>
                  <w:marRight w:val="0"/>
                  <w:marTop w:val="0"/>
                  <w:marBottom w:val="0"/>
                  <w:divBdr>
                    <w:top w:val="none" w:sz="0" w:space="0" w:color="auto"/>
                    <w:left w:val="none" w:sz="0" w:space="0" w:color="auto"/>
                    <w:bottom w:val="none" w:sz="0" w:space="0" w:color="auto"/>
                    <w:right w:val="none" w:sz="0" w:space="0" w:color="auto"/>
                  </w:divBdr>
                  <w:divsChild>
                    <w:div w:id="1138258670">
                      <w:marLeft w:val="0"/>
                      <w:marRight w:val="0"/>
                      <w:marTop w:val="0"/>
                      <w:marBottom w:val="0"/>
                      <w:divBdr>
                        <w:top w:val="none" w:sz="0" w:space="0" w:color="auto"/>
                        <w:left w:val="none" w:sz="0" w:space="0" w:color="auto"/>
                        <w:bottom w:val="none" w:sz="0" w:space="0" w:color="auto"/>
                        <w:right w:val="none" w:sz="0" w:space="0" w:color="auto"/>
                      </w:divBdr>
                      <w:divsChild>
                        <w:div w:id="580021567">
                          <w:marLeft w:val="0"/>
                          <w:marRight w:val="0"/>
                          <w:marTop w:val="0"/>
                          <w:marBottom w:val="0"/>
                          <w:divBdr>
                            <w:top w:val="none" w:sz="0" w:space="0" w:color="auto"/>
                            <w:left w:val="none" w:sz="0" w:space="0" w:color="auto"/>
                            <w:bottom w:val="none" w:sz="0" w:space="0" w:color="auto"/>
                            <w:right w:val="none" w:sz="0" w:space="0" w:color="auto"/>
                          </w:divBdr>
                          <w:divsChild>
                            <w:div w:id="19704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21899">
      <w:bodyDiv w:val="1"/>
      <w:marLeft w:val="0"/>
      <w:marRight w:val="0"/>
      <w:marTop w:val="0"/>
      <w:marBottom w:val="0"/>
      <w:divBdr>
        <w:top w:val="none" w:sz="0" w:space="0" w:color="auto"/>
        <w:left w:val="none" w:sz="0" w:space="0" w:color="auto"/>
        <w:bottom w:val="none" w:sz="0" w:space="0" w:color="auto"/>
        <w:right w:val="none" w:sz="0" w:space="0" w:color="auto"/>
      </w:divBdr>
      <w:divsChild>
        <w:div w:id="410273037">
          <w:marLeft w:val="0"/>
          <w:marRight w:val="0"/>
          <w:marTop w:val="0"/>
          <w:marBottom w:val="0"/>
          <w:divBdr>
            <w:top w:val="none" w:sz="0" w:space="0" w:color="auto"/>
            <w:left w:val="none" w:sz="0" w:space="0" w:color="auto"/>
            <w:bottom w:val="none" w:sz="0" w:space="0" w:color="auto"/>
            <w:right w:val="none" w:sz="0" w:space="0" w:color="auto"/>
          </w:divBdr>
          <w:divsChild>
            <w:div w:id="229314104">
              <w:marLeft w:val="0"/>
              <w:marRight w:val="0"/>
              <w:marTop w:val="0"/>
              <w:marBottom w:val="0"/>
              <w:divBdr>
                <w:top w:val="none" w:sz="0" w:space="0" w:color="auto"/>
                <w:left w:val="none" w:sz="0" w:space="0" w:color="auto"/>
                <w:bottom w:val="none" w:sz="0" w:space="0" w:color="auto"/>
                <w:right w:val="none" w:sz="0" w:space="0" w:color="auto"/>
              </w:divBdr>
              <w:divsChild>
                <w:div w:id="336812499">
                  <w:marLeft w:val="0"/>
                  <w:marRight w:val="0"/>
                  <w:marTop w:val="0"/>
                  <w:marBottom w:val="0"/>
                  <w:divBdr>
                    <w:top w:val="none" w:sz="0" w:space="0" w:color="auto"/>
                    <w:left w:val="none" w:sz="0" w:space="0" w:color="auto"/>
                    <w:bottom w:val="none" w:sz="0" w:space="0" w:color="auto"/>
                    <w:right w:val="none" w:sz="0" w:space="0" w:color="auto"/>
                  </w:divBdr>
                  <w:divsChild>
                    <w:div w:id="1274170867">
                      <w:marLeft w:val="0"/>
                      <w:marRight w:val="0"/>
                      <w:marTop w:val="0"/>
                      <w:marBottom w:val="0"/>
                      <w:divBdr>
                        <w:top w:val="none" w:sz="0" w:space="0" w:color="auto"/>
                        <w:left w:val="none" w:sz="0" w:space="0" w:color="auto"/>
                        <w:bottom w:val="none" w:sz="0" w:space="0" w:color="auto"/>
                        <w:right w:val="none" w:sz="0" w:space="0" w:color="auto"/>
                      </w:divBdr>
                      <w:divsChild>
                        <w:div w:id="527522417">
                          <w:marLeft w:val="0"/>
                          <w:marRight w:val="0"/>
                          <w:marTop w:val="0"/>
                          <w:marBottom w:val="0"/>
                          <w:divBdr>
                            <w:top w:val="none" w:sz="0" w:space="0" w:color="auto"/>
                            <w:left w:val="none" w:sz="0" w:space="0" w:color="auto"/>
                            <w:bottom w:val="none" w:sz="0" w:space="0" w:color="auto"/>
                            <w:right w:val="none" w:sz="0" w:space="0" w:color="auto"/>
                          </w:divBdr>
                          <w:divsChild>
                            <w:div w:id="2115587695">
                              <w:marLeft w:val="0"/>
                              <w:marRight w:val="0"/>
                              <w:marTop w:val="0"/>
                              <w:marBottom w:val="0"/>
                              <w:divBdr>
                                <w:top w:val="none" w:sz="0" w:space="0" w:color="auto"/>
                                <w:left w:val="none" w:sz="0" w:space="0" w:color="auto"/>
                                <w:bottom w:val="none" w:sz="0" w:space="0" w:color="auto"/>
                                <w:right w:val="none" w:sz="0" w:space="0" w:color="auto"/>
                              </w:divBdr>
                              <w:divsChild>
                                <w:div w:id="70899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693729">
      <w:bodyDiv w:val="1"/>
      <w:marLeft w:val="0"/>
      <w:marRight w:val="0"/>
      <w:marTop w:val="0"/>
      <w:marBottom w:val="0"/>
      <w:divBdr>
        <w:top w:val="none" w:sz="0" w:space="0" w:color="auto"/>
        <w:left w:val="none" w:sz="0" w:space="0" w:color="auto"/>
        <w:bottom w:val="none" w:sz="0" w:space="0" w:color="auto"/>
        <w:right w:val="none" w:sz="0" w:space="0" w:color="auto"/>
      </w:divBdr>
      <w:divsChild>
        <w:div w:id="215899941">
          <w:marLeft w:val="0"/>
          <w:marRight w:val="0"/>
          <w:marTop w:val="0"/>
          <w:marBottom w:val="0"/>
          <w:divBdr>
            <w:top w:val="none" w:sz="0" w:space="0" w:color="auto"/>
            <w:left w:val="none" w:sz="0" w:space="0" w:color="auto"/>
            <w:bottom w:val="none" w:sz="0" w:space="0" w:color="auto"/>
            <w:right w:val="none" w:sz="0" w:space="0" w:color="auto"/>
          </w:divBdr>
          <w:divsChild>
            <w:div w:id="2003463976">
              <w:marLeft w:val="0"/>
              <w:marRight w:val="0"/>
              <w:marTop w:val="0"/>
              <w:marBottom w:val="0"/>
              <w:divBdr>
                <w:top w:val="none" w:sz="0" w:space="0" w:color="auto"/>
                <w:left w:val="none" w:sz="0" w:space="0" w:color="auto"/>
                <w:bottom w:val="none" w:sz="0" w:space="0" w:color="auto"/>
                <w:right w:val="none" w:sz="0" w:space="0" w:color="auto"/>
              </w:divBdr>
              <w:divsChild>
                <w:div w:id="1757552822">
                  <w:marLeft w:val="0"/>
                  <w:marRight w:val="0"/>
                  <w:marTop w:val="0"/>
                  <w:marBottom w:val="0"/>
                  <w:divBdr>
                    <w:top w:val="none" w:sz="0" w:space="0" w:color="auto"/>
                    <w:left w:val="none" w:sz="0" w:space="0" w:color="auto"/>
                    <w:bottom w:val="none" w:sz="0" w:space="0" w:color="auto"/>
                    <w:right w:val="none" w:sz="0" w:space="0" w:color="auto"/>
                  </w:divBdr>
                  <w:divsChild>
                    <w:div w:id="1383212935">
                      <w:marLeft w:val="0"/>
                      <w:marRight w:val="0"/>
                      <w:marTop w:val="0"/>
                      <w:marBottom w:val="0"/>
                      <w:divBdr>
                        <w:top w:val="none" w:sz="0" w:space="0" w:color="auto"/>
                        <w:left w:val="none" w:sz="0" w:space="0" w:color="auto"/>
                        <w:bottom w:val="none" w:sz="0" w:space="0" w:color="auto"/>
                        <w:right w:val="none" w:sz="0" w:space="0" w:color="auto"/>
                      </w:divBdr>
                      <w:divsChild>
                        <w:div w:id="1748070150">
                          <w:marLeft w:val="0"/>
                          <w:marRight w:val="0"/>
                          <w:marTop w:val="0"/>
                          <w:marBottom w:val="0"/>
                          <w:divBdr>
                            <w:top w:val="none" w:sz="0" w:space="0" w:color="auto"/>
                            <w:left w:val="none" w:sz="0" w:space="0" w:color="auto"/>
                            <w:bottom w:val="none" w:sz="0" w:space="0" w:color="auto"/>
                            <w:right w:val="none" w:sz="0" w:space="0" w:color="auto"/>
                          </w:divBdr>
                          <w:divsChild>
                            <w:div w:id="1787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8977">
      <w:bodyDiv w:val="1"/>
      <w:marLeft w:val="0"/>
      <w:marRight w:val="0"/>
      <w:marTop w:val="0"/>
      <w:marBottom w:val="0"/>
      <w:divBdr>
        <w:top w:val="none" w:sz="0" w:space="0" w:color="auto"/>
        <w:left w:val="none" w:sz="0" w:space="0" w:color="auto"/>
        <w:bottom w:val="none" w:sz="0" w:space="0" w:color="auto"/>
        <w:right w:val="none" w:sz="0" w:space="0" w:color="auto"/>
      </w:divBdr>
      <w:divsChild>
        <w:div w:id="1890265796">
          <w:marLeft w:val="0"/>
          <w:marRight w:val="0"/>
          <w:marTop w:val="0"/>
          <w:marBottom w:val="0"/>
          <w:divBdr>
            <w:top w:val="none" w:sz="0" w:space="0" w:color="auto"/>
            <w:left w:val="none" w:sz="0" w:space="0" w:color="auto"/>
            <w:bottom w:val="none" w:sz="0" w:space="0" w:color="auto"/>
            <w:right w:val="none" w:sz="0" w:space="0" w:color="auto"/>
          </w:divBdr>
          <w:divsChild>
            <w:div w:id="429010316">
              <w:marLeft w:val="0"/>
              <w:marRight w:val="0"/>
              <w:marTop w:val="0"/>
              <w:marBottom w:val="0"/>
              <w:divBdr>
                <w:top w:val="none" w:sz="0" w:space="0" w:color="auto"/>
                <w:left w:val="none" w:sz="0" w:space="0" w:color="auto"/>
                <w:bottom w:val="none" w:sz="0" w:space="0" w:color="auto"/>
                <w:right w:val="none" w:sz="0" w:space="0" w:color="auto"/>
              </w:divBdr>
              <w:divsChild>
                <w:div w:id="1563447569">
                  <w:marLeft w:val="0"/>
                  <w:marRight w:val="0"/>
                  <w:marTop w:val="0"/>
                  <w:marBottom w:val="0"/>
                  <w:divBdr>
                    <w:top w:val="none" w:sz="0" w:space="0" w:color="auto"/>
                    <w:left w:val="none" w:sz="0" w:space="0" w:color="auto"/>
                    <w:bottom w:val="none" w:sz="0" w:space="0" w:color="auto"/>
                    <w:right w:val="none" w:sz="0" w:space="0" w:color="auto"/>
                  </w:divBdr>
                  <w:divsChild>
                    <w:div w:id="873345030">
                      <w:marLeft w:val="0"/>
                      <w:marRight w:val="0"/>
                      <w:marTop w:val="0"/>
                      <w:marBottom w:val="0"/>
                      <w:divBdr>
                        <w:top w:val="none" w:sz="0" w:space="0" w:color="auto"/>
                        <w:left w:val="none" w:sz="0" w:space="0" w:color="auto"/>
                        <w:bottom w:val="none" w:sz="0" w:space="0" w:color="auto"/>
                        <w:right w:val="none" w:sz="0" w:space="0" w:color="auto"/>
                      </w:divBdr>
                      <w:divsChild>
                        <w:div w:id="465589603">
                          <w:marLeft w:val="0"/>
                          <w:marRight w:val="0"/>
                          <w:marTop w:val="0"/>
                          <w:marBottom w:val="0"/>
                          <w:divBdr>
                            <w:top w:val="none" w:sz="0" w:space="0" w:color="auto"/>
                            <w:left w:val="none" w:sz="0" w:space="0" w:color="auto"/>
                            <w:bottom w:val="single" w:sz="36" w:space="0" w:color="000000"/>
                            <w:right w:val="none" w:sz="0" w:space="0" w:color="auto"/>
                          </w:divBdr>
                        </w:div>
                        <w:div w:id="1230920601">
                          <w:marLeft w:val="0"/>
                          <w:marRight w:val="0"/>
                          <w:marTop w:val="0"/>
                          <w:marBottom w:val="0"/>
                          <w:divBdr>
                            <w:top w:val="none" w:sz="0" w:space="0" w:color="auto"/>
                            <w:left w:val="none" w:sz="0" w:space="0" w:color="auto"/>
                            <w:bottom w:val="none" w:sz="0" w:space="0" w:color="auto"/>
                            <w:right w:val="none" w:sz="0" w:space="0" w:color="auto"/>
                          </w:divBdr>
                        </w:div>
                        <w:div w:id="335228806">
                          <w:marLeft w:val="0"/>
                          <w:marRight w:val="0"/>
                          <w:marTop w:val="0"/>
                          <w:marBottom w:val="0"/>
                          <w:divBdr>
                            <w:top w:val="none" w:sz="0" w:space="0" w:color="auto"/>
                            <w:left w:val="none" w:sz="0" w:space="0" w:color="auto"/>
                            <w:bottom w:val="none" w:sz="0" w:space="0" w:color="auto"/>
                            <w:right w:val="none" w:sz="0" w:space="0" w:color="auto"/>
                          </w:divBdr>
                          <w:divsChild>
                            <w:div w:id="6596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07744">
      <w:bodyDiv w:val="1"/>
      <w:marLeft w:val="0"/>
      <w:marRight w:val="0"/>
      <w:marTop w:val="0"/>
      <w:marBottom w:val="0"/>
      <w:divBdr>
        <w:top w:val="none" w:sz="0" w:space="0" w:color="auto"/>
        <w:left w:val="none" w:sz="0" w:space="0" w:color="auto"/>
        <w:bottom w:val="none" w:sz="0" w:space="0" w:color="auto"/>
        <w:right w:val="none" w:sz="0" w:space="0" w:color="auto"/>
      </w:divBdr>
      <w:divsChild>
        <w:div w:id="1213733474">
          <w:marLeft w:val="0"/>
          <w:marRight w:val="0"/>
          <w:marTop w:val="0"/>
          <w:marBottom w:val="0"/>
          <w:divBdr>
            <w:top w:val="none" w:sz="0" w:space="0" w:color="auto"/>
            <w:left w:val="none" w:sz="0" w:space="0" w:color="auto"/>
            <w:bottom w:val="none" w:sz="0" w:space="0" w:color="auto"/>
            <w:right w:val="none" w:sz="0" w:space="0" w:color="auto"/>
          </w:divBdr>
          <w:divsChild>
            <w:div w:id="623656639">
              <w:marLeft w:val="0"/>
              <w:marRight w:val="0"/>
              <w:marTop w:val="0"/>
              <w:marBottom w:val="0"/>
              <w:divBdr>
                <w:top w:val="none" w:sz="0" w:space="0" w:color="auto"/>
                <w:left w:val="none" w:sz="0" w:space="0" w:color="auto"/>
                <w:bottom w:val="none" w:sz="0" w:space="0" w:color="auto"/>
                <w:right w:val="none" w:sz="0" w:space="0" w:color="auto"/>
              </w:divBdr>
              <w:divsChild>
                <w:div w:id="2103182244">
                  <w:marLeft w:val="0"/>
                  <w:marRight w:val="0"/>
                  <w:marTop w:val="0"/>
                  <w:marBottom w:val="0"/>
                  <w:divBdr>
                    <w:top w:val="none" w:sz="0" w:space="0" w:color="auto"/>
                    <w:left w:val="none" w:sz="0" w:space="0" w:color="auto"/>
                    <w:bottom w:val="none" w:sz="0" w:space="0" w:color="auto"/>
                    <w:right w:val="none" w:sz="0" w:space="0" w:color="auto"/>
                  </w:divBdr>
                  <w:divsChild>
                    <w:div w:id="1739472410">
                      <w:marLeft w:val="0"/>
                      <w:marRight w:val="0"/>
                      <w:marTop w:val="0"/>
                      <w:marBottom w:val="0"/>
                      <w:divBdr>
                        <w:top w:val="none" w:sz="0" w:space="0" w:color="auto"/>
                        <w:left w:val="none" w:sz="0" w:space="0" w:color="auto"/>
                        <w:bottom w:val="none" w:sz="0" w:space="0" w:color="auto"/>
                        <w:right w:val="none" w:sz="0" w:space="0" w:color="auto"/>
                      </w:divBdr>
                      <w:divsChild>
                        <w:div w:id="684749191">
                          <w:marLeft w:val="0"/>
                          <w:marRight w:val="0"/>
                          <w:marTop w:val="0"/>
                          <w:marBottom w:val="0"/>
                          <w:divBdr>
                            <w:top w:val="none" w:sz="0" w:space="0" w:color="auto"/>
                            <w:left w:val="none" w:sz="0" w:space="0" w:color="auto"/>
                            <w:bottom w:val="none" w:sz="0" w:space="0" w:color="auto"/>
                            <w:right w:val="none" w:sz="0" w:space="0" w:color="auto"/>
                          </w:divBdr>
                          <w:divsChild>
                            <w:div w:id="174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60137">
      <w:bodyDiv w:val="1"/>
      <w:marLeft w:val="0"/>
      <w:marRight w:val="0"/>
      <w:marTop w:val="0"/>
      <w:marBottom w:val="0"/>
      <w:divBdr>
        <w:top w:val="none" w:sz="0" w:space="0" w:color="auto"/>
        <w:left w:val="none" w:sz="0" w:space="0" w:color="auto"/>
        <w:bottom w:val="none" w:sz="0" w:space="0" w:color="auto"/>
        <w:right w:val="none" w:sz="0" w:space="0" w:color="auto"/>
      </w:divBdr>
      <w:divsChild>
        <w:div w:id="1058893463">
          <w:marLeft w:val="0"/>
          <w:marRight w:val="0"/>
          <w:marTop w:val="0"/>
          <w:marBottom w:val="0"/>
          <w:divBdr>
            <w:top w:val="none" w:sz="0" w:space="0" w:color="auto"/>
            <w:left w:val="none" w:sz="0" w:space="0" w:color="auto"/>
            <w:bottom w:val="none" w:sz="0" w:space="0" w:color="auto"/>
            <w:right w:val="none" w:sz="0" w:space="0" w:color="auto"/>
          </w:divBdr>
          <w:divsChild>
            <w:div w:id="603225569">
              <w:marLeft w:val="0"/>
              <w:marRight w:val="0"/>
              <w:marTop w:val="0"/>
              <w:marBottom w:val="0"/>
              <w:divBdr>
                <w:top w:val="none" w:sz="0" w:space="0" w:color="auto"/>
                <w:left w:val="none" w:sz="0" w:space="0" w:color="auto"/>
                <w:bottom w:val="none" w:sz="0" w:space="0" w:color="auto"/>
                <w:right w:val="none" w:sz="0" w:space="0" w:color="auto"/>
              </w:divBdr>
              <w:divsChild>
                <w:div w:id="338428602">
                  <w:marLeft w:val="0"/>
                  <w:marRight w:val="0"/>
                  <w:marTop w:val="0"/>
                  <w:marBottom w:val="0"/>
                  <w:divBdr>
                    <w:top w:val="none" w:sz="0" w:space="0" w:color="auto"/>
                    <w:left w:val="none" w:sz="0" w:space="0" w:color="auto"/>
                    <w:bottom w:val="none" w:sz="0" w:space="0" w:color="auto"/>
                    <w:right w:val="none" w:sz="0" w:space="0" w:color="auto"/>
                  </w:divBdr>
                  <w:divsChild>
                    <w:div w:id="1715350598">
                      <w:marLeft w:val="0"/>
                      <w:marRight w:val="0"/>
                      <w:marTop w:val="0"/>
                      <w:marBottom w:val="0"/>
                      <w:divBdr>
                        <w:top w:val="none" w:sz="0" w:space="0" w:color="auto"/>
                        <w:left w:val="none" w:sz="0" w:space="0" w:color="auto"/>
                        <w:bottom w:val="none" w:sz="0" w:space="0" w:color="auto"/>
                        <w:right w:val="none" w:sz="0" w:space="0" w:color="auto"/>
                      </w:divBdr>
                      <w:divsChild>
                        <w:div w:id="695355336">
                          <w:marLeft w:val="0"/>
                          <w:marRight w:val="0"/>
                          <w:marTop w:val="0"/>
                          <w:marBottom w:val="0"/>
                          <w:divBdr>
                            <w:top w:val="none" w:sz="0" w:space="0" w:color="auto"/>
                            <w:left w:val="none" w:sz="0" w:space="0" w:color="auto"/>
                            <w:bottom w:val="none" w:sz="0" w:space="0" w:color="auto"/>
                            <w:right w:val="none" w:sz="0" w:space="0" w:color="auto"/>
                          </w:divBdr>
                          <w:divsChild>
                            <w:div w:id="1661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380">
      <w:bodyDiv w:val="1"/>
      <w:marLeft w:val="0"/>
      <w:marRight w:val="0"/>
      <w:marTop w:val="0"/>
      <w:marBottom w:val="0"/>
      <w:divBdr>
        <w:top w:val="none" w:sz="0" w:space="0" w:color="auto"/>
        <w:left w:val="none" w:sz="0" w:space="0" w:color="auto"/>
        <w:bottom w:val="none" w:sz="0" w:space="0" w:color="auto"/>
        <w:right w:val="none" w:sz="0" w:space="0" w:color="auto"/>
      </w:divBdr>
      <w:divsChild>
        <w:div w:id="1807627562">
          <w:marLeft w:val="0"/>
          <w:marRight w:val="0"/>
          <w:marTop w:val="0"/>
          <w:marBottom w:val="0"/>
          <w:divBdr>
            <w:top w:val="none" w:sz="0" w:space="0" w:color="auto"/>
            <w:left w:val="none" w:sz="0" w:space="0" w:color="auto"/>
            <w:bottom w:val="none" w:sz="0" w:space="0" w:color="auto"/>
            <w:right w:val="none" w:sz="0" w:space="0" w:color="auto"/>
          </w:divBdr>
          <w:divsChild>
            <w:div w:id="1137647047">
              <w:marLeft w:val="0"/>
              <w:marRight w:val="0"/>
              <w:marTop w:val="0"/>
              <w:marBottom w:val="0"/>
              <w:divBdr>
                <w:top w:val="none" w:sz="0" w:space="0" w:color="auto"/>
                <w:left w:val="none" w:sz="0" w:space="0" w:color="auto"/>
                <w:bottom w:val="none" w:sz="0" w:space="0" w:color="auto"/>
                <w:right w:val="none" w:sz="0" w:space="0" w:color="auto"/>
              </w:divBdr>
              <w:divsChild>
                <w:div w:id="1984576508">
                  <w:marLeft w:val="0"/>
                  <w:marRight w:val="0"/>
                  <w:marTop w:val="0"/>
                  <w:marBottom w:val="0"/>
                  <w:divBdr>
                    <w:top w:val="none" w:sz="0" w:space="0" w:color="auto"/>
                    <w:left w:val="none" w:sz="0" w:space="0" w:color="auto"/>
                    <w:bottom w:val="none" w:sz="0" w:space="0" w:color="auto"/>
                    <w:right w:val="none" w:sz="0" w:space="0" w:color="auto"/>
                  </w:divBdr>
                  <w:divsChild>
                    <w:div w:id="1539472793">
                      <w:marLeft w:val="0"/>
                      <w:marRight w:val="0"/>
                      <w:marTop w:val="0"/>
                      <w:marBottom w:val="0"/>
                      <w:divBdr>
                        <w:top w:val="none" w:sz="0" w:space="0" w:color="auto"/>
                        <w:left w:val="none" w:sz="0" w:space="0" w:color="auto"/>
                        <w:bottom w:val="none" w:sz="0" w:space="0" w:color="auto"/>
                        <w:right w:val="none" w:sz="0" w:space="0" w:color="auto"/>
                      </w:divBdr>
                      <w:divsChild>
                        <w:div w:id="1837961213">
                          <w:marLeft w:val="0"/>
                          <w:marRight w:val="0"/>
                          <w:marTop w:val="0"/>
                          <w:marBottom w:val="0"/>
                          <w:divBdr>
                            <w:top w:val="none" w:sz="0" w:space="0" w:color="auto"/>
                            <w:left w:val="none" w:sz="0" w:space="0" w:color="auto"/>
                            <w:bottom w:val="none" w:sz="0" w:space="0" w:color="auto"/>
                            <w:right w:val="none" w:sz="0" w:space="0" w:color="auto"/>
                          </w:divBdr>
                          <w:divsChild>
                            <w:div w:id="1698695101">
                              <w:marLeft w:val="0"/>
                              <w:marRight w:val="0"/>
                              <w:marTop w:val="0"/>
                              <w:marBottom w:val="0"/>
                              <w:divBdr>
                                <w:top w:val="none" w:sz="0" w:space="0" w:color="auto"/>
                                <w:left w:val="none" w:sz="0" w:space="0" w:color="auto"/>
                                <w:bottom w:val="none" w:sz="0" w:space="0" w:color="auto"/>
                                <w:right w:val="none" w:sz="0" w:space="0" w:color="auto"/>
                              </w:divBdr>
                              <w:divsChild>
                                <w:div w:id="152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2804">
      <w:bodyDiv w:val="1"/>
      <w:marLeft w:val="0"/>
      <w:marRight w:val="0"/>
      <w:marTop w:val="0"/>
      <w:marBottom w:val="0"/>
      <w:divBdr>
        <w:top w:val="none" w:sz="0" w:space="0" w:color="auto"/>
        <w:left w:val="none" w:sz="0" w:space="0" w:color="auto"/>
        <w:bottom w:val="none" w:sz="0" w:space="0" w:color="auto"/>
        <w:right w:val="none" w:sz="0" w:space="0" w:color="auto"/>
      </w:divBdr>
      <w:divsChild>
        <w:div w:id="1666670436">
          <w:marLeft w:val="0"/>
          <w:marRight w:val="0"/>
          <w:marTop w:val="0"/>
          <w:marBottom w:val="0"/>
          <w:divBdr>
            <w:top w:val="none" w:sz="0" w:space="0" w:color="auto"/>
            <w:left w:val="none" w:sz="0" w:space="0" w:color="auto"/>
            <w:bottom w:val="none" w:sz="0" w:space="0" w:color="auto"/>
            <w:right w:val="none" w:sz="0" w:space="0" w:color="auto"/>
          </w:divBdr>
          <w:divsChild>
            <w:div w:id="623196754">
              <w:marLeft w:val="0"/>
              <w:marRight w:val="0"/>
              <w:marTop w:val="0"/>
              <w:marBottom w:val="0"/>
              <w:divBdr>
                <w:top w:val="none" w:sz="0" w:space="0" w:color="auto"/>
                <w:left w:val="none" w:sz="0" w:space="0" w:color="auto"/>
                <w:bottom w:val="none" w:sz="0" w:space="0" w:color="auto"/>
                <w:right w:val="none" w:sz="0" w:space="0" w:color="auto"/>
              </w:divBdr>
              <w:divsChild>
                <w:div w:id="1786466484">
                  <w:marLeft w:val="0"/>
                  <w:marRight w:val="0"/>
                  <w:marTop w:val="0"/>
                  <w:marBottom w:val="0"/>
                  <w:divBdr>
                    <w:top w:val="none" w:sz="0" w:space="0" w:color="auto"/>
                    <w:left w:val="none" w:sz="0" w:space="0" w:color="auto"/>
                    <w:bottom w:val="none" w:sz="0" w:space="0" w:color="auto"/>
                    <w:right w:val="none" w:sz="0" w:space="0" w:color="auto"/>
                  </w:divBdr>
                  <w:divsChild>
                    <w:div w:id="1312177759">
                      <w:marLeft w:val="0"/>
                      <w:marRight w:val="0"/>
                      <w:marTop w:val="0"/>
                      <w:marBottom w:val="0"/>
                      <w:divBdr>
                        <w:top w:val="none" w:sz="0" w:space="0" w:color="auto"/>
                        <w:left w:val="none" w:sz="0" w:space="0" w:color="auto"/>
                        <w:bottom w:val="none" w:sz="0" w:space="0" w:color="auto"/>
                        <w:right w:val="none" w:sz="0" w:space="0" w:color="auto"/>
                      </w:divBdr>
                      <w:divsChild>
                        <w:div w:id="241451658">
                          <w:marLeft w:val="0"/>
                          <w:marRight w:val="0"/>
                          <w:marTop w:val="0"/>
                          <w:marBottom w:val="0"/>
                          <w:divBdr>
                            <w:top w:val="none" w:sz="0" w:space="0" w:color="auto"/>
                            <w:left w:val="none" w:sz="0" w:space="0" w:color="auto"/>
                            <w:bottom w:val="none" w:sz="0" w:space="0" w:color="auto"/>
                            <w:right w:val="none" w:sz="0" w:space="0" w:color="auto"/>
                          </w:divBdr>
                          <w:divsChild>
                            <w:div w:id="1160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47058">
      <w:bodyDiv w:val="1"/>
      <w:marLeft w:val="0"/>
      <w:marRight w:val="0"/>
      <w:marTop w:val="0"/>
      <w:marBottom w:val="0"/>
      <w:divBdr>
        <w:top w:val="none" w:sz="0" w:space="0" w:color="auto"/>
        <w:left w:val="none" w:sz="0" w:space="0" w:color="auto"/>
        <w:bottom w:val="none" w:sz="0" w:space="0" w:color="auto"/>
        <w:right w:val="none" w:sz="0" w:space="0" w:color="auto"/>
      </w:divBdr>
      <w:divsChild>
        <w:div w:id="814177374">
          <w:marLeft w:val="0"/>
          <w:marRight w:val="0"/>
          <w:marTop w:val="0"/>
          <w:marBottom w:val="0"/>
          <w:divBdr>
            <w:top w:val="none" w:sz="0" w:space="0" w:color="auto"/>
            <w:left w:val="none" w:sz="0" w:space="0" w:color="auto"/>
            <w:bottom w:val="none" w:sz="0" w:space="0" w:color="auto"/>
            <w:right w:val="none" w:sz="0" w:space="0" w:color="auto"/>
          </w:divBdr>
          <w:divsChild>
            <w:div w:id="447428206">
              <w:marLeft w:val="0"/>
              <w:marRight w:val="0"/>
              <w:marTop w:val="0"/>
              <w:marBottom w:val="0"/>
              <w:divBdr>
                <w:top w:val="none" w:sz="0" w:space="0" w:color="auto"/>
                <w:left w:val="none" w:sz="0" w:space="0" w:color="auto"/>
                <w:bottom w:val="none" w:sz="0" w:space="0" w:color="auto"/>
                <w:right w:val="none" w:sz="0" w:space="0" w:color="auto"/>
              </w:divBdr>
              <w:divsChild>
                <w:div w:id="1016152319">
                  <w:marLeft w:val="0"/>
                  <w:marRight w:val="0"/>
                  <w:marTop w:val="0"/>
                  <w:marBottom w:val="0"/>
                  <w:divBdr>
                    <w:top w:val="none" w:sz="0" w:space="0" w:color="auto"/>
                    <w:left w:val="none" w:sz="0" w:space="0" w:color="auto"/>
                    <w:bottom w:val="none" w:sz="0" w:space="0" w:color="auto"/>
                    <w:right w:val="none" w:sz="0" w:space="0" w:color="auto"/>
                  </w:divBdr>
                  <w:divsChild>
                    <w:div w:id="154804428">
                      <w:marLeft w:val="0"/>
                      <w:marRight w:val="0"/>
                      <w:marTop w:val="0"/>
                      <w:marBottom w:val="0"/>
                      <w:divBdr>
                        <w:top w:val="none" w:sz="0" w:space="0" w:color="auto"/>
                        <w:left w:val="none" w:sz="0" w:space="0" w:color="auto"/>
                        <w:bottom w:val="none" w:sz="0" w:space="0" w:color="auto"/>
                        <w:right w:val="none" w:sz="0" w:space="0" w:color="auto"/>
                      </w:divBdr>
                      <w:divsChild>
                        <w:div w:id="2004552782">
                          <w:marLeft w:val="0"/>
                          <w:marRight w:val="0"/>
                          <w:marTop w:val="0"/>
                          <w:marBottom w:val="0"/>
                          <w:divBdr>
                            <w:top w:val="none" w:sz="0" w:space="0" w:color="auto"/>
                            <w:left w:val="none" w:sz="0" w:space="0" w:color="auto"/>
                            <w:bottom w:val="none" w:sz="0" w:space="0" w:color="auto"/>
                            <w:right w:val="none" w:sz="0" w:space="0" w:color="auto"/>
                          </w:divBdr>
                          <w:divsChild>
                            <w:div w:id="19491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831741">
      <w:bodyDiv w:val="1"/>
      <w:marLeft w:val="0"/>
      <w:marRight w:val="0"/>
      <w:marTop w:val="0"/>
      <w:marBottom w:val="0"/>
      <w:divBdr>
        <w:top w:val="none" w:sz="0" w:space="0" w:color="auto"/>
        <w:left w:val="none" w:sz="0" w:space="0" w:color="auto"/>
        <w:bottom w:val="none" w:sz="0" w:space="0" w:color="auto"/>
        <w:right w:val="none" w:sz="0" w:space="0" w:color="auto"/>
      </w:divBdr>
      <w:divsChild>
        <w:div w:id="1849951560">
          <w:marLeft w:val="0"/>
          <w:marRight w:val="0"/>
          <w:marTop w:val="0"/>
          <w:marBottom w:val="0"/>
          <w:divBdr>
            <w:top w:val="none" w:sz="0" w:space="0" w:color="auto"/>
            <w:left w:val="none" w:sz="0" w:space="0" w:color="auto"/>
            <w:bottom w:val="none" w:sz="0" w:space="0" w:color="auto"/>
            <w:right w:val="none" w:sz="0" w:space="0" w:color="auto"/>
          </w:divBdr>
          <w:divsChild>
            <w:div w:id="1013415210">
              <w:marLeft w:val="0"/>
              <w:marRight w:val="0"/>
              <w:marTop w:val="0"/>
              <w:marBottom w:val="0"/>
              <w:divBdr>
                <w:top w:val="none" w:sz="0" w:space="0" w:color="auto"/>
                <w:left w:val="none" w:sz="0" w:space="0" w:color="auto"/>
                <w:bottom w:val="none" w:sz="0" w:space="0" w:color="auto"/>
                <w:right w:val="none" w:sz="0" w:space="0" w:color="auto"/>
              </w:divBdr>
              <w:divsChild>
                <w:div w:id="739059226">
                  <w:marLeft w:val="0"/>
                  <w:marRight w:val="0"/>
                  <w:marTop w:val="0"/>
                  <w:marBottom w:val="0"/>
                  <w:divBdr>
                    <w:top w:val="none" w:sz="0" w:space="0" w:color="auto"/>
                    <w:left w:val="none" w:sz="0" w:space="0" w:color="auto"/>
                    <w:bottom w:val="none" w:sz="0" w:space="0" w:color="auto"/>
                    <w:right w:val="none" w:sz="0" w:space="0" w:color="auto"/>
                  </w:divBdr>
                  <w:divsChild>
                    <w:div w:id="682125907">
                      <w:marLeft w:val="0"/>
                      <w:marRight w:val="0"/>
                      <w:marTop w:val="0"/>
                      <w:marBottom w:val="0"/>
                      <w:divBdr>
                        <w:top w:val="none" w:sz="0" w:space="0" w:color="auto"/>
                        <w:left w:val="none" w:sz="0" w:space="0" w:color="auto"/>
                        <w:bottom w:val="none" w:sz="0" w:space="0" w:color="auto"/>
                        <w:right w:val="none" w:sz="0" w:space="0" w:color="auto"/>
                      </w:divBdr>
                      <w:divsChild>
                        <w:div w:id="738790135">
                          <w:marLeft w:val="0"/>
                          <w:marRight w:val="0"/>
                          <w:marTop w:val="0"/>
                          <w:marBottom w:val="0"/>
                          <w:divBdr>
                            <w:top w:val="none" w:sz="0" w:space="0" w:color="auto"/>
                            <w:left w:val="none" w:sz="0" w:space="0" w:color="auto"/>
                            <w:bottom w:val="none" w:sz="0" w:space="0" w:color="auto"/>
                            <w:right w:val="none" w:sz="0" w:space="0" w:color="auto"/>
                          </w:divBdr>
                          <w:divsChild>
                            <w:div w:id="16566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924023">
      <w:bodyDiv w:val="1"/>
      <w:marLeft w:val="0"/>
      <w:marRight w:val="0"/>
      <w:marTop w:val="0"/>
      <w:marBottom w:val="0"/>
      <w:divBdr>
        <w:top w:val="none" w:sz="0" w:space="0" w:color="auto"/>
        <w:left w:val="none" w:sz="0" w:space="0" w:color="auto"/>
        <w:bottom w:val="none" w:sz="0" w:space="0" w:color="auto"/>
        <w:right w:val="none" w:sz="0" w:space="0" w:color="auto"/>
      </w:divBdr>
      <w:divsChild>
        <w:div w:id="1288009995">
          <w:marLeft w:val="0"/>
          <w:marRight w:val="0"/>
          <w:marTop w:val="0"/>
          <w:marBottom w:val="0"/>
          <w:divBdr>
            <w:top w:val="none" w:sz="0" w:space="0" w:color="auto"/>
            <w:left w:val="none" w:sz="0" w:space="0" w:color="auto"/>
            <w:bottom w:val="none" w:sz="0" w:space="0" w:color="auto"/>
            <w:right w:val="none" w:sz="0" w:space="0" w:color="auto"/>
          </w:divBdr>
          <w:divsChild>
            <w:div w:id="186407410">
              <w:marLeft w:val="0"/>
              <w:marRight w:val="0"/>
              <w:marTop w:val="0"/>
              <w:marBottom w:val="0"/>
              <w:divBdr>
                <w:top w:val="none" w:sz="0" w:space="0" w:color="auto"/>
                <w:left w:val="none" w:sz="0" w:space="0" w:color="auto"/>
                <w:bottom w:val="none" w:sz="0" w:space="0" w:color="auto"/>
                <w:right w:val="none" w:sz="0" w:space="0" w:color="auto"/>
              </w:divBdr>
              <w:divsChild>
                <w:div w:id="1443265895">
                  <w:marLeft w:val="0"/>
                  <w:marRight w:val="0"/>
                  <w:marTop w:val="0"/>
                  <w:marBottom w:val="0"/>
                  <w:divBdr>
                    <w:top w:val="none" w:sz="0" w:space="0" w:color="auto"/>
                    <w:left w:val="none" w:sz="0" w:space="0" w:color="auto"/>
                    <w:bottom w:val="none" w:sz="0" w:space="0" w:color="auto"/>
                    <w:right w:val="none" w:sz="0" w:space="0" w:color="auto"/>
                  </w:divBdr>
                  <w:divsChild>
                    <w:div w:id="1520729119">
                      <w:marLeft w:val="0"/>
                      <w:marRight w:val="0"/>
                      <w:marTop w:val="0"/>
                      <w:marBottom w:val="0"/>
                      <w:divBdr>
                        <w:top w:val="none" w:sz="0" w:space="0" w:color="auto"/>
                        <w:left w:val="none" w:sz="0" w:space="0" w:color="auto"/>
                        <w:bottom w:val="none" w:sz="0" w:space="0" w:color="auto"/>
                        <w:right w:val="none" w:sz="0" w:space="0" w:color="auto"/>
                      </w:divBdr>
                      <w:divsChild>
                        <w:div w:id="477846260">
                          <w:marLeft w:val="0"/>
                          <w:marRight w:val="0"/>
                          <w:marTop w:val="0"/>
                          <w:marBottom w:val="0"/>
                          <w:divBdr>
                            <w:top w:val="none" w:sz="0" w:space="0" w:color="auto"/>
                            <w:left w:val="none" w:sz="0" w:space="0" w:color="auto"/>
                            <w:bottom w:val="none" w:sz="0" w:space="0" w:color="auto"/>
                            <w:right w:val="none" w:sz="0" w:space="0" w:color="auto"/>
                          </w:divBdr>
                          <w:divsChild>
                            <w:div w:id="1515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01811">
      <w:bodyDiv w:val="1"/>
      <w:marLeft w:val="0"/>
      <w:marRight w:val="0"/>
      <w:marTop w:val="0"/>
      <w:marBottom w:val="0"/>
      <w:divBdr>
        <w:top w:val="none" w:sz="0" w:space="0" w:color="auto"/>
        <w:left w:val="none" w:sz="0" w:space="0" w:color="auto"/>
        <w:bottom w:val="none" w:sz="0" w:space="0" w:color="auto"/>
        <w:right w:val="none" w:sz="0" w:space="0" w:color="auto"/>
      </w:divBdr>
      <w:divsChild>
        <w:div w:id="1105420513">
          <w:marLeft w:val="0"/>
          <w:marRight w:val="0"/>
          <w:marTop w:val="0"/>
          <w:marBottom w:val="0"/>
          <w:divBdr>
            <w:top w:val="none" w:sz="0" w:space="0" w:color="auto"/>
            <w:left w:val="none" w:sz="0" w:space="0" w:color="auto"/>
            <w:bottom w:val="none" w:sz="0" w:space="0" w:color="auto"/>
            <w:right w:val="none" w:sz="0" w:space="0" w:color="auto"/>
          </w:divBdr>
          <w:divsChild>
            <w:div w:id="703139182">
              <w:marLeft w:val="0"/>
              <w:marRight w:val="0"/>
              <w:marTop w:val="0"/>
              <w:marBottom w:val="0"/>
              <w:divBdr>
                <w:top w:val="none" w:sz="0" w:space="0" w:color="auto"/>
                <w:left w:val="none" w:sz="0" w:space="0" w:color="auto"/>
                <w:bottom w:val="none" w:sz="0" w:space="0" w:color="auto"/>
                <w:right w:val="none" w:sz="0" w:space="0" w:color="auto"/>
              </w:divBdr>
              <w:divsChild>
                <w:div w:id="1836414331">
                  <w:marLeft w:val="0"/>
                  <w:marRight w:val="0"/>
                  <w:marTop w:val="0"/>
                  <w:marBottom w:val="0"/>
                  <w:divBdr>
                    <w:top w:val="none" w:sz="0" w:space="0" w:color="auto"/>
                    <w:left w:val="none" w:sz="0" w:space="0" w:color="auto"/>
                    <w:bottom w:val="none" w:sz="0" w:space="0" w:color="auto"/>
                    <w:right w:val="none" w:sz="0" w:space="0" w:color="auto"/>
                  </w:divBdr>
                  <w:divsChild>
                    <w:div w:id="905067614">
                      <w:marLeft w:val="0"/>
                      <w:marRight w:val="0"/>
                      <w:marTop w:val="0"/>
                      <w:marBottom w:val="0"/>
                      <w:divBdr>
                        <w:top w:val="none" w:sz="0" w:space="0" w:color="auto"/>
                        <w:left w:val="none" w:sz="0" w:space="0" w:color="auto"/>
                        <w:bottom w:val="none" w:sz="0" w:space="0" w:color="auto"/>
                        <w:right w:val="none" w:sz="0" w:space="0" w:color="auto"/>
                      </w:divBdr>
                      <w:divsChild>
                        <w:div w:id="1429618411">
                          <w:marLeft w:val="0"/>
                          <w:marRight w:val="0"/>
                          <w:marTop w:val="0"/>
                          <w:marBottom w:val="0"/>
                          <w:divBdr>
                            <w:top w:val="none" w:sz="0" w:space="0" w:color="auto"/>
                            <w:left w:val="none" w:sz="0" w:space="0" w:color="auto"/>
                            <w:bottom w:val="single" w:sz="36" w:space="0" w:color="000000"/>
                            <w:right w:val="none" w:sz="0" w:space="0" w:color="auto"/>
                          </w:divBdr>
                        </w:div>
                        <w:div w:id="1468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93752">
      <w:bodyDiv w:val="1"/>
      <w:marLeft w:val="0"/>
      <w:marRight w:val="0"/>
      <w:marTop w:val="0"/>
      <w:marBottom w:val="0"/>
      <w:divBdr>
        <w:top w:val="none" w:sz="0" w:space="0" w:color="auto"/>
        <w:left w:val="none" w:sz="0" w:space="0" w:color="auto"/>
        <w:bottom w:val="none" w:sz="0" w:space="0" w:color="auto"/>
        <w:right w:val="none" w:sz="0" w:space="0" w:color="auto"/>
      </w:divBdr>
      <w:divsChild>
        <w:div w:id="468910772">
          <w:marLeft w:val="0"/>
          <w:marRight w:val="0"/>
          <w:marTop w:val="0"/>
          <w:marBottom w:val="0"/>
          <w:divBdr>
            <w:top w:val="none" w:sz="0" w:space="0" w:color="auto"/>
            <w:left w:val="none" w:sz="0" w:space="0" w:color="auto"/>
            <w:bottom w:val="none" w:sz="0" w:space="0" w:color="auto"/>
            <w:right w:val="none" w:sz="0" w:space="0" w:color="auto"/>
          </w:divBdr>
          <w:divsChild>
            <w:div w:id="449205975">
              <w:marLeft w:val="0"/>
              <w:marRight w:val="0"/>
              <w:marTop w:val="0"/>
              <w:marBottom w:val="0"/>
              <w:divBdr>
                <w:top w:val="none" w:sz="0" w:space="0" w:color="auto"/>
                <w:left w:val="none" w:sz="0" w:space="0" w:color="auto"/>
                <w:bottom w:val="none" w:sz="0" w:space="0" w:color="auto"/>
                <w:right w:val="none" w:sz="0" w:space="0" w:color="auto"/>
              </w:divBdr>
              <w:divsChild>
                <w:div w:id="750780947">
                  <w:marLeft w:val="0"/>
                  <w:marRight w:val="0"/>
                  <w:marTop w:val="0"/>
                  <w:marBottom w:val="0"/>
                  <w:divBdr>
                    <w:top w:val="none" w:sz="0" w:space="0" w:color="auto"/>
                    <w:left w:val="none" w:sz="0" w:space="0" w:color="auto"/>
                    <w:bottom w:val="none" w:sz="0" w:space="0" w:color="auto"/>
                    <w:right w:val="none" w:sz="0" w:space="0" w:color="auto"/>
                  </w:divBdr>
                  <w:divsChild>
                    <w:div w:id="1094941566">
                      <w:marLeft w:val="0"/>
                      <w:marRight w:val="0"/>
                      <w:marTop w:val="0"/>
                      <w:marBottom w:val="0"/>
                      <w:divBdr>
                        <w:top w:val="none" w:sz="0" w:space="0" w:color="auto"/>
                        <w:left w:val="none" w:sz="0" w:space="0" w:color="auto"/>
                        <w:bottom w:val="none" w:sz="0" w:space="0" w:color="auto"/>
                        <w:right w:val="none" w:sz="0" w:space="0" w:color="auto"/>
                      </w:divBdr>
                      <w:divsChild>
                        <w:div w:id="1734621420">
                          <w:marLeft w:val="0"/>
                          <w:marRight w:val="0"/>
                          <w:marTop w:val="0"/>
                          <w:marBottom w:val="0"/>
                          <w:divBdr>
                            <w:top w:val="none" w:sz="0" w:space="0" w:color="auto"/>
                            <w:left w:val="none" w:sz="0" w:space="0" w:color="auto"/>
                            <w:bottom w:val="none" w:sz="0" w:space="0" w:color="auto"/>
                            <w:right w:val="none" w:sz="0" w:space="0" w:color="auto"/>
                          </w:divBdr>
                          <w:divsChild>
                            <w:div w:id="10285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08226">
      <w:bodyDiv w:val="1"/>
      <w:marLeft w:val="0"/>
      <w:marRight w:val="0"/>
      <w:marTop w:val="0"/>
      <w:marBottom w:val="0"/>
      <w:divBdr>
        <w:top w:val="none" w:sz="0" w:space="0" w:color="auto"/>
        <w:left w:val="none" w:sz="0" w:space="0" w:color="auto"/>
        <w:bottom w:val="none" w:sz="0" w:space="0" w:color="auto"/>
        <w:right w:val="none" w:sz="0" w:space="0" w:color="auto"/>
      </w:divBdr>
      <w:divsChild>
        <w:div w:id="159196814">
          <w:marLeft w:val="0"/>
          <w:marRight w:val="0"/>
          <w:marTop w:val="0"/>
          <w:marBottom w:val="0"/>
          <w:divBdr>
            <w:top w:val="none" w:sz="0" w:space="0" w:color="auto"/>
            <w:left w:val="none" w:sz="0" w:space="0" w:color="auto"/>
            <w:bottom w:val="none" w:sz="0" w:space="0" w:color="auto"/>
            <w:right w:val="none" w:sz="0" w:space="0" w:color="auto"/>
          </w:divBdr>
          <w:divsChild>
            <w:div w:id="1745956510">
              <w:marLeft w:val="0"/>
              <w:marRight w:val="0"/>
              <w:marTop w:val="0"/>
              <w:marBottom w:val="0"/>
              <w:divBdr>
                <w:top w:val="none" w:sz="0" w:space="0" w:color="auto"/>
                <w:left w:val="none" w:sz="0" w:space="0" w:color="auto"/>
                <w:bottom w:val="none" w:sz="0" w:space="0" w:color="auto"/>
                <w:right w:val="none" w:sz="0" w:space="0" w:color="auto"/>
              </w:divBdr>
              <w:divsChild>
                <w:div w:id="1888101618">
                  <w:marLeft w:val="0"/>
                  <w:marRight w:val="0"/>
                  <w:marTop w:val="0"/>
                  <w:marBottom w:val="0"/>
                  <w:divBdr>
                    <w:top w:val="none" w:sz="0" w:space="0" w:color="auto"/>
                    <w:left w:val="none" w:sz="0" w:space="0" w:color="auto"/>
                    <w:bottom w:val="none" w:sz="0" w:space="0" w:color="auto"/>
                    <w:right w:val="none" w:sz="0" w:space="0" w:color="auto"/>
                  </w:divBdr>
                  <w:divsChild>
                    <w:div w:id="517350739">
                      <w:marLeft w:val="0"/>
                      <w:marRight w:val="0"/>
                      <w:marTop w:val="0"/>
                      <w:marBottom w:val="0"/>
                      <w:divBdr>
                        <w:top w:val="none" w:sz="0" w:space="0" w:color="auto"/>
                        <w:left w:val="none" w:sz="0" w:space="0" w:color="auto"/>
                        <w:bottom w:val="none" w:sz="0" w:space="0" w:color="auto"/>
                        <w:right w:val="none" w:sz="0" w:space="0" w:color="auto"/>
                      </w:divBdr>
                      <w:divsChild>
                        <w:div w:id="723409094">
                          <w:marLeft w:val="0"/>
                          <w:marRight w:val="0"/>
                          <w:marTop w:val="0"/>
                          <w:marBottom w:val="0"/>
                          <w:divBdr>
                            <w:top w:val="none" w:sz="0" w:space="0" w:color="auto"/>
                            <w:left w:val="none" w:sz="0" w:space="0" w:color="auto"/>
                            <w:bottom w:val="single" w:sz="36" w:space="0" w:color="000000"/>
                            <w:right w:val="none" w:sz="0" w:space="0" w:color="auto"/>
                          </w:divBdr>
                        </w:div>
                        <w:div w:id="1287467615">
                          <w:marLeft w:val="0"/>
                          <w:marRight w:val="0"/>
                          <w:marTop w:val="0"/>
                          <w:marBottom w:val="0"/>
                          <w:divBdr>
                            <w:top w:val="none" w:sz="0" w:space="0" w:color="auto"/>
                            <w:left w:val="none" w:sz="0" w:space="0" w:color="auto"/>
                            <w:bottom w:val="none" w:sz="0" w:space="0" w:color="auto"/>
                            <w:right w:val="none" w:sz="0" w:space="0" w:color="auto"/>
                          </w:divBdr>
                        </w:div>
                        <w:div w:id="2020043310">
                          <w:marLeft w:val="0"/>
                          <w:marRight w:val="0"/>
                          <w:marTop w:val="0"/>
                          <w:marBottom w:val="0"/>
                          <w:divBdr>
                            <w:top w:val="none" w:sz="0" w:space="0" w:color="auto"/>
                            <w:left w:val="none" w:sz="0" w:space="0" w:color="auto"/>
                            <w:bottom w:val="none" w:sz="0" w:space="0" w:color="auto"/>
                            <w:right w:val="none" w:sz="0" w:space="0" w:color="auto"/>
                          </w:divBdr>
                          <w:divsChild>
                            <w:div w:id="1568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30494">
      <w:bodyDiv w:val="1"/>
      <w:marLeft w:val="0"/>
      <w:marRight w:val="0"/>
      <w:marTop w:val="0"/>
      <w:marBottom w:val="0"/>
      <w:divBdr>
        <w:top w:val="none" w:sz="0" w:space="0" w:color="auto"/>
        <w:left w:val="none" w:sz="0" w:space="0" w:color="auto"/>
        <w:bottom w:val="none" w:sz="0" w:space="0" w:color="auto"/>
        <w:right w:val="none" w:sz="0" w:space="0" w:color="auto"/>
      </w:divBdr>
      <w:divsChild>
        <w:div w:id="1666397136">
          <w:marLeft w:val="0"/>
          <w:marRight w:val="0"/>
          <w:marTop w:val="0"/>
          <w:marBottom w:val="0"/>
          <w:divBdr>
            <w:top w:val="none" w:sz="0" w:space="0" w:color="auto"/>
            <w:left w:val="none" w:sz="0" w:space="0" w:color="auto"/>
            <w:bottom w:val="none" w:sz="0" w:space="0" w:color="auto"/>
            <w:right w:val="none" w:sz="0" w:space="0" w:color="auto"/>
          </w:divBdr>
          <w:divsChild>
            <w:div w:id="102725323">
              <w:marLeft w:val="0"/>
              <w:marRight w:val="0"/>
              <w:marTop w:val="0"/>
              <w:marBottom w:val="0"/>
              <w:divBdr>
                <w:top w:val="none" w:sz="0" w:space="0" w:color="auto"/>
                <w:left w:val="none" w:sz="0" w:space="0" w:color="auto"/>
                <w:bottom w:val="none" w:sz="0" w:space="0" w:color="auto"/>
                <w:right w:val="none" w:sz="0" w:space="0" w:color="auto"/>
              </w:divBdr>
              <w:divsChild>
                <w:div w:id="1204252580">
                  <w:marLeft w:val="0"/>
                  <w:marRight w:val="0"/>
                  <w:marTop w:val="0"/>
                  <w:marBottom w:val="0"/>
                  <w:divBdr>
                    <w:top w:val="none" w:sz="0" w:space="0" w:color="auto"/>
                    <w:left w:val="none" w:sz="0" w:space="0" w:color="auto"/>
                    <w:bottom w:val="none" w:sz="0" w:space="0" w:color="auto"/>
                    <w:right w:val="none" w:sz="0" w:space="0" w:color="auto"/>
                  </w:divBdr>
                  <w:divsChild>
                    <w:div w:id="542210175">
                      <w:marLeft w:val="0"/>
                      <w:marRight w:val="0"/>
                      <w:marTop w:val="0"/>
                      <w:marBottom w:val="0"/>
                      <w:divBdr>
                        <w:top w:val="none" w:sz="0" w:space="0" w:color="auto"/>
                        <w:left w:val="none" w:sz="0" w:space="0" w:color="auto"/>
                        <w:bottom w:val="none" w:sz="0" w:space="0" w:color="auto"/>
                        <w:right w:val="none" w:sz="0" w:space="0" w:color="auto"/>
                      </w:divBdr>
                      <w:divsChild>
                        <w:div w:id="1510097095">
                          <w:marLeft w:val="0"/>
                          <w:marRight w:val="0"/>
                          <w:marTop w:val="0"/>
                          <w:marBottom w:val="0"/>
                          <w:divBdr>
                            <w:top w:val="none" w:sz="0" w:space="0" w:color="auto"/>
                            <w:left w:val="none" w:sz="0" w:space="0" w:color="auto"/>
                            <w:bottom w:val="single" w:sz="36" w:space="0" w:color="000000"/>
                            <w:right w:val="none" w:sz="0" w:space="0" w:color="auto"/>
                          </w:divBdr>
                        </w:div>
                        <w:div w:id="991059820">
                          <w:marLeft w:val="0"/>
                          <w:marRight w:val="0"/>
                          <w:marTop w:val="0"/>
                          <w:marBottom w:val="0"/>
                          <w:divBdr>
                            <w:top w:val="none" w:sz="0" w:space="0" w:color="auto"/>
                            <w:left w:val="none" w:sz="0" w:space="0" w:color="auto"/>
                            <w:bottom w:val="none" w:sz="0" w:space="0" w:color="auto"/>
                            <w:right w:val="none" w:sz="0" w:space="0" w:color="auto"/>
                          </w:divBdr>
                        </w:div>
                        <w:div w:id="1514998929">
                          <w:marLeft w:val="0"/>
                          <w:marRight w:val="0"/>
                          <w:marTop w:val="0"/>
                          <w:marBottom w:val="0"/>
                          <w:divBdr>
                            <w:top w:val="none" w:sz="0" w:space="0" w:color="auto"/>
                            <w:left w:val="none" w:sz="0" w:space="0" w:color="auto"/>
                            <w:bottom w:val="none" w:sz="0" w:space="0" w:color="auto"/>
                            <w:right w:val="none" w:sz="0" w:space="0" w:color="auto"/>
                          </w:divBdr>
                          <w:divsChild>
                            <w:div w:id="11506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458669">
      <w:bodyDiv w:val="1"/>
      <w:marLeft w:val="0"/>
      <w:marRight w:val="0"/>
      <w:marTop w:val="0"/>
      <w:marBottom w:val="0"/>
      <w:divBdr>
        <w:top w:val="none" w:sz="0" w:space="0" w:color="auto"/>
        <w:left w:val="none" w:sz="0" w:space="0" w:color="auto"/>
        <w:bottom w:val="none" w:sz="0" w:space="0" w:color="auto"/>
        <w:right w:val="none" w:sz="0" w:space="0" w:color="auto"/>
      </w:divBdr>
      <w:divsChild>
        <w:div w:id="1695185680">
          <w:marLeft w:val="0"/>
          <w:marRight w:val="0"/>
          <w:marTop w:val="0"/>
          <w:marBottom w:val="0"/>
          <w:divBdr>
            <w:top w:val="none" w:sz="0" w:space="0" w:color="auto"/>
            <w:left w:val="none" w:sz="0" w:space="0" w:color="auto"/>
            <w:bottom w:val="none" w:sz="0" w:space="0" w:color="auto"/>
            <w:right w:val="none" w:sz="0" w:space="0" w:color="auto"/>
          </w:divBdr>
          <w:divsChild>
            <w:div w:id="1287152309">
              <w:marLeft w:val="0"/>
              <w:marRight w:val="0"/>
              <w:marTop w:val="0"/>
              <w:marBottom w:val="0"/>
              <w:divBdr>
                <w:top w:val="none" w:sz="0" w:space="0" w:color="auto"/>
                <w:left w:val="none" w:sz="0" w:space="0" w:color="auto"/>
                <w:bottom w:val="none" w:sz="0" w:space="0" w:color="auto"/>
                <w:right w:val="none" w:sz="0" w:space="0" w:color="auto"/>
              </w:divBdr>
              <w:divsChild>
                <w:div w:id="1542742372">
                  <w:marLeft w:val="0"/>
                  <w:marRight w:val="0"/>
                  <w:marTop w:val="0"/>
                  <w:marBottom w:val="0"/>
                  <w:divBdr>
                    <w:top w:val="none" w:sz="0" w:space="0" w:color="auto"/>
                    <w:left w:val="none" w:sz="0" w:space="0" w:color="auto"/>
                    <w:bottom w:val="none" w:sz="0" w:space="0" w:color="auto"/>
                    <w:right w:val="none" w:sz="0" w:space="0" w:color="auto"/>
                  </w:divBdr>
                  <w:divsChild>
                    <w:div w:id="1623222342">
                      <w:marLeft w:val="0"/>
                      <w:marRight w:val="0"/>
                      <w:marTop w:val="0"/>
                      <w:marBottom w:val="0"/>
                      <w:divBdr>
                        <w:top w:val="none" w:sz="0" w:space="0" w:color="auto"/>
                        <w:left w:val="none" w:sz="0" w:space="0" w:color="auto"/>
                        <w:bottom w:val="none" w:sz="0" w:space="0" w:color="auto"/>
                        <w:right w:val="none" w:sz="0" w:space="0" w:color="auto"/>
                      </w:divBdr>
                      <w:divsChild>
                        <w:div w:id="1827623384">
                          <w:marLeft w:val="0"/>
                          <w:marRight w:val="0"/>
                          <w:marTop w:val="0"/>
                          <w:marBottom w:val="0"/>
                          <w:divBdr>
                            <w:top w:val="none" w:sz="0" w:space="0" w:color="auto"/>
                            <w:left w:val="none" w:sz="0" w:space="0" w:color="auto"/>
                            <w:bottom w:val="none" w:sz="0" w:space="0" w:color="auto"/>
                            <w:right w:val="none" w:sz="0" w:space="0" w:color="auto"/>
                          </w:divBdr>
                          <w:divsChild>
                            <w:div w:id="992442186">
                              <w:marLeft w:val="0"/>
                              <w:marRight w:val="0"/>
                              <w:marTop w:val="0"/>
                              <w:marBottom w:val="0"/>
                              <w:divBdr>
                                <w:top w:val="none" w:sz="0" w:space="0" w:color="auto"/>
                                <w:left w:val="none" w:sz="0" w:space="0" w:color="auto"/>
                                <w:bottom w:val="none" w:sz="0" w:space="0" w:color="auto"/>
                                <w:right w:val="none" w:sz="0" w:space="0" w:color="auto"/>
                              </w:divBdr>
                              <w:divsChild>
                                <w:div w:id="175849908">
                                  <w:blockQuote w:val="1"/>
                                  <w:marLeft w:val="720"/>
                                  <w:marRight w:val="0"/>
                                  <w:marTop w:val="100"/>
                                  <w:marBottom w:val="100"/>
                                  <w:divBdr>
                                    <w:top w:val="none" w:sz="0" w:space="0" w:color="auto"/>
                                    <w:left w:val="none" w:sz="0" w:space="0" w:color="auto"/>
                                    <w:bottom w:val="none" w:sz="0" w:space="0" w:color="auto"/>
                                    <w:right w:val="none" w:sz="0" w:space="0" w:color="auto"/>
                                  </w:divBdr>
                                </w:div>
                                <w:div w:id="1188912163">
                                  <w:blockQuote w:val="1"/>
                                  <w:marLeft w:val="720"/>
                                  <w:marRight w:val="0"/>
                                  <w:marTop w:val="100"/>
                                  <w:marBottom w:val="100"/>
                                  <w:divBdr>
                                    <w:top w:val="none" w:sz="0" w:space="0" w:color="auto"/>
                                    <w:left w:val="none" w:sz="0" w:space="0" w:color="auto"/>
                                    <w:bottom w:val="none" w:sz="0" w:space="0" w:color="auto"/>
                                    <w:right w:val="none" w:sz="0" w:space="0" w:color="auto"/>
                                  </w:divBdr>
                                </w:div>
                                <w:div w:id="3382397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7605">
      <w:bodyDiv w:val="1"/>
      <w:marLeft w:val="0"/>
      <w:marRight w:val="0"/>
      <w:marTop w:val="0"/>
      <w:marBottom w:val="0"/>
      <w:divBdr>
        <w:top w:val="none" w:sz="0" w:space="0" w:color="auto"/>
        <w:left w:val="none" w:sz="0" w:space="0" w:color="auto"/>
        <w:bottom w:val="none" w:sz="0" w:space="0" w:color="auto"/>
        <w:right w:val="none" w:sz="0" w:space="0" w:color="auto"/>
      </w:divBdr>
      <w:divsChild>
        <w:div w:id="1751385270">
          <w:marLeft w:val="0"/>
          <w:marRight w:val="0"/>
          <w:marTop w:val="0"/>
          <w:marBottom w:val="0"/>
          <w:divBdr>
            <w:top w:val="none" w:sz="0" w:space="0" w:color="auto"/>
            <w:left w:val="none" w:sz="0" w:space="0" w:color="auto"/>
            <w:bottom w:val="none" w:sz="0" w:space="0" w:color="auto"/>
            <w:right w:val="none" w:sz="0" w:space="0" w:color="auto"/>
          </w:divBdr>
          <w:divsChild>
            <w:div w:id="734936625">
              <w:marLeft w:val="0"/>
              <w:marRight w:val="0"/>
              <w:marTop w:val="0"/>
              <w:marBottom w:val="0"/>
              <w:divBdr>
                <w:top w:val="none" w:sz="0" w:space="0" w:color="auto"/>
                <w:left w:val="none" w:sz="0" w:space="0" w:color="auto"/>
                <w:bottom w:val="none" w:sz="0" w:space="0" w:color="auto"/>
                <w:right w:val="none" w:sz="0" w:space="0" w:color="auto"/>
              </w:divBdr>
              <w:divsChild>
                <w:div w:id="1110201491">
                  <w:marLeft w:val="0"/>
                  <w:marRight w:val="0"/>
                  <w:marTop w:val="0"/>
                  <w:marBottom w:val="0"/>
                  <w:divBdr>
                    <w:top w:val="none" w:sz="0" w:space="0" w:color="auto"/>
                    <w:left w:val="none" w:sz="0" w:space="0" w:color="auto"/>
                    <w:bottom w:val="none" w:sz="0" w:space="0" w:color="auto"/>
                    <w:right w:val="none" w:sz="0" w:space="0" w:color="auto"/>
                  </w:divBdr>
                  <w:divsChild>
                    <w:div w:id="1830829082">
                      <w:marLeft w:val="0"/>
                      <w:marRight w:val="0"/>
                      <w:marTop w:val="0"/>
                      <w:marBottom w:val="0"/>
                      <w:divBdr>
                        <w:top w:val="none" w:sz="0" w:space="0" w:color="auto"/>
                        <w:left w:val="none" w:sz="0" w:space="0" w:color="auto"/>
                        <w:bottom w:val="none" w:sz="0" w:space="0" w:color="auto"/>
                        <w:right w:val="none" w:sz="0" w:space="0" w:color="auto"/>
                      </w:divBdr>
                      <w:divsChild>
                        <w:div w:id="909996687">
                          <w:marLeft w:val="0"/>
                          <w:marRight w:val="0"/>
                          <w:marTop w:val="0"/>
                          <w:marBottom w:val="0"/>
                          <w:divBdr>
                            <w:top w:val="none" w:sz="0" w:space="0" w:color="auto"/>
                            <w:left w:val="none" w:sz="0" w:space="0" w:color="auto"/>
                            <w:bottom w:val="single" w:sz="36" w:space="0" w:color="000000"/>
                            <w:right w:val="none" w:sz="0" w:space="0" w:color="auto"/>
                          </w:divBdr>
                        </w:div>
                        <w:div w:id="2004812657">
                          <w:marLeft w:val="0"/>
                          <w:marRight w:val="0"/>
                          <w:marTop w:val="0"/>
                          <w:marBottom w:val="0"/>
                          <w:divBdr>
                            <w:top w:val="none" w:sz="0" w:space="0" w:color="auto"/>
                            <w:left w:val="none" w:sz="0" w:space="0" w:color="auto"/>
                            <w:bottom w:val="none" w:sz="0" w:space="0" w:color="auto"/>
                            <w:right w:val="none" w:sz="0" w:space="0" w:color="auto"/>
                          </w:divBdr>
                        </w:div>
                        <w:div w:id="1080560380">
                          <w:marLeft w:val="0"/>
                          <w:marRight w:val="0"/>
                          <w:marTop w:val="0"/>
                          <w:marBottom w:val="0"/>
                          <w:divBdr>
                            <w:top w:val="none" w:sz="0" w:space="0" w:color="auto"/>
                            <w:left w:val="none" w:sz="0" w:space="0" w:color="auto"/>
                            <w:bottom w:val="none" w:sz="0" w:space="0" w:color="auto"/>
                            <w:right w:val="none" w:sz="0" w:space="0" w:color="auto"/>
                          </w:divBdr>
                          <w:divsChild>
                            <w:div w:id="2763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7059">
      <w:bodyDiv w:val="1"/>
      <w:marLeft w:val="0"/>
      <w:marRight w:val="0"/>
      <w:marTop w:val="0"/>
      <w:marBottom w:val="0"/>
      <w:divBdr>
        <w:top w:val="none" w:sz="0" w:space="0" w:color="auto"/>
        <w:left w:val="none" w:sz="0" w:space="0" w:color="auto"/>
        <w:bottom w:val="none" w:sz="0" w:space="0" w:color="auto"/>
        <w:right w:val="none" w:sz="0" w:space="0" w:color="auto"/>
      </w:divBdr>
      <w:divsChild>
        <w:div w:id="786242814">
          <w:marLeft w:val="0"/>
          <w:marRight w:val="0"/>
          <w:marTop w:val="0"/>
          <w:marBottom w:val="0"/>
          <w:divBdr>
            <w:top w:val="none" w:sz="0" w:space="0" w:color="auto"/>
            <w:left w:val="none" w:sz="0" w:space="0" w:color="auto"/>
            <w:bottom w:val="none" w:sz="0" w:space="0" w:color="auto"/>
            <w:right w:val="none" w:sz="0" w:space="0" w:color="auto"/>
          </w:divBdr>
          <w:divsChild>
            <w:div w:id="1564410201">
              <w:marLeft w:val="0"/>
              <w:marRight w:val="0"/>
              <w:marTop w:val="0"/>
              <w:marBottom w:val="0"/>
              <w:divBdr>
                <w:top w:val="none" w:sz="0" w:space="0" w:color="auto"/>
                <w:left w:val="none" w:sz="0" w:space="0" w:color="auto"/>
                <w:bottom w:val="none" w:sz="0" w:space="0" w:color="auto"/>
                <w:right w:val="none" w:sz="0" w:space="0" w:color="auto"/>
              </w:divBdr>
              <w:divsChild>
                <w:div w:id="1142582842">
                  <w:marLeft w:val="0"/>
                  <w:marRight w:val="0"/>
                  <w:marTop w:val="0"/>
                  <w:marBottom w:val="0"/>
                  <w:divBdr>
                    <w:top w:val="none" w:sz="0" w:space="0" w:color="auto"/>
                    <w:left w:val="none" w:sz="0" w:space="0" w:color="auto"/>
                    <w:bottom w:val="none" w:sz="0" w:space="0" w:color="auto"/>
                    <w:right w:val="none" w:sz="0" w:space="0" w:color="auto"/>
                  </w:divBdr>
                  <w:divsChild>
                    <w:div w:id="623465419">
                      <w:marLeft w:val="0"/>
                      <w:marRight w:val="0"/>
                      <w:marTop w:val="0"/>
                      <w:marBottom w:val="0"/>
                      <w:divBdr>
                        <w:top w:val="none" w:sz="0" w:space="0" w:color="auto"/>
                        <w:left w:val="none" w:sz="0" w:space="0" w:color="auto"/>
                        <w:bottom w:val="none" w:sz="0" w:space="0" w:color="auto"/>
                        <w:right w:val="none" w:sz="0" w:space="0" w:color="auto"/>
                      </w:divBdr>
                      <w:divsChild>
                        <w:div w:id="850880248">
                          <w:marLeft w:val="0"/>
                          <w:marRight w:val="0"/>
                          <w:marTop w:val="0"/>
                          <w:marBottom w:val="0"/>
                          <w:divBdr>
                            <w:top w:val="none" w:sz="0" w:space="0" w:color="auto"/>
                            <w:left w:val="none" w:sz="0" w:space="0" w:color="auto"/>
                            <w:bottom w:val="single" w:sz="36" w:space="0" w:color="000000"/>
                            <w:right w:val="none" w:sz="0" w:space="0" w:color="auto"/>
                          </w:divBdr>
                        </w:div>
                        <w:div w:id="1850750315">
                          <w:marLeft w:val="0"/>
                          <w:marRight w:val="0"/>
                          <w:marTop w:val="0"/>
                          <w:marBottom w:val="0"/>
                          <w:divBdr>
                            <w:top w:val="none" w:sz="0" w:space="0" w:color="auto"/>
                            <w:left w:val="none" w:sz="0" w:space="0" w:color="auto"/>
                            <w:bottom w:val="none" w:sz="0" w:space="0" w:color="auto"/>
                            <w:right w:val="none" w:sz="0" w:space="0" w:color="auto"/>
                          </w:divBdr>
                        </w:div>
                        <w:div w:id="1197157180">
                          <w:marLeft w:val="0"/>
                          <w:marRight w:val="0"/>
                          <w:marTop w:val="0"/>
                          <w:marBottom w:val="0"/>
                          <w:divBdr>
                            <w:top w:val="none" w:sz="0" w:space="0" w:color="auto"/>
                            <w:left w:val="none" w:sz="0" w:space="0" w:color="auto"/>
                            <w:bottom w:val="none" w:sz="0" w:space="0" w:color="auto"/>
                            <w:right w:val="none" w:sz="0" w:space="0" w:color="auto"/>
                          </w:divBdr>
                          <w:divsChild>
                            <w:div w:id="13213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890">
      <w:bodyDiv w:val="1"/>
      <w:marLeft w:val="0"/>
      <w:marRight w:val="0"/>
      <w:marTop w:val="0"/>
      <w:marBottom w:val="0"/>
      <w:divBdr>
        <w:top w:val="none" w:sz="0" w:space="0" w:color="auto"/>
        <w:left w:val="none" w:sz="0" w:space="0" w:color="auto"/>
        <w:bottom w:val="none" w:sz="0" w:space="0" w:color="auto"/>
        <w:right w:val="none" w:sz="0" w:space="0" w:color="auto"/>
      </w:divBdr>
      <w:divsChild>
        <w:div w:id="332881294">
          <w:marLeft w:val="0"/>
          <w:marRight w:val="0"/>
          <w:marTop w:val="0"/>
          <w:marBottom w:val="0"/>
          <w:divBdr>
            <w:top w:val="none" w:sz="0" w:space="0" w:color="auto"/>
            <w:left w:val="none" w:sz="0" w:space="0" w:color="auto"/>
            <w:bottom w:val="none" w:sz="0" w:space="0" w:color="auto"/>
            <w:right w:val="none" w:sz="0" w:space="0" w:color="auto"/>
          </w:divBdr>
          <w:divsChild>
            <w:div w:id="244532246">
              <w:marLeft w:val="0"/>
              <w:marRight w:val="0"/>
              <w:marTop w:val="0"/>
              <w:marBottom w:val="0"/>
              <w:divBdr>
                <w:top w:val="none" w:sz="0" w:space="0" w:color="auto"/>
                <w:left w:val="none" w:sz="0" w:space="0" w:color="auto"/>
                <w:bottom w:val="none" w:sz="0" w:space="0" w:color="auto"/>
                <w:right w:val="none" w:sz="0" w:space="0" w:color="auto"/>
              </w:divBdr>
              <w:divsChild>
                <w:div w:id="321783732">
                  <w:marLeft w:val="0"/>
                  <w:marRight w:val="0"/>
                  <w:marTop w:val="0"/>
                  <w:marBottom w:val="0"/>
                  <w:divBdr>
                    <w:top w:val="none" w:sz="0" w:space="0" w:color="auto"/>
                    <w:left w:val="none" w:sz="0" w:space="0" w:color="auto"/>
                    <w:bottom w:val="none" w:sz="0" w:space="0" w:color="auto"/>
                    <w:right w:val="none" w:sz="0" w:space="0" w:color="auto"/>
                  </w:divBdr>
                  <w:divsChild>
                    <w:div w:id="1332753188">
                      <w:marLeft w:val="0"/>
                      <w:marRight w:val="0"/>
                      <w:marTop w:val="0"/>
                      <w:marBottom w:val="0"/>
                      <w:divBdr>
                        <w:top w:val="none" w:sz="0" w:space="0" w:color="auto"/>
                        <w:left w:val="none" w:sz="0" w:space="0" w:color="auto"/>
                        <w:bottom w:val="none" w:sz="0" w:space="0" w:color="auto"/>
                        <w:right w:val="none" w:sz="0" w:space="0" w:color="auto"/>
                      </w:divBdr>
                      <w:divsChild>
                        <w:div w:id="145209399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979724701">
      <w:bodyDiv w:val="1"/>
      <w:marLeft w:val="0"/>
      <w:marRight w:val="0"/>
      <w:marTop w:val="0"/>
      <w:marBottom w:val="0"/>
      <w:divBdr>
        <w:top w:val="none" w:sz="0" w:space="0" w:color="auto"/>
        <w:left w:val="none" w:sz="0" w:space="0" w:color="auto"/>
        <w:bottom w:val="none" w:sz="0" w:space="0" w:color="auto"/>
        <w:right w:val="none" w:sz="0" w:space="0" w:color="auto"/>
      </w:divBdr>
      <w:divsChild>
        <w:div w:id="1117604951">
          <w:marLeft w:val="0"/>
          <w:marRight w:val="0"/>
          <w:marTop w:val="0"/>
          <w:marBottom w:val="0"/>
          <w:divBdr>
            <w:top w:val="none" w:sz="0" w:space="0" w:color="auto"/>
            <w:left w:val="none" w:sz="0" w:space="0" w:color="auto"/>
            <w:bottom w:val="none" w:sz="0" w:space="0" w:color="auto"/>
            <w:right w:val="none" w:sz="0" w:space="0" w:color="auto"/>
          </w:divBdr>
          <w:divsChild>
            <w:div w:id="1541699340">
              <w:marLeft w:val="0"/>
              <w:marRight w:val="0"/>
              <w:marTop w:val="0"/>
              <w:marBottom w:val="0"/>
              <w:divBdr>
                <w:top w:val="none" w:sz="0" w:space="0" w:color="auto"/>
                <w:left w:val="none" w:sz="0" w:space="0" w:color="auto"/>
                <w:bottom w:val="none" w:sz="0" w:space="0" w:color="auto"/>
                <w:right w:val="none" w:sz="0" w:space="0" w:color="auto"/>
              </w:divBdr>
              <w:divsChild>
                <w:div w:id="695689732">
                  <w:marLeft w:val="0"/>
                  <w:marRight w:val="0"/>
                  <w:marTop w:val="0"/>
                  <w:marBottom w:val="0"/>
                  <w:divBdr>
                    <w:top w:val="none" w:sz="0" w:space="0" w:color="auto"/>
                    <w:left w:val="none" w:sz="0" w:space="0" w:color="auto"/>
                    <w:bottom w:val="none" w:sz="0" w:space="0" w:color="auto"/>
                    <w:right w:val="none" w:sz="0" w:space="0" w:color="auto"/>
                  </w:divBdr>
                  <w:divsChild>
                    <w:div w:id="503711482">
                      <w:marLeft w:val="0"/>
                      <w:marRight w:val="0"/>
                      <w:marTop w:val="0"/>
                      <w:marBottom w:val="0"/>
                      <w:divBdr>
                        <w:top w:val="none" w:sz="0" w:space="0" w:color="auto"/>
                        <w:left w:val="none" w:sz="0" w:space="0" w:color="auto"/>
                        <w:bottom w:val="none" w:sz="0" w:space="0" w:color="auto"/>
                        <w:right w:val="none" w:sz="0" w:space="0" w:color="auto"/>
                      </w:divBdr>
                      <w:divsChild>
                        <w:div w:id="878905442">
                          <w:marLeft w:val="0"/>
                          <w:marRight w:val="0"/>
                          <w:marTop w:val="0"/>
                          <w:marBottom w:val="0"/>
                          <w:divBdr>
                            <w:top w:val="none" w:sz="0" w:space="0" w:color="auto"/>
                            <w:left w:val="none" w:sz="0" w:space="0" w:color="auto"/>
                            <w:bottom w:val="none" w:sz="0" w:space="0" w:color="auto"/>
                            <w:right w:val="none" w:sz="0" w:space="0" w:color="auto"/>
                          </w:divBdr>
                          <w:divsChild>
                            <w:div w:id="171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319">
      <w:bodyDiv w:val="1"/>
      <w:marLeft w:val="0"/>
      <w:marRight w:val="0"/>
      <w:marTop w:val="0"/>
      <w:marBottom w:val="0"/>
      <w:divBdr>
        <w:top w:val="none" w:sz="0" w:space="0" w:color="auto"/>
        <w:left w:val="none" w:sz="0" w:space="0" w:color="auto"/>
        <w:bottom w:val="none" w:sz="0" w:space="0" w:color="auto"/>
        <w:right w:val="none" w:sz="0" w:space="0" w:color="auto"/>
      </w:divBdr>
      <w:divsChild>
        <w:div w:id="258292485">
          <w:marLeft w:val="0"/>
          <w:marRight w:val="0"/>
          <w:marTop w:val="0"/>
          <w:marBottom w:val="0"/>
          <w:divBdr>
            <w:top w:val="none" w:sz="0" w:space="0" w:color="auto"/>
            <w:left w:val="none" w:sz="0" w:space="0" w:color="auto"/>
            <w:bottom w:val="none" w:sz="0" w:space="0" w:color="auto"/>
            <w:right w:val="none" w:sz="0" w:space="0" w:color="auto"/>
          </w:divBdr>
          <w:divsChild>
            <w:div w:id="1432237604">
              <w:marLeft w:val="0"/>
              <w:marRight w:val="0"/>
              <w:marTop w:val="0"/>
              <w:marBottom w:val="0"/>
              <w:divBdr>
                <w:top w:val="none" w:sz="0" w:space="0" w:color="auto"/>
                <w:left w:val="none" w:sz="0" w:space="0" w:color="auto"/>
                <w:bottom w:val="none" w:sz="0" w:space="0" w:color="auto"/>
                <w:right w:val="none" w:sz="0" w:space="0" w:color="auto"/>
              </w:divBdr>
              <w:divsChild>
                <w:div w:id="1896045466">
                  <w:marLeft w:val="0"/>
                  <w:marRight w:val="0"/>
                  <w:marTop w:val="0"/>
                  <w:marBottom w:val="0"/>
                  <w:divBdr>
                    <w:top w:val="none" w:sz="0" w:space="0" w:color="auto"/>
                    <w:left w:val="none" w:sz="0" w:space="0" w:color="auto"/>
                    <w:bottom w:val="none" w:sz="0" w:space="0" w:color="auto"/>
                    <w:right w:val="none" w:sz="0" w:space="0" w:color="auto"/>
                  </w:divBdr>
                  <w:divsChild>
                    <w:div w:id="1694378794">
                      <w:marLeft w:val="0"/>
                      <w:marRight w:val="0"/>
                      <w:marTop w:val="0"/>
                      <w:marBottom w:val="0"/>
                      <w:divBdr>
                        <w:top w:val="none" w:sz="0" w:space="0" w:color="auto"/>
                        <w:left w:val="none" w:sz="0" w:space="0" w:color="auto"/>
                        <w:bottom w:val="none" w:sz="0" w:space="0" w:color="auto"/>
                        <w:right w:val="none" w:sz="0" w:space="0" w:color="auto"/>
                      </w:divBdr>
                      <w:divsChild>
                        <w:div w:id="992490233">
                          <w:marLeft w:val="0"/>
                          <w:marRight w:val="0"/>
                          <w:marTop w:val="0"/>
                          <w:marBottom w:val="0"/>
                          <w:divBdr>
                            <w:top w:val="none" w:sz="0" w:space="0" w:color="auto"/>
                            <w:left w:val="none" w:sz="0" w:space="0" w:color="auto"/>
                            <w:bottom w:val="single" w:sz="36" w:space="0" w:color="000000"/>
                            <w:right w:val="none" w:sz="0" w:space="0" w:color="auto"/>
                          </w:divBdr>
                        </w:div>
                        <w:div w:id="291442685">
                          <w:marLeft w:val="0"/>
                          <w:marRight w:val="0"/>
                          <w:marTop w:val="0"/>
                          <w:marBottom w:val="0"/>
                          <w:divBdr>
                            <w:top w:val="none" w:sz="0" w:space="0" w:color="auto"/>
                            <w:left w:val="none" w:sz="0" w:space="0" w:color="auto"/>
                            <w:bottom w:val="none" w:sz="0" w:space="0" w:color="auto"/>
                            <w:right w:val="none" w:sz="0" w:space="0" w:color="auto"/>
                          </w:divBdr>
                        </w:div>
                        <w:div w:id="1223639864">
                          <w:marLeft w:val="0"/>
                          <w:marRight w:val="0"/>
                          <w:marTop w:val="0"/>
                          <w:marBottom w:val="0"/>
                          <w:divBdr>
                            <w:top w:val="none" w:sz="0" w:space="0" w:color="auto"/>
                            <w:left w:val="none" w:sz="0" w:space="0" w:color="auto"/>
                            <w:bottom w:val="none" w:sz="0" w:space="0" w:color="auto"/>
                            <w:right w:val="none" w:sz="0" w:space="0" w:color="auto"/>
                          </w:divBdr>
                          <w:divsChild>
                            <w:div w:id="1724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47593">
      <w:bodyDiv w:val="1"/>
      <w:marLeft w:val="0"/>
      <w:marRight w:val="0"/>
      <w:marTop w:val="0"/>
      <w:marBottom w:val="0"/>
      <w:divBdr>
        <w:top w:val="none" w:sz="0" w:space="0" w:color="auto"/>
        <w:left w:val="none" w:sz="0" w:space="0" w:color="auto"/>
        <w:bottom w:val="none" w:sz="0" w:space="0" w:color="auto"/>
        <w:right w:val="none" w:sz="0" w:space="0" w:color="auto"/>
      </w:divBdr>
      <w:divsChild>
        <w:div w:id="1416976762">
          <w:marLeft w:val="0"/>
          <w:marRight w:val="0"/>
          <w:marTop w:val="0"/>
          <w:marBottom w:val="0"/>
          <w:divBdr>
            <w:top w:val="none" w:sz="0" w:space="0" w:color="auto"/>
            <w:left w:val="none" w:sz="0" w:space="0" w:color="auto"/>
            <w:bottom w:val="none" w:sz="0" w:space="0" w:color="auto"/>
            <w:right w:val="none" w:sz="0" w:space="0" w:color="auto"/>
          </w:divBdr>
          <w:divsChild>
            <w:div w:id="1176118243">
              <w:marLeft w:val="0"/>
              <w:marRight w:val="0"/>
              <w:marTop w:val="0"/>
              <w:marBottom w:val="0"/>
              <w:divBdr>
                <w:top w:val="none" w:sz="0" w:space="0" w:color="auto"/>
                <w:left w:val="none" w:sz="0" w:space="0" w:color="auto"/>
                <w:bottom w:val="none" w:sz="0" w:space="0" w:color="auto"/>
                <w:right w:val="none" w:sz="0" w:space="0" w:color="auto"/>
              </w:divBdr>
              <w:divsChild>
                <w:div w:id="525867815">
                  <w:marLeft w:val="0"/>
                  <w:marRight w:val="0"/>
                  <w:marTop w:val="0"/>
                  <w:marBottom w:val="0"/>
                  <w:divBdr>
                    <w:top w:val="none" w:sz="0" w:space="0" w:color="auto"/>
                    <w:left w:val="none" w:sz="0" w:space="0" w:color="auto"/>
                    <w:bottom w:val="none" w:sz="0" w:space="0" w:color="auto"/>
                    <w:right w:val="none" w:sz="0" w:space="0" w:color="auto"/>
                  </w:divBdr>
                  <w:divsChild>
                    <w:div w:id="33702380">
                      <w:marLeft w:val="0"/>
                      <w:marRight w:val="0"/>
                      <w:marTop w:val="0"/>
                      <w:marBottom w:val="0"/>
                      <w:divBdr>
                        <w:top w:val="none" w:sz="0" w:space="0" w:color="auto"/>
                        <w:left w:val="none" w:sz="0" w:space="0" w:color="auto"/>
                        <w:bottom w:val="none" w:sz="0" w:space="0" w:color="auto"/>
                        <w:right w:val="none" w:sz="0" w:space="0" w:color="auto"/>
                      </w:divBdr>
                      <w:divsChild>
                        <w:div w:id="2028632306">
                          <w:marLeft w:val="0"/>
                          <w:marRight w:val="0"/>
                          <w:marTop w:val="0"/>
                          <w:marBottom w:val="0"/>
                          <w:divBdr>
                            <w:top w:val="none" w:sz="0" w:space="0" w:color="auto"/>
                            <w:left w:val="none" w:sz="0" w:space="0" w:color="auto"/>
                            <w:bottom w:val="single" w:sz="36" w:space="0" w:color="000000"/>
                            <w:right w:val="none" w:sz="0" w:space="0" w:color="auto"/>
                          </w:divBdr>
                        </w:div>
                        <w:div w:id="378210326">
                          <w:marLeft w:val="0"/>
                          <w:marRight w:val="0"/>
                          <w:marTop w:val="0"/>
                          <w:marBottom w:val="0"/>
                          <w:divBdr>
                            <w:top w:val="none" w:sz="0" w:space="0" w:color="auto"/>
                            <w:left w:val="none" w:sz="0" w:space="0" w:color="auto"/>
                            <w:bottom w:val="none" w:sz="0" w:space="0" w:color="auto"/>
                            <w:right w:val="none" w:sz="0" w:space="0" w:color="auto"/>
                          </w:divBdr>
                        </w:div>
                        <w:div w:id="2004509056">
                          <w:marLeft w:val="0"/>
                          <w:marRight w:val="0"/>
                          <w:marTop w:val="0"/>
                          <w:marBottom w:val="0"/>
                          <w:divBdr>
                            <w:top w:val="none" w:sz="0" w:space="0" w:color="auto"/>
                            <w:left w:val="none" w:sz="0" w:space="0" w:color="auto"/>
                            <w:bottom w:val="none" w:sz="0" w:space="0" w:color="auto"/>
                            <w:right w:val="none" w:sz="0" w:space="0" w:color="auto"/>
                          </w:divBdr>
                          <w:divsChild>
                            <w:div w:id="11478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057281">
      <w:bodyDiv w:val="1"/>
      <w:marLeft w:val="0"/>
      <w:marRight w:val="0"/>
      <w:marTop w:val="0"/>
      <w:marBottom w:val="0"/>
      <w:divBdr>
        <w:top w:val="none" w:sz="0" w:space="0" w:color="auto"/>
        <w:left w:val="none" w:sz="0" w:space="0" w:color="auto"/>
        <w:bottom w:val="none" w:sz="0" w:space="0" w:color="auto"/>
        <w:right w:val="none" w:sz="0" w:space="0" w:color="auto"/>
      </w:divBdr>
      <w:divsChild>
        <w:div w:id="648444384">
          <w:marLeft w:val="0"/>
          <w:marRight w:val="0"/>
          <w:marTop w:val="0"/>
          <w:marBottom w:val="0"/>
          <w:divBdr>
            <w:top w:val="none" w:sz="0" w:space="0" w:color="auto"/>
            <w:left w:val="none" w:sz="0" w:space="0" w:color="auto"/>
            <w:bottom w:val="none" w:sz="0" w:space="0" w:color="auto"/>
            <w:right w:val="none" w:sz="0" w:space="0" w:color="auto"/>
          </w:divBdr>
          <w:divsChild>
            <w:div w:id="1281961564">
              <w:marLeft w:val="0"/>
              <w:marRight w:val="0"/>
              <w:marTop w:val="0"/>
              <w:marBottom w:val="0"/>
              <w:divBdr>
                <w:top w:val="none" w:sz="0" w:space="0" w:color="auto"/>
                <w:left w:val="none" w:sz="0" w:space="0" w:color="auto"/>
                <w:bottom w:val="none" w:sz="0" w:space="0" w:color="auto"/>
                <w:right w:val="none" w:sz="0" w:space="0" w:color="auto"/>
              </w:divBdr>
              <w:divsChild>
                <w:div w:id="856041403">
                  <w:marLeft w:val="0"/>
                  <w:marRight w:val="0"/>
                  <w:marTop w:val="0"/>
                  <w:marBottom w:val="0"/>
                  <w:divBdr>
                    <w:top w:val="none" w:sz="0" w:space="0" w:color="auto"/>
                    <w:left w:val="none" w:sz="0" w:space="0" w:color="auto"/>
                    <w:bottom w:val="none" w:sz="0" w:space="0" w:color="auto"/>
                    <w:right w:val="none" w:sz="0" w:space="0" w:color="auto"/>
                  </w:divBdr>
                  <w:divsChild>
                    <w:div w:id="538319438">
                      <w:marLeft w:val="0"/>
                      <w:marRight w:val="0"/>
                      <w:marTop w:val="0"/>
                      <w:marBottom w:val="0"/>
                      <w:divBdr>
                        <w:top w:val="none" w:sz="0" w:space="0" w:color="auto"/>
                        <w:left w:val="none" w:sz="0" w:space="0" w:color="auto"/>
                        <w:bottom w:val="none" w:sz="0" w:space="0" w:color="auto"/>
                        <w:right w:val="none" w:sz="0" w:space="0" w:color="auto"/>
                      </w:divBdr>
                      <w:divsChild>
                        <w:div w:id="120542398">
                          <w:marLeft w:val="0"/>
                          <w:marRight w:val="0"/>
                          <w:marTop w:val="0"/>
                          <w:marBottom w:val="0"/>
                          <w:divBdr>
                            <w:top w:val="none" w:sz="0" w:space="0" w:color="auto"/>
                            <w:left w:val="none" w:sz="0" w:space="0" w:color="auto"/>
                            <w:bottom w:val="none" w:sz="0" w:space="0" w:color="auto"/>
                            <w:right w:val="none" w:sz="0" w:space="0" w:color="auto"/>
                          </w:divBdr>
                          <w:divsChild>
                            <w:div w:id="4494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65518">
      <w:bodyDiv w:val="1"/>
      <w:marLeft w:val="0"/>
      <w:marRight w:val="0"/>
      <w:marTop w:val="0"/>
      <w:marBottom w:val="0"/>
      <w:divBdr>
        <w:top w:val="none" w:sz="0" w:space="0" w:color="auto"/>
        <w:left w:val="none" w:sz="0" w:space="0" w:color="auto"/>
        <w:bottom w:val="none" w:sz="0" w:space="0" w:color="auto"/>
        <w:right w:val="none" w:sz="0" w:space="0" w:color="auto"/>
      </w:divBdr>
      <w:divsChild>
        <w:div w:id="1221283136">
          <w:marLeft w:val="0"/>
          <w:marRight w:val="0"/>
          <w:marTop w:val="0"/>
          <w:marBottom w:val="0"/>
          <w:divBdr>
            <w:top w:val="none" w:sz="0" w:space="0" w:color="auto"/>
            <w:left w:val="none" w:sz="0" w:space="0" w:color="auto"/>
            <w:bottom w:val="none" w:sz="0" w:space="0" w:color="auto"/>
            <w:right w:val="none" w:sz="0" w:space="0" w:color="auto"/>
          </w:divBdr>
          <w:divsChild>
            <w:div w:id="2137674870">
              <w:marLeft w:val="0"/>
              <w:marRight w:val="0"/>
              <w:marTop w:val="0"/>
              <w:marBottom w:val="0"/>
              <w:divBdr>
                <w:top w:val="none" w:sz="0" w:space="0" w:color="auto"/>
                <w:left w:val="none" w:sz="0" w:space="0" w:color="auto"/>
                <w:bottom w:val="none" w:sz="0" w:space="0" w:color="auto"/>
                <w:right w:val="none" w:sz="0" w:space="0" w:color="auto"/>
              </w:divBdr>
              <w:divsChild>
                <w:div w:id="1488207102">
                  <w:marLeft w:val="0"/>
                  <w:marRight w:val="0"/>
                  <w:marTop w:val="0"/>
                  <w:marBottom w:val="0"/>
                  <w:divBdr>
                    <w:top w:val="none" w:sz="0" w:space="0" w:color="auto"/>
                    <w:left w:val="none" w:sz="0" w:space="0" w:color="auto"/>
                    <w:bottom w:val="none" w:sz="0" w:space="0" w:color="auto"/>
                    <w:right w:val="none" w:sz="0" w:space="0" w:color="auto"/>
                  </w:divBdr>
                  <w:divsChild>
                    <w:div w:id="449477556">
                      <w:marLeft w:val="0"/>
                      <w:marRight w:val="0"/>
                      <w:marTop w:val="0"/>
                      <w:marBottom w:val="0"/>
                      <w:divBdr>
                        <w:top w:val="none" w:sz="0" w:space="0" w:color="auto"/>
                        <w:left w:val="none" w:sz="0" w:space="0" w:color="auto"/>
                        <w:bottom w:val="none" w:sz="0" w:space="0" w:color="auto"/>
                        <w:right w:val="none" w:sz="0" w:space="0" w:color="auto"/>
                      </w:divBdr>
                      <w:divsChild>
                        <w:div w:id="1369336820">
                          <w:marLeft w:val="0"/>
                          <w:marRight w:val="0"/>
                          <w:marTop w:val="0"/>
                          <w:marBottom w:val="0"/>
                          <w:divBdr>
                            <w:top w:val="none" w:sz="0" w:space="0" w:color="auto"/>
                            <w:left w:val="none" w:sz="0" w:space="0" w:color="auto"/>
                            <w:bottom w:val="none" w:sz="0" w:space="0" w:color="auto"/>
                            <w:right w:val="none" w:sz="0" w:space="0" w:color="auto"/>
                          </w:divBdr>
                          <w:divsChild>
                            <w:div w:id="996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619614">
      <w:bodyDiv w:val="1"/>
      <w:marLeft w:val="0"/>
      <w:marRight w:val="0"/>
      <w:marTop w:val="0"/>
      <w:marBottom w:val="0"/>
      <w:divBdr>
        <w:top w:val="none" w:sz="0" w:space="0" w:color="auto"/>
        <w:left w:val="none" w:sz="0" w:space="0" w:color="auto"/>
        <w:bottom w:val="none" w:sz="0" w:space="0" w:color="auto"/>
        <w:right w:val="none" w:sz="0" w:space="0" w:color="auto"/>
      </w:divBdr>
      <w:divsChild>
        <w:div w:id="631709196">
          <w:marLeft w:val="0"/>
          <w:marRight w:val="0"/>
          <w:marTop w:val="0"/>
          <w:marBottom w:val="0"/>
          <w:divBdr>
            <w:top w:val="none" w:sz="0" w:space="0" w:color="auto"/>
            <w:left w:val="none" w:sz="0" w:space="0" w:color="auto"/>
            <w:bottom w:val="none" w:sz="0" w:space="0" w:color="auto"/>
            <w:right w:val="none" w:sz="0" w:space="0" w:color="auto"/>
          </w:divBdr>
          <w:divsChild>
            <w:div w:id="1566986994">
              <w:marLeft w:val="0"/>
              <w:marRight w:val="0"/>
              <w:marTop w:val="0"/>
              <w:marBottom w:val="0"/>
              <w:divBdr>
                <w:top w:val="none" w:sz="0" w:space="0" w:color="auto"/>
                <w:left w:val="none" w:sz="0" w:space="0" w:color="auto"/>
                <w:bottom w:val="none" w:sz="0" w:space="0" w:color="auto"/>
                <w:right w:val="none" w:sz="0" w:space="0" w:color="auto"/>
              </w:divBdr>
              <w:divsChild>
                <w:div w:id="1505585068">
                  <w:marLeft w:val="0"/>
                  <w:marRight w:val="0"/>
                  <w:marTop w:val="0"/>
                  <w:marBottom w:val="0"/>
                  <w:divBdr>
                    <w:top w:val="none" w:sz="0" w:space="0" w:color="auto"/>
                    <w:left w:val="none" w:sz="0" w:space="0" w:color="auto"/>
                    <w:bottom w:val="none" w:sz="0" w:space="0" w:color="auto"/>
                    <w:right w:val="none" w:sz="0" w:space="0" w:color="auto"/>
                  </w:divBdr>
                  <w:divsChild>
                    <w:div w:id="1578590844">
                      <w:marLeft w:val="0"/>
                      <w:marRight w:val="0"/>
                      <w:marTop w:val="0"/>
                      <w:marBottom w:val="0"/>
                      <w:divBdr>
                        <w:top w:val="none" w:sz="0" w:space="0" w:color="auto"/>
                        <w:left w:val="none" w:sz="0" w:space="0" w:color="auto"/>
                        <w:bottom w:val="none" w:sz="0" w:space="0" w:color="auto"/>
                        <w:right w:val="none" w:sz="0" w:space="0" w:color="auto"/>
                      </w:divBdr>
                      <w:divsChild>
                        <w:div w:id="1600678054">
                          <w:marLeft w:val="0"/>
                          <w:marRight w:val="0"/>
                          <w:marTop w:val="0"/>
                          <w:marBottom w:val="0"/>
                          <w:divBdr>
                            <w:top w:val="none" w:sz="0" w:space="0" w:color="auto"/>
                            <w:left w:val="none" w:sz="0" w:space="0" w:color="auto"/>
                            <w:bottom w:val="none" w:sz="0" w:space="0" w:color="auto"/>
                            <w:right w:val="none" w:sz="0" w:space="0" w:color="auto"/>
                          </w:divBdr>
                          <w:divsChild>
                            <w:div w:id="14187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54931">
      <w:bodyDiv w:val="1"/>
      <w:marLeft w:val="0"/>
      <w:marRight w:val="0"/>
      <w:marTop w:val="0"/>
      <w:marBottom w:val="0"/>
      <w:divBdr>
        <w:top w:val="none" w:sz="0" w:space="0" w:color="auto"/>
        <w:left w:val="none" w:sz="0" w:space="0" w:color="auto"/>
        <w:bottom w:val="none" w:sz="0" w:space="0" w:color="auto"/>
        <w:right w:val="none" w:sz="0" w:space="0" w:color="auto"/>
      </w:divBdr>
      <w:divsChild>
        <w:div w:id="896088520">
          <w:marLeft w:val="0"/>
          <w:marRight w:val="0"/>
          <w:marTop w:val="0"/>
          <w:marBottom w:val="0"/>
          <w:divBdr>
            <w:top w:val="none" w:sz="0" w:space="0" w:color="auto"/>
            <w:left w:val="none" w:sz="0" w:space="0" w:color="auto"/>
            <w:bottom w:val="none" w:sz="0" w:space="0" w:color="auto"/>
            <w:right w:val="none" w:sz="0" w:space="0" w:color="auto"/>
          </w:divBdr>
          <w:divsChild>
            <w:div w:id="2019699706">
              <w:marLeft w:val="0"/>
              <w:marRight w:val="0"/>
              <w:marTop w:val="0"/>
              <w:marBottom w:val="0"/>
              <w:divBdr>
                <w:top w:val="none" w:sz="0" w:space="0" w:color="auto"/>
                <w:left w:val="none" w:sz="0" w:space="0" w:color="auto"/>
                <w:bottom w:val="none" w:sz="0" w:space="0" w:color="auto"/>
                <w:right w:val="none" w:sz="0" w:space="0" w:color="auto"/>
              </w:divBdr>
              <w:divsChild>
                <w:div w:id="954874433">
                  <w:marLeft w:val="0"/>
                  <w:marRight w:val="0"/>
                  <w:marTop w:val="0"/>
                  <w:marBottom w:val="0"/>
                  <w:divBdr>
                    <w:top w:val="none" w:sz="0" w:space="0" w:color="auto"/>
                    <w:left w:val="none" w:sz="0" w:space="0" w:color="auto"/>
                    <w:bottom w:val="none" w:sz="0" w:space="0" w:color="auto"/>
                    <w:right w:val="none" w:sz="0" w:space="0" w:color="auto"/>
                  </w:divBdr>
                  <w:divsChild>
                    <w:div w:id="37826244">
                      <w:marLeft w:val="0"/>
                      <w:marRight w:val="0"/>
                      <w:marTop w:val="0"/>
                      <w:marBottom w:val="0"/>
                      <w:divBdr>
                        <w:top w:val="none" w:sz="0" w:space="0" w:color="auto"/>
                        <w:left w:val="none" w:sz="0" w:space="0" w:color="auto"/>
                        <w:bottom w:val="none" w:sz="0" w:space="0" w:color="auto"/>
                        <w:right w:val="none" w:sz="0" w:space="0" w:color="auto"/>
                      </w:divBdr>
                      <w:divsChild>
                        <w:div w:id="282539762">
                          <w:marLeft w:val="0"/>
                          <w:marRight w:val="0"/>
                          <w:marTop w:val="0"/>
                          <w:marBottom w:val="0"/>
                          <w:divBdr>
                            <w:top w:val="none" w:sz="0" w:space="0" w:color="auto"/>
                            <w:left w:val="none" w:sz="0" w:space="0" w:color="auto"/>
                            <w:bottom w:val="none" w:sz="0" w:space="0" w:color="auto"/>
                            <w:right w:val="none" w:sz="0" w:space="0" w:color="auto"/>
                          </w:divBdr>
                          <w:divsChild>
                            <w:div w:id="1787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78089">
      <w:bodyDiv w:val="1"/>
      <w:marLeft w:val="0"/>
      <w:marRight w:val="0"/>
      <w:marTop w:val="0"/>
      <w:marBottom w:val="0"/>
      <w:divBdr>
        <w:top w:val="none" w:sz="0" w:space="0" w:color="auto"/>
        <w:left w:val="none" w:sz="0" w:space="0" w:color="auto"/>
        <w:bottom w:val="none" w:sz="0" w:space="0" w:color="auto"/>
        <w:right w:val="none" w:sz="0" w:space="0" w:color="auto"/>
      </w:divBdr>
      <w:divsChild>
        <w:div w:id="1882941175">
          <w:marLeft w:val="0"/>
          <w:marRight w:val="0"/>
          <w:marTop w:val="0"/>
          <w:marBottom w:val="0"/>
          <w:divBdr>
            <w:top w:val="none" w:sz="0" w:space="0" w:color="auto"/>
            <w:left w:val="none" w:sz="0" w:space="0" w:color="auto"/>
            <w:bottom w:val="none" w:sz="0" w:space="0" w:color="auto"/>
            <w:right w:val="none" w:sz="0" w:space="0" w:color="auto"/>
          </w:divBdr>
          <w:divsChild>
            <w:div w:id="396323050">
              <w:marLeft w:val="0"/>
              <w:marRight w:val="0"/>
              <w:marTop w:val="0"/>
              <w:marBottom w:val="0"/>
              <w:divBdr>
                <w:top w:val="none" w:sz="0" w:space="0" w:color="auto"/>
                <w:left w:val="none" w:sz="0" w:space="0" w:color="auto"/>
                <w:bottom w:val="none" w:sz="0" w:space="0" w:color="auto"/>
                <w:right w:val="none" w:sz="0" w:space="0" w:color="auto"/>
              </w:divBdr>
              <w:divsChild>
                <w:div w:id="67197215">
                  <w:marLeft w:val="0"/>
                  <w:marRight w:val="0"/>
                  <w:marTop w:val="0"/>
                  <w:marBottom w:val="0"/>
                  <w:divBdr>
                    <w:top w:val="none" w:sz="0" w:space="0" w:color="auto"/>
                    <w:left w:val="none" w:sz="0" w:space="0" w:color="auto"/>
                    <w:bottom w:val="none" w:sz="0" w:space="0" w:color="auto"/>
                    <w:right w:val="none" w:sz="0" w:space="0" w:color="auto"/>
                  </w:divBdr>
                  <w:divsChild>
                    <w:div w:id="994064965">
                      <w:marLeft w:val="0"/>
                      <w:marRight w:val="0"/>
                      <w:marTop w:val="0"/>
                      <w:marBottom w:val="0"/>
                      <w:divBdr>
                        <w:top w:val="none" w:sz="0" w:space="0" w:color="auto"/>
                        <w:left w:val="none" w:sz="0" w:space="0" w:color="auto"/>
                        <w:bottom w:val="none" w:sz="0" w:space="0" w:color="auto"/>
                        <w:right w:val="none" w:sz="0" w:space="0" w:color="auto"/>
                      </w:divBdr>
                      <w:divsChild>
                        <w:div w:id="2053378311">
                          <w:marLeft w:val="0"/>
                          <w:marRight w:val="0"/>
                          <w:marTop w:val="0"/>
                          <w:marBottom w:val="0"/>
                          <w:divBdr>
                            <w:top w:val="none" w:sz="0" w:space="0" w:color="auto"/>
                            <w:left w:val="none" w:sz="0" w:space="0" w:color="auto"/>
                            <w:bottom w:val="none" w:sz="0" w:space="0" w:color="auto"/>
                            <w:right w:val="none" w:sz="0" w:space="0" w:color="auto"/>
                          </w:divBdr>
                          <w:divsChild>
                            <w:div w:id="307905490">
                              <w:marLeft w:val="0"/>
                              <w:marRight w:val="0"/>
                              <w:marTop w:val="0"/>
                              <w:marBottom w:val="0"/>
                              <w:divBdr>
                                <w:top w:val="none" w:sz="0" w:space="0" w:color="auto"/>
                                <w:left w:val="none" w:sz="0" w:space="0" w:color="auto"/>
                                <w:bottom w:val="none" w:sz="0" w:space="0" w:color="auto"/>
                                <w:right w:val="none" w:sz="0" w:space="0" w:color="auto"/>
                              </w:divBdr>
                              <w:divsChild>
                                <w:div w:id="13226551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26053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657456">
      <w:bodyDiv w:val="1"/>
      <w:marLeft w:val="0"/>
      <w:marRight w:val="0"/>
      <w:marTop w:val="0"/>
      <w:marBottom w:val="0"/>
      <w:divBdr>
        <w:top w:val="none" w:sz="0" w:space="0" w:color="auto"/>
        <w:left w:val="none" w:sz="0" w:space="0" w:color="auto"/>
        <w:bottom w:val="none" w:sz="0" w:space="0" w:color="auto"/>
        <w:right w:val="none" w:sz="0" w:space="0" w:color="auto"/>
      </w:divBdr>
      <w:divsChild>
        <w:div w:id="1737779833">
          <w:marLeft w:val="0"/>
          <w:marRight w:val="0"/>
          <w:marTop w:val="0"/>
          <w:marBottom w:val="0"/>
          <w:divBdr>
            <w:top w:val="none" w:sz="0" w:space="0" w:color="auto"/>
            <w:left w:val="none" w:sz="0" w:space="0" w:color="auto"/>
            <w:bottom w:val="none" w:sz="0" w:space="0" w:color="auto"/>
            <w:right w:val="none" w:sz="0" w:space="0" w:color="auto"/>
          </w:divBdr>
          <w:divsChild>
            <w:div w:id="113602437">
              <w:marLeft w:val="0"/>
              <w:marRight w:val="0"/>
              <w:marTop w:val="0"/>
              <w:marBottom w:val="0"/>
              <w:divBdr>
                <w:top w:val="none" w:sz="0" w:space="0" w:color="auto"/>
                <w:left w:val="none" w:sz="0" w:space="0" w:color="auto"/>
                <w:bottom w:val="none" w:sz="0" w:space="0" w:color="auto"/>
                <w:right w:val="none" w:sz="0" w:space="0" w:color="auto"/>
              </w:divBdr>
              <w:divsChild>
                <w:div w:id="1946302181">
                  <w:marLeft w:val="0"/>
                  <w:marRight w:val="0"/>
                  <w:marTop w:val="0"/>
                  <w:marBottom w:val="0"/>
                  <w:divBdr>
                    <w:top w:val="none" w:sz="0" w:space="0" w:color="auto"/>
                    <w:left w:val="none" w:sz="0" w:space="0" w:color="auto"/>
                    <w:bottom w:val="none" w:sz="0" w:space="0" w:color="auto"/>
                    <w:right w:val="none" w:sz="0" w:space="0" w:color="auto"/>
                  </w:divBdr>
                  <w:divsChild>
                    <w:div w:id="1915511458">
                      <w:marLeft w:val="0"/>
                      <w:marRight w:val="0"/>
                      <w:marTop w:val="0"/>
                      <w:marBottom w:val="0"/>
                      <w:divBdr>
                        <w:top w:val="none" w:sz="0" w:space="0" w:color="auto"/>
                        <w:left w:val="none" w:sz="0" w:space="0" w:color="auto"/>
                        <w:bottom w:val="none" w:sz="0" w:space="0" w:color="auto"/>
                        <w:right w:val="none" w:sz="0" w:space="0" w:color="auto"/>
                      </w:divBdr>
                      <w:divsChild>
                        <w:div w:id="1091898033">
                          <w:marLeft w:val="0"/>
                          <w:marRight w:val="0"/>
                          <w:marTop w:val="0"/>
                          <w:marBottom w:val="0"/>
                          <w:divBdr>
                            <w:top w:val="none" w:sz="0" w:space="0" w:color="auto"/>
                            <w:left w:val="none" w:sz="0" w:space="0" w:color="auto"/>
                            <w:bottom w:val="single" w:sz="36" w:space="0" w:color="000000"/>
                            <w:right w:val="none" w:sz="0" w:space="0" w:color="auto"/>
                          </w:divBdr>
                        </w:div>
                        <w:div w:id="1179269947">
                          <w:marLeft w:val="0"/>
                          <w:marRight w:val="0"/>
                          <w:marTop w:val="0"/>
                          <w:marBottom w:val="0"/>
                          <w:divBdr>
                            <w:top w:val="none" w:sz="0" w:space="0" w:color="auto"/>
                            <w:left w:val="none" w:sz="0" w:space="0" w:color="auto"/>
                            <w:bottom w:val="none" w:sz="0" w:space="0" w:color="auto"/>
                            <w:right w:val="none" w:sz="0" w:space="0" w:color="auto"/>
                          </w:divBdr>
                        </w:div>
                        <w:div w:id="1857618730">
                          <w:marLeft w:val="0"/>
                          <w:marRight w:val="0"/>
                          <w:marTop w:val="0"/>
                          <w:marBottom w:val="0"/>
                          <w:divBdr>
                            <w:top w:val="none" w:sz="0" w:space="0" w:color="auto"/>
                            <w:left w:val="none" w:sz="0" w:space="0" w:color="auto"/>
                            <w:bottom w:val="none" w:sz="0" w:space="0" w:color="auto"/>
                            <w:right w:val="none" w:sz="0" w:space="0" w:color="auto"/>
                          </w:divBdr>
                          <w:divsChild>
                            <w:div w:id="1916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3364">
      <w:bodyDiv w:val="1"/>
      <w:marLeft w:val="0"/>
      <w:marRight w:val="0"/>
      <w:marTop w:val="0"/>
      <w:marBottom w:val="0"/>
      <w:divBdr>
        <w:top w:val="none" w:sz="0" w:space="0" w:color="auto"/>
        <w:left w:val="none" w:sz="0" w:space="0" w:color="auto"/>
        <w:bottom w:val="none" w:sz="0" w:space="0" w:color="auto"/>
        <w:right w:val="none" w:sz="0" w:space="0" w:color="auto"/>
      </w:divBdr>
      <w:divsChild>
        <w:div w:id="581137187">
          <w:marLeft w:val="0"/>
          <w:marRight w:val="0"/>
          <w:marTop w:val="0"/>
          <w:marBottom w:val="0"/>
          <w:divBdr>
            <w:top w:val="none" w:sz="0" w:space="0" w:color="auto"/>
            <w:left w:val="none" w:sz="0" w:space="0" w:color="auto"/>
            <w:bottom w:val="none" w:sz="0" w:space="0" w:color="auto"/>
            <w:right w:val="none" w:sz="0" w:space="0" w:color="auto"/>
          </w:divBdr>
          <w:divsChild>
            <w:div w:id="1071662930">
              <w:marLeft w:val="0"/>
              <w:marRight w:val="0"/>
              <w:marTop w:val="0"/>
              <w:marBottom w:val="0"/>
              <w:divBdr>
                <w:top w:val="none" w:sz="0" w:space="0" w:color="auto"/>
                <w:left w:val="none" w:sz="0" w:space="0" w:color="auto"/>
                <w:bottom w:val="none" w:sz="0" w:space="0" w:color="auto"/>
                <w:right w:val="none" w:sz="0" w:space="0" w:color="auto"/>
              </w:divBdr>
              <w:divsChild>
                <w:div w:id="1022978324">
                  <w:marLeft w:val="0"/>
                  <w:marRight w:val="0"/>
                  <w:marTop w:val="0"/>
                  <w:marBottom w:val="0"/>
                  <w:divBdr>
                    <w:top w:val="none" w:sz="0" w:space="0" w:color="auto"/>
                    <w:left w:val="none" w:sz="0" w:space="0" w:color="auto"/>
                    <w:bottom w:val="none" w:sz="0" w:space="0" w:color="auto"/>
                    <w:right w:val="none" w:sz="0" w:space="0" w:color="auto"/>
                  </w:divBdr>
                  <w:divsChild>
                    <w:div w:id="1026368960">
                      <w:marLeft w:val="0"/>
                      <w:marRight w:val="0"/>
                      <w:marTop w:val="0"/>
                      <w:marBottom w:val="0"/>
                      <w:divBdr>
                        <w:top w:val="none" w:sz="0" w:space="0" w:color="auto"/>
                        <w:left w:val="none" w:sz="0" w:space="0" w:color="auto"/>
                        <w:bottom w:val="none" w:sz="0" w:space="0" w:color="auto"/>
                        <w:right w:val="none" w:sz="0" w:space="0" w:color="auto"/>
                      </w:divBdr>
                      <w:divsChild>
                        <w:div w:id="1572544903">
                          <w:marLeft w:val="0"/>
                          <w:marRight w:val="0"/>
                          <w:marTop w:val="0"/>
                          <w:marBottom w:val="0"/>
                          <w:divBdr>
                            <w:top w:val="none" w:sz="0" w:space="0" w:color="auto"/>
                            <w:left w:val="none" w:sz="0" w:space="0" w:color="auto"/>
                            <w:bottom w:val="none" w:sz="0" w:space="0" w:color="auto"/>
                            <w:right w:val="none" w:sz="0" w:space="0" w:color="auto"/>
                          </w:divBdr>
                          <w:divsChild>
                            <w:div w:id="6423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8038">
      <w:bodyDiv w:val="1"/>
      <w:marLeft w:val="0"/>
      <w:marRight w:val="0"/>
      <w:marTop w:val="0"/>
      <w:marBottom w:val="0"/>
      <w:divBdr>
        <w:top w:val="none" w:sz="0" w:space="0" w:color="auto"/>
        <w:left w:val="none" w:sz="0" w:space="0" w:color="auto"/>
        <w:bottom w:val="none" w:sz="0" w:space="0" w:color="auto"/>
        <w:right w:val="none" w:sz="0" w:space="0" w:color="auto"/>
      </w:divBdr>
      <w:divsChild>
        <w:div w:id="2134711423">
          <w:marLeft w:val="0"/>
          <w:marRight w:val="0"/>
          <w:marTop w:val="0"/>
          <w:marBottom w:val="0"/>
          <w:divBdr>
            <w:top w:val="none" w:sz="0" w:space="0" w:color="auto"/>
            <w:left w:val="none" w:sz="0" w:space="0" w:color="auto"/>
            <w:bottom w:val="none" w:sz="0" w:space="0" w:color="auto"/>
            <w:right w:val="none" w:sz="0" w:space="0" w:color="auto"/>
          </w:divBdr>
          <w:divsChild>
            <w:div w:id="1151211818">
              <w:marLeft w:val="0"/>
              <w:marRight w:val="0"/>
              <w:marTop w:val="0"/>
              <w:marBottom w:val="0"/>
              <w:divBdr>
                <w:top w:val="none" w:sz="0" w:space="0" w:color="auto"/>
                <w:left w:val="none" w:sz="0" w:space="0" w:color="auto"/>
                <w:bottom w:val="none" w:sz="0" w:space="0" w:color="auto"/>
                <w:right w:val="none" w:sz="0" w:space="0" w:color="auto"/>
              </w:divBdr>
              <w:divsChild>
                <w:div w:id="1932540357">
                  <w:marLeft w:val="0"/>
                  <w:marRight w:val="0"/>
                  <w:marTop w:val="0"/>
                  <w:marBottom w:val="0"/>
                  <w:divBdr>
                    <w:top w:val="none" w:sz="0" w:space="0" w:color="auto"/>
                    <w:left w:val="none" w:sz="0" w:space="0" w:color="auto"/>
                    <w:bottom w:val="none" w:sz="0" w:space="0" w:color="auto"/>
                    <w:right w:val="none" w:sz="0" w:space="0" w:color="auto"/>
                  </w:divBdr>
                  <w:divsChild>
                    <w:div w:id="1415322399">
                      <w:marLeft w:val="0"/>
                      <w:marRight w:val="0"/>
                      <w:marTop w:val="0"/>
                      <w:marBottom w:val="0"/>
                      <w:divBdr>
                        <w:top w:val="none" w:sz="0" w:space="0" w:color="auto"/>
                        <w:left w:val="none" w:sz="0" w:space="0" w:color="auto"/>
                        <w:bottom w:val="none" w:sz="0" w:space="0" w:color="auto"/>
                        <w:right w:val="none" w:sz="0" w:space="0" w:color="auto"/>
                      </w:divBdr>
                      <w:divsChild>
                        <w:div w:id="1091658951">
                          <w:marLeft w:val="0"/>
                          <w:marRight w:val="0"/>
                          <w:marTop w:val="0"/>
                          <w:marBottom w:val="0"/>
                          <w:divBdr>
                            <w:top w:val="none" w:sz="0" w:space="0" w:color="auto"/>
                            <w:left w:val="none" w:sz="0" w:space="0" w:color="auto"/>
                            <w:bottom w:val="single" w:sz="36" w:space="0" w:color="000000"/>
                            <w:right w:val="none" w:sz="0" w:space="0" w:color="auto"/>
                          </w:divBdr>
                        </w:div>
                        <w:div w:id="1528369759">
                          <w:marLeft w:val="0"/>
                          <w:marRight w:val="0"/>
                          <w:marTop w:val="0"/>
                          <w:marBottom w:val="0"/>
                          <w:divBdr>
                            <w:top w:val="none" w:sz="0" w:space="0" w:color="auto"/>
                            <w:left w:val="none" w:sz="0" w:space="0" w:color="auto"/>
                            <w:bottom w:val="none" w:sz="0" w:space="0" w:color="auto"/>
                            <w:right w:val="none" w:sz="0" w:space="0" w:color="auto"/>
                          </w:divBdr>
                        </w:div>
                        <w:div w:id="631986201">
                          <w:marLeft w:val="0"/>
                          <w:marRight w:val="0"/>
                          <w:marTop w:val="0"/>
                          <w:marBottom w:val="0"/>
                          <w:divBdr>
                            <w:top w:val="none" w:sz="0" w:space="0" w:color="auto"/>
                            <w:left w:val="none" w:sz="0" w:space="0" w:color="auto"/>
                            <w:bottom w:val="none" w:sz="0" w:space="0" w:color="auto"/>
                            <w:right w:val="none" w:sz="0" w:space="0" w:color="auto"/>
                          </w:divBdr>
                          <w:divsChild>
                            <w:div w:id="14890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05986">
      <w:bodyDiv w:val="1"/>
      <w:marLeft w:val="0"/>
      <w:marRight w:val="0"/>
      <w:marTop w:val="0"/>
      <w:marBottom w:val="0"/>
      <w:divBdr>
        <w:top w:val="none" w:sz="0" w:space="0" w:color="auto"/>
        <w:left w:val="none" w:sz="0" w:space="0" w:color="auto"/>
        <w:bottom w:val="none" w:sz="0" w:space="0" w:color="auto"/>
        <w:right w:val="none" w:sz="0" w:space="0" w:color="auto"/>
      </w:divBdr>
      <w:divsChild>
        <w:div w:id="572470394">
          <w:marLeft w:val="0"/>
          <w:marRight w:val="0"/>
          <w:marTop w:val="0"/>
          <w:marBottom w:val="0"/>
          <w:divBdr>
            <w:top w:val="none" w:sz="0" w:space="0" w:color="auto"/>
            <w:left w:val="none" w:sz="0" w:space="0" w:color="auto"/>
            <w:bottom w:val="none" w:sz="0" w:space="0" w:color="auto"/>
            <w:right w:val="none" w:sz="0" w:space="0" w:color="auto"/>
          </w:divBdr>
          <w:divsChild>
            <w:div w:id="809055780">
              <w:marLeft w:val="0"/>
              <w:marRight w:val="0"/>
              <w:marTop w:val="0"/>
              <w:marBottom w:val="0"/>
              <w:divBdr>
                <w:top w:val="none" w:sz="0" w:space="0" w:color="auto"/>
                <w:left w:val="none" w:sz="0" w:space="0" w:color="auto"/>
                <w:bottom w:val="none" w:sz="0" w:space="0" w:color="auto"/>
                <w:right w:val="none" w:sz="0" w:space="0" w:color="auto"/>
              </w:divBdr>
              <w:divsChild>
                <w:div w:id="886525368">
                  <w:marLeft w:val="0"/>
                  <w:marRight w:val="0"/>
                  <w:marTop w:val="0"/>
                  <w:marBottom w:val="0"/>
                  <w:divBdr>
                    <w:top w:val="none" w:sz="0" w:space="0" w:color="auto"/>
                    <w:left w:val="none" w:sz="0" w:space="0" w:color="auto"/>
                    <w:bottom w:val="none" w:sz="0" w:space="0" w:color="auto"/>
                    <w:right w:val="none" w:sz="0" w:space="0" w:color="auto"/>
                  </w:divBdr>
                  <w:divsChild>
                    <w:div w:id="1949003468">
                      <w:marLeft w:val="0"/>
                      <w:marRight w:val="0"/>
                      <w:marTop w:val="0"/>
                      <w:marBottom w:val="0"/>
                      <w:divBdr>
                        <w:top w:val="none" w:sz="0" w:space="0" w:color="auto"/>
                        <w:left w:val="none" w:sz="0" w:space="0" w:color="auto"/>
                        <w:bottom w:val="none" w:sz="0" w:space="0" w:color="auto"/>
                        <w:right w:val="none" w:sz="0" w:space="0" w:color="auto"/>
                      </w:divBdr>
                      <w:divsChild>
                        <w:div w:id="80624142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105537748">
      <w:bodyDiv w:val="1"/>
      <w:marLeft w:val="0"/>
      <w:marRight w:val="0"/>
      <w:marTop w:val="0"/>
      <w:marBottom w:val="0"/>
      <w:divBdr>
        <w:top w:val="none" w:sz="0" w:space="0" w:color="auto"/>
        <w:left w:val="none" w:sz="0" w:space="0" w:color="auto"/>
        <w:bottom w:val="none" w:sz="0" w:space="0" w:color="auto"/>
        <w:right w:val="none" w:sz="0" w:space="0" w:color="auto"/>
      </w:divBdr>
      <w:divsChild>
        <w:div w:id="591939454">
          <w:marLeft w:val="0"/>
          <w:marRight w:val="0"/>
          <w:marTop w:val="0"/>
          <w:marBottom w:val="0"/>
          <w:divBdr>
            <w:top w:val="none" w:sz="0" w:space="0" w:color="auto"/>
            <w:left w:val="none" w:sz="0" w:space="0" w:color="auto"/>
            <w:bottom w:val="none" w:sz="0" w:space="0" w:color="auto"/>
            <w:right w:val="none" w:sz="0" w:space="0" w:color="auto"/>
          </w:divBdr>
          <w:divsChild>
            <w:div w:id="1488938252">
              <w:marLeft w:val="0"/>
              <w:marRight w:val="0"/>
              <w:marTop w:val="0"/>
              <w:marBottom w:val="0"/>
              <w:divBdr>
                <w:top w:val="none" w:sz="0" w:space="0" w:color="auto"/>
                <w:left w:val="none" w:sz="0" w:space="0" w:color="auto"/>
                <w:bottom w:val="none" w:sz="0" w:space="0" w:color="auto"/>
                <w:right w:val="none" w:sz="0" w:space="0" w:color="auto"/>
              </w:divBdr>
              <w:divsChild>
                <w:div w:id="1688604245">
                  <w:marLeft w:val="0"/>
                  <w:marRight w:val="0"/>
                  <w:marTop w:val="0"/>
                  <w:marBottom w:val="0"/>
                  <w:divBdr>
                    <w:top w:val="none" w:sz="0" w:space="0" w:color="auto"/>
                    <w:left w:val="none" w:sz="0" w:space="0" w:color="auto"/>
                    <w:bottom w:val="none" w:sz="0" w:space="0" w:color="auto"/>
                    <w:right w:val="none" w:sz="0" w:space="0" w:color="auto"/>
                  </w:divBdr>
                  <w:divsChild>
                    <w:div w:id="2079093434">
                      <w:marLeft w:val="0"/>
                      <w:marRight w:val="0"/>
                      <w:marTop w:val="0"/>
                      <w:marBottom w:val="0"/>
                      <w:divBdr>
                        <w:top w:val="none" w:sz="0" w:space="0" w:color="auto"/>
                        <w:left w:val="none" w:sz="0" w:space="0" w:color="auto"/>
                        <w:bottom w:val="none" w:sz="0" w:space="0" w:color="auto"/>
                        <w:right w:val="none" w:sz="0" w:space="0" w:color="auto"/>
                      </w:divBdr>
                      <w:divsChild>
                        <w:div w:id="1362901826">
                          <w:marLeft w:val="0"/>
                          <w:marRight w:val="0"/>
                          <w:marTop w:val="0"/>
                          <w:marBottom w:val="0"/>
                          <w:divBdr>
                            <w:top w:val="none" w:sz="0" w:space="0" w:color="auto"/>
                            <w:left w:val="none" w:sz="0" w:space="0" w:color="auto"/>
                            <w:bottom w:val="none" w:sz="0" w:space="0" w:color="auto"/>
                            <w:right w:val="none" w:sz="0" w:space="0" w:color="auto"/>
                          </w:divBdr>
                          <w:divsChild>
                            <w:div w:id="37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60987">
      <w:bodyDiv w:val="1"/>
      <w:marLeft w:val="0"/>
      <w:marRight w:val="0"/>
      <w:marTop w:val="0"/>
      <w:marBottom w:val="0"/>
      <w:divBdr>
        <w:top w:val="none" w:sz="0" w:space="0" w:color="auto"/>
        <w:left w:val="none" w:sz="0" w:space="0" w:color="auto"/>
        <w:bottom w:val="none" w:sz="0" w:space="0" w:color="auto"/>
        <w:right w:val="none" w:sz="0" w:space="0" w:color="auto"/>
      </w:divBdr>
      <w:divsChild>
        <w:div w:id="2131197592">
          <w:marLeft w:val="0"/>
          <w:marRight w:val="0"/>
          <w:marTop w:val="0"/>
          <w:marBottom w:val="0"/>
          <w:divBdr>
            <w:top w:val="none" w:sz="0" w:space="0" w:color="auto"/>
            <w:left w:val="none" w:sz="0" w:space="0" w:color="auto"/>
            <w:bottom w:val="none" w:sz="0" w:space="0" w:color="auto"/>
            <w:right w:val="none" w:sz="0" w:space="0" w:color="auto"/>
          </w:divBdr>
          <w:divsChild>
            <w:div w:id="142626334">
              <w:marLeft w:val="0"/>
              <w:marRight w:val="0"/>
              <w:marTop w:val="0"/>
              <w:marBottom w:val="0"/>
              <w:divBdr>
                <w:top w:val="none" w:sz="0" w:space="0" w:color="auto"/>
                <w:left w:val="none" w:sz="0" w:space="0" w:color="auto"/>
                <w:bottom w:val="none" w:sz="0" w:space="0" w:color="auto"/>
                <w:right w:val="none" w:sz="0" w:space="0" w:color="auto"/>
              </w:divBdr>
              <w:divsChild>
                <w:div w:id="1939555633">
                  <w:marLeft w:val="0"/>
                  <w:marRight w:val="0"/>
                  <w:marTop w:val="0"/>
                  <w:marBottom w:val="0"/>
                  <w:divBdr>
                    <w:top w:val="none" w:sz="0" w:space="0" w:color="auto"/>
                    <w:left w:val="none" w:sz="0" w:space="0" w:color="auto"/>
                    <w:bottom w:val="none" w:sz="0" w:space="0" w:color="auto"/>
                    <w:right w:val="none" w:sz="0" w:space="0" w:color="auto"/>
                  </w:divBdr>
                  <w:divsChild>
                    <w:div w:id="1769472380">
                      <w:marLeft w:val="0"/>
                      <w:marRight w:val="0"/>
                      <w:marTop w:val="0"/>
                      <w:marBottom w:val="0"/>
                      <w:divBdr>
                        <w:top w:val="none" w:sz="0" w:space="0" w:color="auto"/>
                        <w:left w:val="none" w:sz="0" w:space="0" w:color="auto"/>
                        <w:bottom w:val="none" w:sz="0" w:space="0" w:color="auto"/>
                        <w:right w:val="none" w:sz="0" w:space="0" w:color="auto"/>
                      </w:divBdr>
                      <w:divsChild>
                        <w:div w:id="2062359723">
                          <w:marLeft w:val="0"/>
                          <w:marRight w:val="0"/>
                          <w:marTop w:val="0"/>
                          <w:marBottom w:val="0"/>
                          <w:divBdr>
                            <w:top w:val="none" w:sz="0" w:space="0" w:color="auto"/>
                            <w:left w:val="none" w:sz="0" w:space="0" w:color="auto"/>
                            <w:bottom w:val="none" w:sz="0" w:space="0" w:color="auto"/>
                            <w:right w:val="none" w:sz="0" w:space="0" w:color="auto"/>
                          </w:divBdr>
                          <w:divsChild>
                            <w:div w:id="20983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5064">
      <w:bodyDiv w:val="1"/>
      <w:marLeft w:val="0"/>
      <w:marRight w:val="0"/>
      <w:marTop w:val="0"/>
      <w:marBottom w:val="0"/>
      <w:divBdr>
        <w:top w:val="none" w:sz="0" w:space="0" w:color="auto"/>
        <w:left w:val="none" w:sz="0" w:space="0" w:color="auto"/>
        <w:bottom w:val="none" w:sz="0" w:space="0" w:color="auto"/>
        <w:right w:val="none" w:sz="0" w:space="0" w:color="auto"/>
      </w:divBdr>
      <w:divsChild>
        <w:div w:id="1487278219">
          <w:marLeft w:val="0"/>
          <w:marRight w:val="0"/>
          <w:marTop w:val="0"/>
          <w:marBottom w:val="0"/>
          <w:divBdr>
            <w:top w:val="none" w:sz="0" w:space="0" w:color="auto"/>
            <w:left w:val="none" w:sz="0" w:space="0" w:color="auto"/>
            <w:bottom w:val="none" w:sz="0" w:space="0" w:color="auto"/>
            <w:right w:val="none" w:sz="0" w:space="0" w:color="auto"/>
          </w:divBdr>
          <w:divsChild>
            <w:div w:id="1001159764">
              <w:marLeft w:val="0"/>
              <w:marRight w:val="0"/>
              <w:marTop w:val="0"/>
              <w:marBottom w:val="0"/>
              <w:divBdr>
                <w:top w:val="none" w:sz="0" w:space="0" w:color="auto"/>
                <w:left w:val="none" w:sz="0" w:space="0" w:color="auto"/>
                <w:bottom w:val="none" w:sz="0" w:space="0" w:color="auto"/>
                <w:right w:val="none" w:sz="0" w:space="0" w:color="auto"/>
              </w:divBdr>
              <w:divsChild>
                <w:div w:id="709189627">
                  <w:marLeft w:val="0"/>
                  <w:marRight w:val="0"/>
                  <w:marTop w:val="0"/>
                  <w:marBottom w:val="0"/>
                  <w:divBdr>
                    <w:top w:val="none" w:sz="0" w:space="0" w:color="auto"/>
                    <w:left w:val="none" w:sz="0" w:space="0" w:color="auto"/>
                    <w:bottom w:val="none" w:sz="0" w:space="0" w:color="auto"/>
                    <w:right w:val="none" w:sz="0" w:space="0" w:color="auto"/>
                  </w:divBdr>
                  <w:divsChild>
                    <w:div w:id="1566066220">
                      <w:marLeft w:val="0"/>
                      <w:marRight w:val="0"/>
                      <w:marTop w:val="0"/>
                      <w:marBottom w:val="0"/>
                      <w:divBdr>
                        <w:top w:val="none" w:sz="0" w:space="0" w:color="auto"/>
                        <w:left w:val="none" w:sz="0" w:space="0" w:color="auto"/>
                        <w:bottom w:val="none" w:sz="0" w:space="0" w:color="auto"/>
                        <w:right w:val="none" w:sz="0" w:space="0" w:color="auto"/>
                      </w:divBdr>
                      <w:divsChild>
                        <w:div w:id="1323243071">
                          <w:marLeft w:val="0"/>
                          <w:marRight w:val="0"/>
                          <w:marTop w:val="0"/>
                          <w:marBottom w:val="0"/>
                          <w:divBdr>
                            <w:top w:val="none" w:sz="0" w:space="0" w:color="auto"/>
                            <w:left w:val="none" w:sz="0" w:space="0" w:color="auto"/>
                            <w:bottom w:val="single" w:sz="36" w:space="0" w:color="000000"/>
                            <w:right w:val="none" w:sz="0" w:space="0" w:color="auto"/>
                          </w:divBdr>
                        </w:div>
                        <w:div w:id="1875271820">
                          <w:marLeft w:val="0"/>
                          <w:marRight w:val="0"/>
                          <w:marTop w:val="0"/>
                          <w:marBottom w:val="0"/>
                          <w:divBdr>
                            <w:top w:val="none" w:sz="0" w:space="0" w:color="auto"/>
                            <w:left w:val="none" w:sz="0" w:space="0" w:color="auto"/>
                            <w:bottom w:val="none" w:sz="0" w:space="0" w:color="auto"/>
                            <w:right w:val="none" w:sz="0" w:space="0" w:color="auto"/>
                          </w:divBdr>
                        </w:div>
                        <w:div w:id="698117904">
                          <w:marLeft w:val="0"/>
                          <w:marRight w:val="0"/>
                          <w:marTop w:val="0"/>
                          <w:marBottom w:val="0"/>
                          <w:divBdr>
                            <w:top w:val="none" w:sz="0" w:space="0" w:color="auto"/>
                            <w:left w:val="none" w:sz="0" w:space="0" w:color="auto"/>
                            <w:bottom w:val="none" w:sz="0" w:space="0" w:color="auto"/>
                            <w:right w:val="none" w:sz="0" w:space="0" w:color="auto"/>
                          </w:divBdr>
                          <w:divsChild>
                            <w:div w:id="1716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76035">
      <w:bodyDiv w:val="1"/>
      <w:marLeft w:val="0"/>
      <w:marRight w:val="0"/>
      <w:marTop w:val="0"/>
      <w:marBottom w:val="0"/>
      <w:divBdr>
        <w:top w:val="none" w:sz="0" w:space="0" w:color="auto"/>
        <w:left w:val="none" w:sz="0" w:space="0" w:color="auto"/>
        <w:bottom w:val="none" w:sz="0" w:space="0" w:color="auto"/>
        <w:right w:val="none" w:sz="0" w:space="0" w:color="auto"/>
      </w:divBdr>
      <w:divsChild>
        <w:div w:id="491261965">
          <w:marLeft w:val="0"/>
          <w:marRight w:val="0"/>
          <w:marTop w:val="0"/>
          <w:marBottom w:val="0"/>
          <w:divBdr>
            <w:top w:val="none" w:sz="0" w:space="0" w:color="auto"/>
            <w:left w:val="none" w:sz="0" w:space="0" w:color="auto"/>
            <w:bottom w:val="none" w:sz="0" w:space="0" w:color="auto"/>
            <w:right w:val="none" w:sz="0" w:space="0" w:color="auto"/>
          </w:divBdr>
          <w:divsChild>
            <w:div w:id="141192961">
              <w:marLeft w:val="0"/>
              <w:marRight w:val="0"/>
              <w:marTop w:val="0"/>
              <w:marBottom w:val="0"/>
              <w:divBdr>
                <w:top w:val="none" w:sz="0" w:space="0" w:color="auto"/>
                <w:left w:val="none" w:sz="0" w:space="0" w:color="auto"/>
                <w:bottom w:val="none" w:sz="0" w:space="0" w:color="auto"/>
                <w:right w:val="none" w:sz="0" w:space="0" w:color="auto"/>
              </w:divBdr>
              <w:divsChild>
                <w:div w:id="1290627236">
                  <w:marLeft w:val="0"/>
                  <w:marRight w:val="0"/>
                  <w:marTop w:val="0"/>
                  <w:marBottom w:val="0"/>
                  <w:divBdr>
                    <w:top w:val="none" w:sz="0" w:space="0" w:color="auto"/>
                    <w:left w:val="none" w:sz="0" w:space="0" w:color="auto"/>
                    <w:bottom w:val="none" w:sz="0" w:space="0" w:color="auto"/>
                    <w:right w:val="none" w:sz="0" w:space="0" w:color="auto"/>
                  </w:divBdr>
                  <w:divsChild>
                    <w:div w:id="966274814">
                      <w:marLeft w:val="0"/>
                      <w:marRight w:val="0"/>
                      <w:marTop w:val="0"/>
                      <w:marBottom w:val="0"/>
                      <w:divBdr>
                        <w:top w:val="none" w:sz="0" w:space="0" w:color="auto"/>
                        <w:left w:val="none" w:sz="0" w:space="0" w:color="auto"/>
                        <w:bottom w:val="none" w:sz="0" w:space="0" w:color="auto"/>
                        <w:right w:val="none" w:sz="0" w:space="0" w:color="auto"/>
                      </w:divBdr>
                      <w:divsChild>
                        <w:div w:id="185215197">
                          <w:marLeft w:val="0"/>
                          <w:marRight w:val="0"/>
                          <w:marTop w:val="0"/>
                          <w:marBottom w:val="0"/>
                          <w:divBdr>
                            <w:top w:val="none" w:sz="0" w:space="0" w:color="auto"/>
                            <w:left w:val="none" w:sz="0" w:space="0" w:color="auto"/>
                            <w:bottom w:val="none" w:sz="0" w:space="0" w:color="auto"/>
                            <w:right w:val="none" w:sz="0" w:space="0" w:color="auto"/>
                          </w:divBdr>
                          <w:divsChild>
                            <w:div w:id="6084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98312">
      <w:bodyDiv w:val="1"/>
      <w:marLeft w:val="0"/>
      <w:marRight w:val="0"/>
      <w:marTop w:val="0"/>
      <w:marBottom w:val="0"/>
      <w:divBdr>
        <w:top w:val="none" w:sz="0" w:space="0" w:color="auto"/>
        <w:left w:val="none" w:sz="0" w:space="0" w:color="auto"/>
        <w:bottom w:val="none" w:sz="0" w:space="0" w:color="auto"/>
        <w:right w:val="none" w:sz="0" w:space="0" w:color="auto"/>
      </w:divBdr>
      <w:divsChild>
        <w:div w:id="1683509269">
          <w:marLeft w:val="0"/>
          <w:marRight w:val="0"/>
          <w:marTop w:val="0"/>
          <w:marBottom w:val="0"/>
          <w:divBdr>
            <w:top w:val="none" w:sz="0" w:space="0" w:color="auto"/>
            <w:left w:val="none" w:sz="0" w:space="0" w:color="auto"/>
            <w:bottom w:val="none" w:sz="0" w:space="0" w:color="auto"/>
            <w:right w:val="none" w:sz="0" w:space="0" w:color="auto"/>
          </w:divBdr>
          <w:divsChild>
            <w:div w:id="1220441639">
              <w:marLeft w:val="0"/>
              <w:marRight w:val="0"/>
              <w:marTop w:val="0"/>
              <w:marBottom w:val="0"/>
              <w:divBdr>
                <w:top w:val="none" w:sz="0" w:space="0" w:color="auto"/>
                <w:left w:val="none" w:sz="0" w:space="0" w:color="auto"/>
                <w:bottom w:val="none" w:sz="0" w:space="0" w:color="auto"/>
                <w:right w:val="none" w:sz="0" w:space="0" w:color="auto"/>
              </w:divBdr>
              <w:divsChild>
                <w:div w:id="1383017684">
                  <w:marLeft w:val="0"/>
                  <w:marRight w:val="0"/>
                  <w:marTop w:val="0"/>
                  <w:marBottom w:val="0"/>
                  <w:divBdr>
                    <w:top w:val="none" w:sz="0" w:space="0" w:color="auto"/>
                    <w:left w:val="none" w:sz="0" w:space="0" w:color="auto"/>
                    <w:bottom w:val="none" w:sz="0" w:space="0" w:color="auto"/>
                    <w:right w:val="none" w:sz="0" w:space="0" w:color="auto"/>
                  </w:divBdr>
                  <w:divsChild>
                    <w:div w:id="91172462">
                      <w:marLeft w:val="0"/>
                      <w:marRight w:val="0"/>
                      <w:marTop w:val="0"/>
                      <w:marBottom w:val="0"/>
                      <w:divBdr>
                        <w:top w:val="none" w:sz="0" w:space="0" w:color="auto"/>
                        <w:left w:val="none" w:sz="0" w:space="0" w:color="auto"/>
                        <w:bottom w:val="none" w:sz="0" w:space="0" w:color="auto"/>
                        <w:right w:val="none" w:sz="0" w:space="0" w:color="auto"/>
                      </w:divBdr>
                      <w:divsChild>
                        <w:div w:id="313414057">
                          <w:marLeft w:val="0"/>
                          <w:marRight w:val="0"/>
                          <w:marTop w:val="0"/>
                          <w:marBottom w:val="0"/>
                          <w:divBdr>
                            <w:top w:val="none" w:sz="0" w:space="0" w:color="auto"/>
                            <w:left w:val="none" w:sz="0" w:space="0" w:color="auto"/>
                            <w:bottom w:val="single" w:sz="36" w:space="0" w:color="000000"/>
                            <w:right w:val="none" w:sz="0" w:space="0" w:color="auto"/>
                          </w:divBdr>
                        </w:div>
                        <w:div w:id="1369336452">
                          <w:marLeft w:val="0"/>
                          <w:marRight w:val="0"/>
                          <w:marTop w:val="0"/>
                          <w:marBottom w:val="0"/>
                          <w:divBdr>
                            <w:top w:val="none" w:sz="0" w:space="0" w:color="auto"/>
                            <w:left w:val="none" w:sz="0" w:space="0" w:color="auto"/>
                            <w:bottom w:val="none" w:sz="0" w:space="0" w:color="auto"/>
                            <w:right w:val="none" w:sz="0" w:space="0" w:color="auto"/>
                          </w:divBdr>
                        </w:div>
                        <w:div w:id="927811899">
                          <w:marLeft w:val="0"/>
                          <w:marRight w:val="0"/>
                          <w:marTop w:val="0"/>
                          <w:marBottom w:val="0"/>
                          <w:divBdr>
                            <w:top w:val="none" w:sz="0" w:space="0" w:color="auto"/>
                            <w:left w:val="none" w:sz="0" w:space="0" w:color="auto"/>
                            <w:bottom w:val="none" w:sz="0" w:space="0" w:color="auto"/>
                            <w:right w:val="none" w:sz="0" w:space="0" w:color="auto"/>
                          </w:divBdr>
                          <w:divsChild>
                            <w:div w:id="18261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77454">
      <w:bodyDiv w:val="1"/>
      <w:marLeft w:val="0"/>
      <w:marRight w:val="0"/>
      <w:marTop w:val="0"/>
      <w:marBottom w:val="0"/>
      <w:divBdr>
        <w:top w:val="none" w:sz="0" w:space="0" w:color="auto"/>
        <w:left w:val="none" w:sz="0" w:space="0" w:color="auto"/>
        <w:bottom w:val="none" w:sz="0" w:space="0" w:color="auto"/>
        <w:right w:val="none" w:sz="0" w:space="0" w:color="auto"/>
      </w:divBdr>
      <w:divsChild>
        <w:div w:id="806237159">
          <w:marLeft w:val="0"/>
          <w:marRight w:val="0"/>
          <w:marTop w:val="0"/>
          <w:marBottom w:val="0"/>
          <w:divBdr>
            <w:top w:val="none" w:sz="0" w:space="0" w:color="auto"/>
            <w:left w:val="none" w:sz="0" w:space="0" w:color="auto"/>
            <w:bottom w:val="none" w:sz="0" w:space="0" w:color="auto"/>
            <w:right w:val="none" w:sz="0" w:space="0" w:color="auto"/>
          </w:divBdr>
          <w:divsChild>
            <w:div w:id="984745081">
              <w:marLeft w:val="0"/>
              <w:marRight w:val="0"/>
              <w:marTop w:val="0"/>
              <w:marBottom w:val="0"/>
              <w:divBdr>
                <w:top w:val="none" w:sz="0" w:space="0" w:color="auto"/>
                <w:left w:val="none" w:sz="0" w:space="0" w:color="auto"/>
                <w:bottom w:val="none" w:sz="0" w:space="0" w:color="auto"/>
                <w:right w:val="none" w:sz="0" w:space="0" w:color="auto"/>
              </w:divBdr>
              <w:divsChild>
                <w:div w:id="1475948482">
                  <w:marLeft w:val="0"/>
                  <w:marRight w:val="0"/>
                  <w:marTop w:val="0"/>
                  <w:marBottom w:val="0"/>
                  <w:divBdr>
                    <w:top w:val="none" w:sz="0" w:space="0" w:color="auto"/>
                    <w:left w:val="none" w:sz="0" w:space="0" w:color="auto"/>
                    <w:bottom w:val="none" w:sz="0" w:space="0" w:color="auto"/>
                    <w:right w:val="none" w:sz="0" w:space="0" w:color="auto"/>
                  </w:divBdr>
                  <w:divsChild>
                    <w:div w:id="860363483">
                      <w:marLeft w:val="0"/>
                      <w:marRight w:val="0"/>
                      <w:marTop w:val="0"/>
                      <w:marBottom w:val="0"/>
                      <w:divBdr>
                        <w:top w:val="none" w:sz="0" w:space="0" w:color="auto"/>
                        <w:left w:val="none" w:sz="0" w:space="0" w:color="auto"/>
                        <w:bottom w:val="none" w:sz="0" w:space="0" w:color="auto"/>
                        <w:right w:val="none" w:sz="0" w:space="0" w:color="auto"/>
                      </w:divBdr>
                      <w:divsChild>
                        <w:div w:id="903298547">
                          <w:marLeft w:val="0"/>
                          <w:marRight w:val="0"/>
                          <w:marTop w:val="0"/>
                          <w:marBottom w:val="0"/>
                          <w:divBdr>
                            <w:top w:val="none" w:sz="0" w:space="0" w:color="auto"/>
                            <w:left w:val="none" w:sz="0" w:space="0" w:color="auto"/>
                            <w:bottom w:val="none" w:sz="0" w:space="0" w:color="auto"/>
                            <w:right w:val="none" w:sz="0" w:space="0" w:color="auto"/>
                          </w:divBdr>
                          <w:divsChild>
                            <w:div w:id="9306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72914">
      <w:bodyDiv w:val="1"/>
      <w:marLeft w:val="0"/>
      <w:marRight w:val="0"/>
      <w:marTop w:val="0"/>
      <w:marBottom w:val="0"/>
      <w:divBdr>
        <w:top w:val="none" w:sz="0" w:space="0" w:color="auto"/>
        <w:left w:val="none" w:sz="0" w:space="0" w:color="auto"/>
        <w:bottom w:val="none" w:sz="0" w:space="0" w:color="auto"/>
        <w:right w:val="none" w:sz="0" w:space="0" w:color="auto"/>
      </w:divBdr>
      <w:divsChild>
        <w:div w:id="178397675">
          <w:marLeft w:val="0"/>
          <w:marRight w:val="0"/>
          <w:marTop w:val="0"/>
          <w:marBottom w:val="0"/>
          <w:divBdr>
            <w:top w:val="none" w:sz="0" w:space="0" w:color="auto"/>
            <w:left w:val="none" w:sz="0" w:space="0" w:color="auto"/>
            <w:bottom w:val="none" w:sz="0" w:space="0" w:color="auto"/>
            <w:right w:val="none" w:sz="0" w:space="0" w:color="auto"/>
          </w:divBdr>
          <w:divsChild>
            <w:div w:id="986132660">
              <w:marLeft w:val="0"/>
              <w:marRight w:val="0"/>
              <w:marTop w:val="0"/>
              <w:marBottom w:val="0"/>
              <w:divBdr>
                <w:top w:val="none" w:sz="0" w:space="0" w:color="auto"/>
                <w:left w:val="none" w:sz="0" w:space="0" w:color="auto"/>
                <w:bottom w:val="none" w:sz="0" w:space="0" w:color="auto"/>
                <w:right w:val="none" w:sz="0" w:space="0" w:color="auto"/>
              </w:divBdr>
              <w:divsChild>
                <w:div w:id="1894191237">
                  <w:marLeft w:val="0"/>
                  <w:marRight w:val="0"/>
                  <w:marTop w:val="0"/>
                  <w:marBottom w:val="0"/>
                  <w:divBdr>
                    <w:top w:val="none" w:sz="0" w:space="0" w:color="auto"/>
                    <w:left w:val="none" w:sz="0" w:space="0" w:color="auto"/>
                    <w:bottom w:val="none" w:sz="0" w:space="0" w:color="auto"/>
                    <w:right w:val="none" w:sz="0" w:space="0" w:color="auto"/>
                  </w:divBdr>
                  <w:divsChild>
                    <w:div w:id="1548910273">
                      <w:marLeft w:val="0"/>
                      <w:marRight w:val="0"/>
                      <w:marTop w:val="0"/>
                      <w:marBottom w:val="0"/>
                      <w:divBdr>
                        <w:top w:val="none" w:sz="0" w:space="0" w:color="auto"/>
                        <w:left w:val="none" w:sz="0" w:space="0" w:color="auto"/>
                        <w:bottom w:val="none" w:sz="0" w:space="0" w:color="auto"/>
                        <w:right w:val="none" w:sz="0" w:space="0" w:color="auto"/>
                      </w:divBdr>
                      <w:divsChild>
                        <w:div w:id="1811556020">
                          <w:marLeft w:val="0"/>
                          <w:marRight w:val="0"/>
                          <w:marTop w:val="0"/>
                          <w:marBottom w:val="0"/>
                          <w:divBdr>
                            <w:top w:val="none" w:sz="0" w:space="0" w:color="auto"/>
                            <w:left w:val="none" w:sz="0" w:space="0" w:color="auto"/>
                            <w:bottom w:val="none" w:sz="0" w:space="0" w:color="auto"/>
                            <w:right w:val="none" w:sz="0" w:space="0" w:color="auto"/>
                          </w:divBdr>
                          <w:divsChild>
                            <w:div w:id="5642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1843">
      <w:bodyDiv w:val="1"/>
      <w:marLeft w:val="0"/>
      <w:marRight w:val="0"/>
      <w:marTop w:val="0"/>
      <w:marBottom w:val="0"/>
      <w:divBdr>
        <w:top w:val="none" w:sz="0" w:space="0" w:color="auto"/>
        <w:left w:val="none" w:sz="0" w:space="0" w:color="auto"/>
        <w:bottom w:val="none" w:sz="0" w:space="0" w:color="auto"/>
        <w:right w:val="none" w:sz="0" w:space="0" w:color="auto"/>
      </w:divBdr>
      <w:divsChild>
        <w:div w:id="159590017">
          <w:marLeft w:val="0"/>
          <w:marRight w:val="0"/>
          <w:marTop w:val="0"/>
          <w:marBottom w:val="0"/>
          <w:divBdr>
            <w:top w:val="none" w:sz="0" w:space="0" w:color="auto"/>
            <w:left w:val="none" w:sz="0" w:space="0" w:color="auto"/>
            <w:bottom w:val="none" w:sz="0" w:space="0" w:color="auto"/>
            <w:right w:val="none" w:sz="0" w:space="0" w:color="auto"/>
          </w:divBdr>
          <w:divsChild>
            <w:div w:id="1988169452">
              <w:marLeft w:val="0"/>
              <w:marRight w:val="0"/>
              <w:marTop w:val="0"/>
              <w:marBottom w:val="0"/>
              <w:divBdr>
                <w:top w:val="none" w:sz="0" w:space="0" w:color="auto"/>
                <w:left w:val="none" w:sz="0" w:space="0" w:color="auto"/>
                <w:bottom w:val="none" w:sz="0" w:space="0" w:color="auto"/>
                <w:right w:val="none" w:sz="0" w:space="0" w:color="auto"/>
              </w:divBdr>
              <w:divsChild>
                <w:div w:id="1941062881">
                  <w:marLeft w:val="0"/>
                  <w:marRight w:val="0"/>
                  <w:marTop w:val="0"/>
                  <w:marBottom w:val="0"/>
                  <w:divBdr>
                    <w:top w:val="none" w:sz="0" w:space="0" w:color="auto"/>
                    <w:left w:val="none" w:sz="0" w:space="0" w:color="auto"/>
                    <w:bottom w:val="none" w:sz="0" w:space="0" w:color="auto"/>
                    <w:right w:val="none" w:sz="0" w:space="0" w:color="auto"/>
                  </w:divBdr>
                  <w:divsChild>
                    <w:div w:id="1575506092">
                      <w:marLeft w:val="0"/>
                      <w:marRight w:val="0"/>
                      <w:marTop w:val="0"/>
                      <w:marBottom w:val="0"/>
                      <w:divBdr>
                        <w:top w:val="none" w:sz="0" w:space="0" w:color="auto"/>
                        <w:left w:val="none" w:sz="0" w:space="0" w:color="auto"/>
                        <w:bottom w:val="none" w:sz="0" w:space="0" w:color="auto"/>
                        <w:right w:val="none" w:sz="0" w:space="0" w:color="auto"/>
                      </w:divBdr>
                      <w:divsChild>
                        <w:div w:id="693313817">
                          <w:marLeft w:val="0"/>
                          <w:marRight w:val="0"/>
                          <w:marTop w:val="0"/>
                          <w:marBottom w:val="0"/>
                          <w:divBdr>
                            <w:top w:val="none" w:sz="0" w:space="0" w:color="auto"/>
                            <w:left w:val="none" w:sz="0" w:space="0" w:color="auto"/>
                            <w:bottom w:val="single" w:sz="36" w:space="0" w:color="000000"/>
                            <w:right w:val="none" w:sz="0" w:space="0" w:color="auto"/>
                          </w:divBdr>
                        </w:div>
                        <w:div w:id="1137382759">
                          <w:marLeft w:val="0"/>
                          <w:marRight w:val="0"/>
                          <w:marTop w:val="0"/>
                          <w:marBottom w:val="0"/>
                          <w:divBdr>
                            <w:top w:val="none" w:sz="0" w:space="0" w:color="auto"/>
                            <w:left w:val="none" w:sz="0" w:space="0" w:color="auto"/>
                            <w:bottom w:val="none" w:sz="0" w:space="0" w:color="auto"/>
                            <w:right w:val="none" w:sz="0" w:space="0" w:color="auto"/>
                          </w:divBdr>
                        </w:div>
                        <w:div w:id="90048088">
                          <w:marLeft w:val="0"/>
                          <w:marRight w:val="0"/>
                          <w:marTop w:val="0"/>
                          <w:marBottom w:val="0"/>
                          <w:divBdr>
                            <w:top w:val="none" w:sz="0" w:space="0" w:color="auto"/>
                            <w:left w:val="none" w:sz="0" w:space="0" w:color="auto"/>
                            <w:bottom w:val="none" w:sz="0" w:space="0" w:color="auto"/>
                            <w:right w:val="none" w:sz="0" w:space="0" w:color="auto"/>
                          </w:divBdr>
                          <w:divsChild>
                            <w:div w:id="3360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8277">
      <w:bodyDiv w:val="1"/>
      <w:marLeft w:val="0"/>
      <w:marRight w:val="0"/>
      <w:marTop w:val="0"/>
      <w:marBottom w:val="0"/>
      <w:divBdr>
        <w:top w:val="none" w:sz="0" w:space="0" w:color="auto"/>
        <w:left w:val="none" w:sz="0" w:space="0" w:color="auto"/>
        <w:bottom w:val="none" w:sz="0" w:space="0" w:color="auto"/>
        <w:right w:val="none" w:sz="0" w:space="0" w:color="auto"/>
      </w:divBdr>
      <w:divsChild>
        <w:div w:id="405223116">
          <w:marLeft w:val="0"/>
          <w:marRight w:val="0"/>
          <w:marTop w:val="0"/>
          <w:marBottom w:val="0"/>
          <w:divBdr>
            <w:top w:val="none" w:sz="0" w:space="0" w:color="auto"/>
            <w:left w:val="none" w:sz="0" w:space="0" w:color="auto"/>
            <w:bottom w:val="none" w:sz="0" w:space="0" w:color="auto"/>
            <w:right w:val="none" w:sz="0" w:space="0" w:color="auto"/>
          </w:divBdr>
          <w:divsChild>
            <w:div w:id="637802044">
              <w:marLeft w:val="0"/>
              <w:marRight w:val="0"/>
              <w:marTop w:val="0"/>
              <w:marBottom w:val="0"/>
              <w:divBdr>
                <w:top w:val="none" w:sz="0" w:space="0" w:color="auto"/>
                <w:left w:val="none" w:sz="0" w:space="0" w:color="auto"/>
                <w:bottom w:val="none" w:sz="0" w:space="0" w:color="auto"/>
                <w:right w:val="none" w:sz="0" w:space="0" w:color="auto"/>
              </w:divBdr>
              <w:divsChild>
                <w:div w:id="1162619084">
                  <w:marLeft w:val="0"/>
                  <w:marRight w:val="0"/>
                  <w:marTop w:val="0"/>
                  <w:marBottom w:val="0"/>
                  <w:divBdr>
                    <w:top w:val="none" w:sz="0" w:space="0" w:color="auto"/>
                    <w:left w:val="none" w:sz="0" w:space="0" w:color="auto"/>
                    <w:bottom w:val="none" w:sz="0" w:space="0" w:color="auto"/>
                    <w:right w:val="none" w:sz="0" w:space="0" w:color="auto"/>
                  </w:divBdr>
                  <w:divsChild>
                    <w:div w:id="940181873">
                      <w:marLeft w:val="0"/>
                      <w:marRight w:val="0"/>
                      <w:marTop w:val="0"/>
                      <w:marBottom w:val="0"/>
                      <w:divBdr>
                        <w:top w:val="none" w:sz="0" w:space="0" w:color="auto"/>
                        <w:left w:val="none" w:sz="0" w:space="0" w:color="auto"/>
                        <w:bottom w:val="none" w:sz="0" w:space="0" w:color="auto"/>
                        <w:right w:val="none" w:sz="0" w:space="0" w:color="auto"/>
                      </w:divBdr>
                      <w:divsChild>
                        <w:div w:id="503936454">
                          <w:marLeft w:val="0"/>
                          <w:marRight w:val="0"/>
                          <w:marTop w:val="0"/>
                          <w:marBottom w:val="0"/>
                          <w:divBdr>
                            <w:top w:val="none" w:sz="0" w:space="0" w:color="auto"/>
                            <w:left w:val="none" w:sz="0" w:space="0" w:color="auto"/>
                            <w:bottom w:val="single" w:sz="36" w:space="0" w:color="000000"/>
                            <w:right w:val="none" w:sz="0" w:space="0" w:color="auto"/>
                          </w:divBdr>
                        </w:div>
                        <w:div w:id="1245145529">
                          <w:marLeft w:val="0"/>
                          <w:marRight w:val="0"/>
                          <w:marTop w:val="0"/>
                          <w:marBottom w:val="0"/>
                          <w:divBdr>
                            <w:top w:val="none" w:sz="0" w:space="0" w:color="auto"/>
                            <w:left w:val="none" w:sz="0" w:space="0" w:color="auto"/>
                            <w:bottom w:val="none" w:sz="0" w:space="0" w:color="auto"/>
                            <w:right w:val="none" w:sz="0" w:space="0" w:color="auto"/>
                          </w:divBdr>
                        </w:div>
                        <w:div w:id="397636597">
                          <w:marLeft w:val="0"/>
                          <w:marRight w:val="0"/>
                          <w:marTop w:val="0"/>
                          <w:marBottom w:val="0"/>
                          <w:divBdr>
                            <w:top w:val="none" w:sz="0" w:space="0" w:color="auto"/>
                            <w:left w:val="none" w:sz="0" w:space="0" w:color="auto"/>
                            <w:bottom w:val="none" w:sz="0" w:space="0" w:color="auto"/>
                            <w:right w:val="none" w:sz="0" w:space="0" w:color="auto"/>
                          </w:divBdr>
                          <w:divsChild>
                            <w:div w:id="19492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77858">
      <w:bodyDiv w:val="1"/>
      <w:marLeft w:val="0"/>
      <w:marRight w:val="0"/>
      <w:marTop w:val="0"/>
      <w:marBottom w:val="0"/>
      <w:divBdr>
        <w:top w:val="none" w:sz="0" w:space="0" w:color="auto"/>
        <w:left w:val="none" w:sz="0" w:space="0" w:color="auto"/>
        <w:bottom w:val="none" w:sz="0" w:space="0" w:color="auto"/>
        <w:right w:val="none" w:sz="0" w:space="0" w:color="auto"/>
      </w:divBdr>
      <w:divsChild>
        <w:div w:id="2044943759">
          <w:marLeft w:val="0"/>
          <w:marRight w:val="0"/>
          <w:marTop w:val="0"/>
          <w:marBottom w:val="0"/>
          <w:divBdr>
            <w:top w:val="none" w:sz="0" w:space="0" w:color="auto"/>
            <w:left w:val="none" w:sz="0" w:space="0" w:color="auto"/>
            <w:bottom w:val="none" w:sz="0" w:space="0" w:color="auto"/>
            <w:right w:val="none" w:sz="0" w:space="0" w:color="auto"/>
          </w:divBdr>
          <w:divsChild>
            <w:div w:id="695888079">
              <w:marLeft w:val="0"/>
              <w:marRight w:val="0"/>
              <w:marTop w:val="0"/>
              <w:marBottom w:val="0"/>
              <w:divBdr>
                <w:top w:val="none" w:sz="0" w:space="0" w:color="auto"/>
                <w:left w:val="none" w:sz="0" w:space="0" w:color="auto"/>
                <w:bottom w:val="none" w:sz="0" w:space="0" w:color="auto"/>
                <w:right w:val="none" w:sz="0" w:space="0" w:color="auto"/>
              </w:divBdr>
              <w:divsChild>
                <w:div w:id="1990819436">
                  <w:marLeft w:val="0"/>
                  <w:marRight w:val="0"/>
                  <w:marTop w:val="0"/>
                  <w:marBottom w:val="0"/>
                  <w:divBdr>
                    <w:top w:val="none" w:sz="0" w:space="0" w:color="auto"/>
                    <w:left w:val="none" w:sz="0" w:space="0" w:color="auto"/>
                    <w:bottom w:val="none" w:sz="0" w:space="0" w:color="auto"/>
                    <w:right w:val="none" w:sz="0" w:space="0" w:color="auto"/>
                  </w:divBdr>
                  <w:divsChild>
                    <w:div w:id="1489324190">
                      <w:marLeft w:val="0"/>
                      <w:marRight w:val="0"/>
                      <w:marTop w:val="0"/>
                      <w:marBottom w:val="0"/>
                      <w:divBdr>
                        <w:top w:val="none" w:sz="0" w:space="0" w:color="auto"/>
                        <w:left w:val="none" w:sz="0" w:space="0" w:color="auto"/>
                        <w:bottom w:val="none" w:sz="0" w:space="0" w:color="auto"/>
                        <w:right w:val="none" w:sz="0" w:space="0" w:color="auto"/>
                      </w:divBdr>
                      <w:divsChild>
                        <w:div w:id="1673491643">
                          <w:marLeft w:val="0"/>
                          <w:marRight w:val="0"/>
                          <w:marTop w:val="0"/>
                          <w:marBottom w:val="0"/>
                          <w:divBdr>
                            <w:top w:val="none" w:sz="0" w:space="0" w:color="auto"/>
                            <w:left w:val="none" w:sz="0" w:space="0" w:color="auto"/>
                            <w:bottom w:val="none" w:sz="0" w:space="0" w:color="auto"/>
                            <w:right w:val="none" w:sz="0" w:space="0" w:color="auto"/>
                          </w:divBdr>
                          <w:divsChild>
                            <w:div w:id="13832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3789">
      <w:bodyDiv w:val="1"/>
      <w:marLeft w:val="0"/>
      <w:marRight w:val="0"/>
      <w:marTop w:val="0"/>
      <w:marBottom w:val="0"/>
      <w:divBdr>
        <w:top w:val="none" w:sz="0" w:space="0" w:color="auto"/>
        <w:left w:val="none" w:sz="0" w:space="0" w:color="auto"/>
        <w:bottom w:val="none" w:sz="0" w:space="0" w:color="auto"/>
        <w:right w:val="none" w:sz="0" w:space="0" w:color="auto"/>
      </w:divBdr>
      <w:divsChild>
        <w:div w:id="864560863">
          <w:marLeft w:val="0"/>
          <w:marRight w:val="0"/>
          <w:marTop w:val="0"/>
          <w:marBottom w:val="0"/>
          <w:divBdr>
            <w:top w:val="none" w:sz="0" w:space="0" w:color="auto"/>
            <w:left w:val="none" w:sz="0" w:space="0" w:color="auto"/>
            <w:bottom w:val="none" w:sz="0" w:space="0" w:color="auto"/>
            <w:right w:val="none" w:sz="0" w:space="0" w:color="auto"/>
          </w:divBdr>
          <w:divsChild>
            <w:div w:id="803234010">
              <w:marLeft w:val="0"/>
              <w:marRight w:val="0"/>
              <w:marTop w:val="0"/>
              <w:marBottom w:val="0"/>
              <w:divBdr>
                <w:top w:val="none" w:sz="0" w:space="0" w:color="auto"/>
                <w:left w:val="none" w:sz="0" w:space="0" w:color="auto"/>
                <w:bottom w:val="none" w:sz="0" w:space="0" w:color="auto"/>
                <w:right w:val="none" w:sz="0" w:space="0" w:color="auto"/>
              </w:divBdr>
              <w:divsChild>
                <w:div w:id="1527866506">
                  <w:marLeft w:val="0"/>
                  <w:marRight w:val="0"/>
                  <w:marTop w:val="0"/>
                  <w:marBottom w:val="0"/>
                  <w:divBdr>
                    <w:top w:val="none" w:sz="0" w:space="0" w:color="auto"/>
                    <w:left w:val="none" w:sz="0" w:space="0" w:color="auto"/>
                    <w:bottom w:val="none" w:sz="0" w:space="0" w:color="auto"/>
                    <w:right w:val="none" w:sz="0" w:space="0" w:color="auto"/>
                  </w:divBdr>
                  <w:divsChild>
                    <w:div w:id="608587707">
                      <w:marLeft w:val="0"/>
                      <w:marRight w:val="0"/>
                      <w:marTop w:val="0"/>
                      <w:marBottom w:val="0"/>
                      <w:divBdr>
                        <w:top w:val="none" w:sz="0" w:space="0" w:color="auto"/>
                        <w:left w:val="none" w:sz="0" w:space="0" w:color="auto"/>
                        <w:bottom w:val="none" w:sz="0" w:space="0" w:color="auto"/>
                        <w:right w:val="none" w:sz="0" w:space="0" w:color="auto"/>
                      </w:divBdr>
                      <w:divsChild>
                        <w:div w:id="177013034">
                          <w:marLeft w:val="0"/>
                          <w:marRight w:val="0"/>
                          <w:marTop w:val="0"/>
                          <w:marBottom w:val="0"/>
                          <w:divBdr>
                            <w:top w:val="none" w:sz="0" w:space="0" w:color="auto"/>
                            <w:left w:val="none" w:sz="0" w:space="0" w:color="auto"/>
                            <w:bottom w:val="none" w:sz="0" w:space="0" w:color="auto"/>
                            <w:right w:val="none" w:sz="0" w:space="0" w:color="auto"/>
                          </w:divBdr>
                          <w:divsChild>
                            <w:div w:id="11280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1156">
      <w:bodyDiv w:val="1"/>
      <w:marLeft w:val="0"/>
      <w:marRight w:val="0"/>
      <w:marTop w:val="0"/>
      <w:marBottom w:val="0"/>
      <w:divBdr>
        <w:top w:val="none" w:sz="0" w:space="0" w:color="auto"/>
        <w:left w:val="none" w:sz="0" w:space="0" w:color="auto"/>
        <w:bottom w:val="none" w:sz="0" w:space="0" w:color="auto"/>
        <w:right w:val="none" w:sz="0" w:space="0" w:color="auto"/>
      </w:divBdr>
      <w:divsChild>
        <w:div w:id="1583175875">
          <w:marLeft w:val="0"/>
          <w:marRight w:val="0"/>
          <w:marTop w:val="0"/>
          <w:marBottom w:val="0"/>
          <w:divBdr>
            <w:top w:val="none" w:sz="0" w:space="0" w:color="auto"/>
            <w:left w:val="none" w:sz="0" w:space="0" w:color="auto"/>
            <w:bottom w:val="none" w:sz="0" w:space="0" w:color="auto"/>
            <w:right w:val="none" w:sz="0" w:space="0" w:color="auto"/>
          </w:divBdr>
          <w:divsChild>
            <w:div w:id="411662597">
              <w:marLeft w:val="0"/>
              <w:marRight w:val="0"/>
              <w:marTop w:val="0"/>
              <w:marBottom w:val="0"/>
              <w:divBdr>
                <w:top w:val="none" w:sz="0" w:space="0" w:color="auto"/>
                <w:left w:val="none" w:sz="0" w:space="0" w:color="auto"/>
                <w:bottom w:val="none" w:sz="0" w:space="0" w:color="auto"/>
                <w:right w:val="none" w:sz="0" w:space="0" w:color="auto"/>
              </w:divBdr>
              <w:divsChild>
                <w:div w:id="1632400346">
                  <w:marLeft w:val="0"/>
                  <w:marRight w:val="0"/>
                  <w:marTop w:val="0"/>
                  <w:marBottom w:val="0"/>
                  <w:divBdr>
                    <w:top w:val="none" w:sz="0" w:space="0" w:color="auto"/>
                    <w:left w:val="none" w:sz="0" w:space="0" w:color="auto"/>
                    <w:bottom w:val="none" w:sz="0" w:space="0" w:color="auto"/>
                    <w:right w:val="none" w:sz="0" w:space="0" w:color="auto"/>
                  </w:divBdr>
                  <w:divsChild>
                    <w:div w:id="2124811484">
                      <w:marLeft w:val="0"/>
                      <w:marRight w:val="0"/>
                      <w:marTop w:val="0"/>
                      <w:marBottom w:val="0"/>
                      <w:divBdr>
                        <w:top w:val="none" w:sz="0" w:space="0" w:color="auto"/>
                        <w:left w:val="none" w:sz="0" w:space="0" w:color="auto"/>
                        <w:bottom w:val="none" w:sz="0" w:space="0" w:color="auto"/>
                        <w:right w:val="none" w:sz="0" w:space="0" w:color="auto"/>
                      </w:divBdr>
                      <w:divsChild>
                        <w:div w:id="1148547940">
                          <w:marLeft w:val="0"/>
                          <w:marRight w:val="0"/>
                          <w:marTop w:val="0"/>
                          <w:marBottom w:val="0"/>
                          <w:divBdr>
                            <w:top w:val="none" w:sz="0" w:space="0" w:color="auto"/>
                            <w:left w:val="none" w:sz="0" w:space="0" w:color="auto"/>
                            <w:bottom w:val="none" w:sz="0" w:space="0" w:color="auto"/>
                            <w:right w:val="none" w:sz="0" w:space="0" w:color="auto"/>
                          </w:divBdr>
                          <w:divsChild>
                            <w:div w:id="1640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82072">
      <w:bodyDiv w:val="1"/>
      <w:marLeft w:val="0"/>
      <w:marRight w:val="0"/>
      <w:marTop w:val="0"/>
      <w:marBottom w:val="0"/>
      <w:divBdr>
        <w:top w:val="none" w:sz="0" w:space="0" w:color="auto"/>
        <w:left w:val="none" w:sz="0" w:space="0" w:color="auto"/>
        <w:bottom w:val="none" w:sz="0" w:space="0" w:color="auto"/>
        <w:right w:val="none" w:sz="0" w:space="0" w:color="auto"/>
      </w:divBdr>
      <w:divsChild>
        <w:div w:id="547760743">
          <w:marLeft w:val="0"/>
          <w:marRight w:val="0"/>
          <w:marTop w:val="0"/>
          <w:marBottom w:val="0"/>
          <w:divBdr>
            <w:top w:val="none" w:sz="0" w:space="0" w:color="auto"/>
            <w:left w:val="none" w:sz="0" w:space="0" w:color="auto"/>
            <w:bottom w:val="none" w:sz="0" w:space="0" w:color="auto"/>
            <w:right w:val="none" w:sz="0" w:space="0" w:color="auto"/>
          </w:divBdr>
          <w:divsChild>
            <w:div w:id="825903377">
              <w:marLeft w:val="0"/>
              <w:marRight w:val="0"/>
              <w:marTop w:val="0"/>
              <w:marBottom w:val="0"/>
              <w:divBdr>
                <w:top w:val="none" w:sz="0" w:space="0" w:color="auto"/>
                <w:left w:val="none" w:sz="0" w:space="0" w:color="auto"/>
                <w:bottom w:val="none" w:sz="0" w:space="0" w:color="auto"/>
                <w:right w:val="none" w:sz="0" w:space="0" w:color="auto"/>
              </w:divBdr>
              <w:divsChild>
                <w:div w:id="635912855">
                  <w:marLeft w:val="0"/>
                  <w:marRight w:val="0"/>
                  <w:marTop w:val="0"/>
                  <w:marBottom w:val="0"/>
                  <w:divBdr>
                    <w:top w:val="none" w:sz="0" w:space="0" w:color="auto"/>
                    <w:left w:val="none" w:sz="0" w:space="0" w:color="auto"/>
                    <w:bottom w:val="none" w:sz="0" w:space="0" w:color="auto"/>
                    <w:right w:val="none" w:sz="0" w:space="0" w:color="auto"/>
                  </w:divBdr>
                  <w:divsChild>
                    <w:div w:id="1885947249">
                      <w:marLeft w:val="0"/>
                      <w:marRight w:val="0"/>
                      <w:marTop w:val="0"/>
                      <w:marBottom w:val="0"/>
                      <w:divBdr>
                        <w:top w:val="none" w:sz="0" w:space="0" w:color="auto"/>
                        <w:left w:val="none" w:sz="0" w:space="0" w:color="auto"/>
                        <w:bottom w:val="none" w:sz="0" w:space="0" w:color="auto"/>
                        <w:right w:val="none" w:sz="0" w:space="0" w:color="auto"/>
                      </w:divBdr>
                      <w:divsChild>
                        <w:div w:id="1820730669">
                          <w:marLeft w:val="0"/>
                          <w:marRight w:val="0"/>
                          <w:marTop w:val="0"/>
                          <w:marBottom w:val="0"/>
                          <w:divBdr>
                            <w:top w:val="none" w:sz="0" w:space="0" w:color="auto"/>
                            <w:left w:val="none" w:sz="0" w:space="0" w:color="auto"/>
                            <w:bottom w:val="single" w:sz="36" w:space="0" w:color="000000"/>
                            <w:right w:val="none" w:sz="0" w:space="0" w:color="auto"/>
                          </w:divBdr>
                        </w:div>
                        <w:div w:id="979533088">
                          <w:marLeft w:val="0"/>
                          <w:marRight w:val="0"/>
                          <w:marTop w:val="0"/>
                          <w:marBottom w:val="0"/>
                          <w:divBdr>
                            <w:top w:val="none" w:sz="0" w:space="0" w:color="auto"/>
                            <w:left w:val="none" w:sz="0" w:space="0" w:color="auto"/>
                            <w:bottom w:val="none" w:sz="0" w:space="0" w:color="auto"/>
                            <w:right w:val="none" w:sz="0" w:space="0" w:color="auto"/>
                          </w:divBdr>
                        </w:div>
                        <w:div w:id="384522189">
                          <w:marLeft w:val="0"/>
                          <w:marRight w:val="0"/>
                          <w:marTop w:val="0"/>
                          <w:marBottom w:val="0"/>
                          <w:divBdr>
                            <w:top w:val="none" w:sz="0" w:space="0" w:color="auto"/>
                            <w:left w:val="none" w:sz="0" w:space="0" w:color="auto"/>
                            <w:bottom w:val="none" w:sz="0" w:space="0" w:color="auto"/>
                            <w:right w:val="none" w:sz="0" w:space="0" w:color="auto"/>
                          </w:divBdr>
                          <w:divsChild>
                            <w:div w:id="14864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358362">
      <w:bodyDiv w:val="1"/>
      <w:marLeft w:val="0"/>
      <w:marRight w:val="0"/>
      <w:marTop w:val="0"/>
      <w:marBottom w:val="0"/>
      <w:divBdr>
        <w:top w:val="none" w:sz="0" w:space="0" w:color="auto"/>
        <w:left w:val="none" w:sz="0" w:space="0" w:color="auto"/>
        <w:bottom w:val="none" w:sz="0" w:space="0" w:color="auto"/>
        <w:right w:val="none" w:sz="0" w:space="0" w:color="auto"/>
      </w:divBdr>
      <w:divsChild>
        <w:div w:id="2051033469">
          <w:marLeft w:val="0"/>
          <w:marRight w:val="0"/>
          <w:marTop w:val="0"/>
          <w:marBottom w:val="0"/>
          <w:divBdr>
            <w:top w:val="none" w:sz="0" w:space="0" w:color="auto"/>
            <w:left w:val="none" w:sz="0" w:space="0" w:color="auto"/>
            <w:bottom w:val="none" w:sz="0" w:space="0" w:color="auto"/>
            <w:right w:val="none" w:sz="0" w:space="0" w:color="auto"/>
          </w:divBdr>
          <w:divsChild>
            <w:div w:id="1493332710">
              <w:marLeft w:val="0"/>
              <w:marRight w:val="0"/>
              <w:marTop w:val="0"/>
              <w:marBottom w:val="0"/>
              <w:divBdr>
                <w:top w:val="none" w:sz="0" w:space="0" w:color="auto"/>
                <w:left w:val="none" w:sz="0" w:space="0" w:color="auto"/>
                <w:bottom w:val="none" w:sz="0" w:space="0" w:color="auto"/>
                <w:right w:val="none" w:sz="0" w:space="0" w:color="auto"/>
              </w:divBdr>
              <w:divsChild>
                <w:div w:id="1009021499">
                  <w:marLeft w:val="0"/>
                  <w:marRight w:val="0"/>
                  <w:marTop w:val="0"/>
                  <w:marBottom w:val="0"/>
                  <w:divBdr>
                    <w:top w:val="none" w:sz="0" w:space="0" w:color="auto"/>
                    <w:left w:val="none" w:sz="0" w:space="0" w:color="auto"/>
                    <w:bottom w:val="none" w:sz="0" w:space="0" w:color="auto"/>
                    <w:right w:val="none" w:sz="0" w:space="0" w:color="auto"/>
                  </w:divBdr>
                  <w:divsChild>
                    <w:div w:id="784809079">
                      <w:marLeft w:val="0"/>
                      <w:marRight w:val="0"/>
                      <w:marTop w:val="0"/>
                      <w:marBottom w:val="0"/>
                      <w:divBdr>
                        <w:top w:val="none" w:sz="0" w:space="0" w:color="auto"/>
                        <w:left w:val="none" w:sz="0" w:space="0" w:color="auto"/>
                        <w:bottom w:val="none" w:sz="0" w:space="0" w:color="auto"/>
                        <w:right w:val="none" w:sz="0" w:space="0" w:color="auto"/>
                      </w:divBdr>
                      <w:divsChild>
                        <w:div w:id="1280379162">
                          <w:marLeft w:val="0"/>
                          <w:marRight w:val="0"/>
                          <w:marTop w:val="0"/>
                          <w:marBottom w:val="0"/>
                          <w:divBdr>
                            <w:top w:val="none" w:sz="0" w:space="0" w:color="auto"/>
                            <w:left w:val="none" w:sz="0" w:space="0" w:color="auto"/>
                            <w:bottom w:val="none" w:sz="0" w:space="0" w:color="auto"/>
                            <w:right w:val="none" w:sz="0" w:space="0" w:color="auto"/>
                          </w:divBdr>
                          <w:divsChild>
                            <w:div w:id="1715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5349">
      <w:bodyDiv w:val="1"/>
      <w:marLeft w:val="0"/>
      <w:marRight w:val="0"/>
      <w:marTop w:val="0"/>
      <w:marBottom w:val="0"/>
      <w:divBdr>
        <w:top w:val="none" w:sz="0" w:space="0" w:color="auto"/>
        <w:left w:val="none" w:sz="0" w:space="0" w:color="auto"/>
        <w:bottom w:val="none" w:sz="0" w:space="0" w:color="auto"/>
        <w:right w:val="none" w:sz="0" w:space="0" w:color="auto"/>
      </w:divBdr>
      <w:divsChild>
        <w:div w:id="1539272400">
          <w:marLeft w:val="0"/>
          <w:marRight w:val="0"/>
          <w:marTop w:val="0"/>
          <w:marBottom w:val="0"/>
          <w:divBdr>
            <w:top w:val="none" w:sz="0" w:space="0" w:color="auto"/>
            <w:left w:val="none" w:sz="0" w:space="0" w:color="auto"/>
            <w:bottom w:val="none" w:sz="0" w:space="0" w:color="auto"/>
            <w:right w:val="none" w:sz="0" w:space="0" w:color="auto"/>
          </w:divBdr>
          <w:divsChild>
            <w:div w:id="75522234">
              <w:marLeft w:val="0"/>
              <w:marRight w:val="0"/>
              <w:marTop w:val="0"/>
              <w:marBottom w:val="0"/>
              <w:divBdr>
                <w:top w:val="none" w:sz="0" w:space="0" w:color="auto"/>
                <w:left w:val="none" w:sz="0" w:space="0" w:color="auto"/>
                <w:bottom w:val="none" w:sz="0" w:space="0" w:color="auto"/>
                <w:right w:val="none" w:sz="0" w:space="0" w:color="auto"/>
              </w:divBdr>
              <w:divsChild>
                <w:div w:id="58791547">
                  <w:marLeft w:val="0"/>
                  <w:marRight w:val="0"/>
                  <w:marTop w:val="0"/>
                  <w:marBottom w:val="0"/>
                  <w:divBdr>
                    <w:top w:val="none" w:sz="0" w:space="0" w:color="auto"/>
                    <w:left w:val="none" w:sz="0" w:space="0" w:color="auto"/>
                    <w:bottom w:val="none" w:sz="0" w:space="0" w:color="auto"/>
                    <w:right w:val="none" w:sz="0" w:space="0" w:color="auto"/>
                  </w:divBdr>
                  <w:divsChild>
                    <w:div w:id="735929898">
                      <w:marLeft w:val="0"/>
                      <w:marRight w:val="0"/>
                      <w:marTop w:val="0"/>
                      <w:marBottom w:val="0"/>
                      <w:divBdr>
                        <w:top w:val="none" w:sz="0" w:space="0" w:color="auto"/>
                        <w:left w:val="none" w:sz="0" w:space="0" w:color="auto"/>
                        <w:bottom w:val="none" w:sz="0" w:space="0" w:color="auto"/>
                        <w:right w:val="none" w:sz="0" w:space="0" w:color="auto"/>
                      </w:divBdr>
                      <w:divsChild>
                        <w:div w:id="1910840991">
                          <w:marLeft w:val="0"/>
                          <w:marRight w:val="0"/>
                          <w:marTop w:val="0"/>
                          <w:marBottom w:val="0"/>
                          <w:divBdr>
                            <w:top w:val="none" w:sz="0" w:space="0" w:color="auto"/>
                            <w:left w:val="none" w:sz="0" w:space="0" w:color="auto"/>
                            <w:bottom w:val="single" w:sz="36" w:space="0" w:color="000000"/>
                            <w:right w:val="none" w:sz="0" w:space="0" w:color="auto"/>
                          </w:divBdr>
                        </w:div>
                        <w:div w:id="1048532720">
                          <w:marLeft w:val="0"/>
                          <w:marRight w:val="0"/>
                          <w:marTop w:val="0"/>
                          <w:marBottom w:val="0"/>
                          <w:divBdr>
                            <w:top w:val="none" w:sz="0" w:space="0" w:color="auto"/>
                            <w:left w:val="none" w:sz="0" w:space="0" w:color="auto"/>
                            <w:bottom w:val="none" w:sz="0" w:space="0" w:color="auto"/>
                            <w:right w:val="none" w:sz="0" w:space="0" w:color="auto"/>
                          </w:divBdr>
                        </w:div>
                        <w:div w:id="294023194">
                          <w:marLeft w:val="0"/>
                          <w:marRight w:val="0"/>
                          <w:marTop w:val="0"/>
                          <w:marBottom w:val="0"/>
                          <w:divBdr>
                            <w:top w:val="none" w:sz="0" w:space="0" w:color="auto"/>
                            <w:left w:val="none" w:sz="0" w:space="0" w:color="auto"/>
                            <w:bottom w:val="none" w:sz="0" w:space="0" w:color="auto"/>
                            <w:right w:val="none" w:sz="0" w:space="0" w:color="auto"/>
                          </w:divBdr>
                          <w:divsChild>
                            <w:div w:id="129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63465">
      <w:bodyDiv w:val="1"/>
      <w:marLeft w:val="0"/>
      <w:marRight w:val="0"/>
      <w:marTop w:val="0"/>
      <w:marBottom w:val="0"/>
      <w:divBdr>
        <w:top w:val="none" w:sz="0" w:space="0" w:color="auto"/>
        <w:left w:val="none" w:sz="0" w:space="0" w:color="auto"/>
        <w:bottom w:val="none" w:sz="0" w:space="0" w:color="auto"/>
        <w:right w:val="none" w:sz="0" w:space="0" w:color="auto"/>
      </w:divBdr>
      <w:divsChild>
        <w:div w:id="1304038393">
          <w:marLeft w:val="0"/>
          <w:marRight w:val="0"/>
          <w:marTop w:val="0"/>
          <w:marBottom w:val="0"/>
          <w:divBdr>
            <w:top w:val="none" w:sz="0" w:space="0" w:color="auto"/>
            <w:left w:val="none" w:sz="0" w:space="0" w:color="auto"/>
            <w:bottom w:val="none" w:sz="0" w:space="0" w:color="auto"/>
            <w:right w:val="none" w:sz="0" w:space="0" w:color="auto"/>
          </w:divBdr>
          <w:divsChild>
            <w:div w:id="1285429582">
              <w:marLeft w:val="0"/>
              <w:marRight w:val="0"/>
              <w:marTop w:val="0"/>
              <w:marBottom w:val="0"/>
              <w:divBdr>
                <w:top w:val="none" w:sz="0" w:space="0" w:color="auto"/>
                <w:left w:val="none" w:sz="0" w:space="0" w:color="auto"/>
                <w:bottom w:val="none" w:sz="0" w:space="0" w:color="auto"/>
                <w:right w:val="none" w:sz="0" w:space="0" w:color="auto"/>
              </w:divBdr>
              <w:divsChild>
                <w:div w:id="87890020">
                  <w:marLeft w:val="0"/>
                  <w:marRight w:val="0"/>
                  <w:marTop w:val="0"/>
                  <w:marBottom w:val="0"/>
                  <w:divBdr>
                    <w:top w:val="none" w:sz="0" w:space="0" w:color="auto"/>
                    <w:left w:val="none" w:sz="0" w:space="0" w:color="auto"/>
                    <w:bottom w:val="none" w:sz="0" w:space="0" w:color="auto"/>
                    <w:right w:val="none" w:sz="0" w:space="0" w:color="auto"/>
                  </w:divBdr>
                  <w:divsChild>
                    <w:div w:id="1596859074">
                      <w:marLeft w:val="0"/>
                      <w:marRight w:val="0"/>
                      <w:marTop w:val="0"/>
                      <w:marBottom w:val="0"/>
                      <w:divBdr>
                        <w:top w:val="none" w:sz="0" w:space="0" w:color="auto"/>
                        <w:left w:val="none" w:sz="0" w:space="0" w:color="auto"/>
                        <w:bottom w:val="none" w:sz="0" w:space="0" w:color="auto"/>
                        <w:right w:val="none" w:sz="0" w:space="0" w:color="auto"/>
                      </w:divBdr>
                      <w:divsChild>
                        <w:div w:id="1373188919">
                          <w:marLeft w:val="0"/>
                          <w:marRight w:val="0"/>
                          <w:marTop w:val="0"/>
                          <w:marBottom w:val="0"/>
                          <w:divBdr>
                            <w:top w:val="none" w:sz="0" w:space="0" w:color="auto"/>
                            <w:left w:val="none" w:sz="0" w:space="0" w:color="auto"/>
                            <w:bottom w:val="none" w:sz="0" w:space="0" w:color="auto"/>
                            <w:right w:val="none" w:sz="0" w:space="0" w:color="auto"/>
                          </w:divBdr>
                          <w:divsChild>
                            <w:div w:id="14397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1925">
      <w:bodyDiv w:val="1"/>
      <w:marLeft w:val="0"/>
      <w:marRight w:val="0"/>
      <w:marTop w:val="0"/>
      <w:marBottom w:val="0"/>
      <w:divBdr>
        <w:top w:val="none" w:sz="0" w:space="0" w:color="auto"/>
        <w:left w:val="none" w:sz="0" w:space="0" w:color="auto"/>
        <w:bottom w:val="none" w:sz="0" w:space="0" w:color="auto"/>
        <w:right w:val="none" w:sz="0" w:space="0" w:color="auto"/>
      </w:divBdr>
      <w:divsChild>
        <w:div w:id="399711763">
          <w:marLeft w:val="0"/>
          <w:marRight w:val="0"/>
          <w:marTop w:val="0"/>
          <w:marBottom w:val="0"/>
          <w:divBdr>
            <w:top w:val="none" w:sz="0" w:space="0" w:color="auto"/>
            <w:left w:val="none" w:sz="0" w:space="0" w:color="auto"/>
            <w:bottom w:val="none" w:sz="0" w:space="0" w:color="auto"/>
            <w:right w:val="none" w:sz="0" w:space="0" w:color="auto"/>
          </w:divBdr>
          <w:divsChild>
            <w:div w:id="561672400">
              <w:marLeft w:val="0"/>
              <w:marRight w:val="0"/>
              <w:marTop w:val="0"/>
              <w:marBottom w:val="0"/>
              <w:divBdr>
                <w:top w:val="none" w:sz="0" w:space="0" w:color="auto"/>
                <w:left w:val="none" w:sz="0" w:space="0" w:color="auto"/>
                <w:bottom w:val="none" w:sz="0" w:space="0" w:color="auto"/>
                <w:right w:val="none" w:sz="0" w:space="0" w:color="auto"/>
              </w:divBdr>
              <w:divsChild>
                <w:div w:id="1067647567">
                  <w:marLeft w:val="0"/>
                  <w:marRight w:val="0"/>
                  <w:marTop w:val="0"/>
                  <w:marBottom w:val="0"/>
                  <w:divBdr>
                    <w:top w:val="none" w:sz="0" w:space="0" w:color="auto"/>
                    <w:left w:val="none" w:sz="0" w:space="0" w:color="auto"/>
                    <w:bottom w:val="none" w:sz="0" w:space="0" w:color="auto"/>
                    <w:right w:val="none" w:sz="0" w:space="0" w:color="auto"/>
                  </w:divBdr>
                  <w:divsChild>
                    <w:div w:id="297539197">
                      <w:marLeft w:val="0"/>
                      <w:marRight w:val="0"/>
                      <w:marTop w:val="0"/>
                      <w:marBottom w:val="0"/>
                      <w:divBdr>
                        <w:top w:val="none" w:sz="0" w:space="0" w:color="auto"/>
                        <w:left w:val="none" w:sz="0" w:space="0" w:color="auto"/>
                        <w:bottom w:val="none" w:sz="0" w:space="0" w:color="auto"/>
                        <w:right w:val="none" w:sz="0" w:space="0" w:color="auto"/>
                      </w:divBdr>
                      <w:divsChild>
                        <w:div w:id="923495826">
                          <w:marLeft w:val="0"/>
                          <w:marRight w:val="0"/>
                          <w:marTop w:val="0"/>
                          <w:marBottom w:val="0"/>
                          <w:divBdr>
                            <w:top w:val="none" w:sz="0" w:space="0" w:color="auto"/>
                            <w:left w:val="none" w:sz="0" w:space="0" w:color="auto"/>
                            <w:bottom w:val="none" w:sz="0" w:space="0" w:color="auto"/>
                            <w:right w:val="none" w:sz="0" w:space="0" w:color="auto"/>
                          </w:divBdr>
                          <w:divsChild>
                            <w:div w:id="14828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3118">
      <w:bodyDiv w:val="1"/>
      <w:marLeft w:val="0"/>
      <w:marRight w:val="0"/>
      <w:marTop w:val="0"/>
      <w:marBottom w:val="0"/>
      <w:divBdr>
        <w:top w:val="none" w:sz="0" w:space="0" w:color="auto"/>
        <w:left w:val="none" w:sz="0" w:space="0" w:color="auto"/>
        <w:bottom w:val="none" w:sz="0" w:space="0" w:color="auto"/>
        <w:right w:val="none" w:sz="0" w:space="0" w:color="auto"/>
      </w:divBdr>
      <w:divsChild>
        <w:div w:id="1724282747">
          <w:marLeft w:val="0"/>
          <w:marRight w:val="0"/>
          <w:marTop w:val="0"/>
          <w:marBottom w:val="0"/>
          <w:divBdr>
            <w:top w:val="none" w:sz="0" w:space="0" w:color="auto"/>
            <w:left w:val="none" w:sz="0" w:space="0" w:color="auto"/>
            <w:bottom w:val="none" w:sz="0" w:space="0" w:color="auto"/>
            <w:right w:val="none" w:sz="0" w:space="0" w:color="auto"/>
          </w:divBdr>
          <w:divsChild>
            <w:div w:id="269239160">
              <w:marLeft w:val="0"/>
              <w:marRight w:val="0"/>
              <w:marTop w:val="0"/>
              <w:marBottom w:val="0"/>
              <w:divBdr>
                <w:top w:val="none" w:sz="0" w:space="0" w:color="auto"/>
                <w:left w:val="none" w:sz="0" w:space="0" w:color="auto"/>
                <w:bottom w:val="none" w:sz="0" w:space="0" w:color="auto"/>
                <w:right w:val="none" w:sz="0" w:space="0" w:color="auto"/>
              </w:divBdr>
              <w:divsChild>
                <w:div w:id="980427815">
                  <w:marLeft w:val="0"/>
                  <w:marRight w:val="0"/>
                  <w:marTop w:val="0"/>
                  <w:marBottom w:val="0"/>
                  <w:divBdr>
                    <w:top w:val="none" w:sz="0" w:space="0" w:color="auto"/>
                    <w:left w:val="none" w:sz="0" w:space="0" w:color="auto"/>
                    <w:bottom w:val="none" w:sz="0" w:space="0" w:color="auto"/>
                    <w:right w:val="none" w:sz="0" w:space="0" w:color="auto"/>
                  </w:divBdr>
                  <w:divsChild>
                    <w:div w:id="1626425037">
                      <w:marLeft w:val="0"/>
                      <w:marRight w:val="0"/>
                      <w:marTop w:val="0"/>
                      <w:marBottom w:val="0"/>
                      <w:divBdr>
                        <w:top w:val="none" w:sz="0" w:space="0" w:color="auto"/>
                        <w:left w:val="none" w:sz="0" w:space="0" w:color="auto"/>
                        <w:bottom w:val="none" w:sz="0" w:space="0" w:color="auto"/>
                        <w:right w:val="none" w:sz="0" w:space="0" w:color="auto"/>
                      </w:divBdr>
                      <w:divsChild>
                        <w:div w:id="1776098053">
                          <w:marLeft w:val="0"/>
                          <w:marRight w:val="0"/>
                          <w:marTop w:val="0"/>
                          <w:marBottom w:val="0"/>
                          <w:divBdr>
                            <w:top w:val="none" w:sz="0" w:space="0" w:color="auto"/>
                            <w:left w:val="none" w:sz="0" w:space="0" w:color="auto"/>
                            <w:bottom w:val="single" w:sz="36" w:space="0" w:color="000000"/>
                            <w:right w:val="none" w:sz="0" w:space="0" w:color="auto"/>
                          </w:divBdr>
                        </w:div>
                        <w:div w:id="440030541">
                          <w:marLeft w:val="0"/>
                          <w:marRight w:val="0"/>
                          <w:marTop w:val="0"/>
                          <w:marBottom w:val="0"/>
                          <w:divBdr>
                            <w:top w:val="none" w:sz="0" w:space="0" w:color="auto"/>
                            <w:left w:val="none" w:sz="0" w:space="0" w:color="auto"/>
                            <w:bottom w:val="none" w:sz="0" w:space="0" w:color="auto"/>
                            <w:right w:val="none" w:sz="0" w:space="0" w:color="auto"/>
                          </w:divBdr>
                        </w:div>
                        <w:div w:id="902257876">
                          <w:marLeft w:val="0"/>
                          <w:marRight w:val="0"/>
                          <w:marTop w:val="0"/>
                          <w:marBottom w:val="0"/>
                          <w:divBdr>
                            <w:top w:val="none" w:sz="0" w:space="0" w:color="auto"/>
                            <w:left w:val="none" w:sz="0" w:space="0" w:color="auto"/>
                            <w:bottom w:val="none" w:sz="0" w:space="0" w:color="auto"/>
                            <w:right w:val="none" w:sz="0" w:space="0" w:color="auto"/>
                          </w:divBdr>
                          <w:divsChild>
                            <w:div w:id="233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24623">
      <w:bodyDiv w:val="1"/>
      <w:marLeft w:val="0"/>
      <w:marRight w:val="0"/>
      <w:marTop w:val="0"/>
      <w:marBottom w:val="0"/>
      <w:divBdr>
        <w:top w:val="none" w:sz="0" w:space="0" w:color="auto"/>
        <w:left w:val="none" w:sz="0" w:space="0" w:color="auto"/>
        <w:bottom w:val="none" w:sz="0" w:space="0" w:color="auto"/>
        <w:right w:val="none" w:sz="0" w:space="0" w:color="auto"/>
      </w:divBdr>
      <w:divsChild>
        <w:div w:id="804084047">
          <w:marLeft w:val="0"/>
          <w:marRight w:val="0"/>
          <w:marTop w:val="0"/>
          <w:marBottom w:val="0"/>
          <w:divBdr>
            <w:top w:val="none" w:sz="0" w:space="0" w:color="auto"/>
            <w:left w:val="none" w:sz="0" w:space="0" w:color="auto"/>
            <w:bottom w:val="none" w:sz="0" w:space="0" w:color="auto"/>
            <w:right w:val="none" w:sz="0" w:space="0" w:color="auto"/>
          </w:divBdr>
          <w:divsChild>
            <w:div w:id="427310959">
              <w:marLeft w:val="0"/>
              <w:marRight w:val="0"/>
              <w:marTop w:val="0"/>
              <w:marBottom w:val="0"/>
              <w:divBdr>
                <w:top w:val="none" w:sz="0" w:space="0" w:color="auto"/>
                <w:left w:val="none" w:sz="0" w:space="0" w:color="auto"/>
                <w:bottom w:val="none" w:sz="0" w:space="0" w:color="auto"/>
                <w:right w:val="none" w:sz="0" w:space="0" w:color="auto"/>
              </w:divBdr>
              <w:divsChild>
                <w:div w:id="97220046">
                  <w:marLeft w:val="0"/>
                  <w:marRight w:val="0"/>
                  <w:marTop w:val="0"/>
                  <w:marBottom w:val="0"/>
                  <w:divBdr>
                    <w:top w:val="none" w:sz="0" w:space="0" w:color="auto"/>
                    <w:left w:val="none" w:sz="0" w:space="0" w:color="auto"/>
                    <w:bottom w:val="none" w:sz="0" w:space="0" w:color="auto"/>
                    <w:right w:val="none" w:sz="0" w:space="0" w:color="auto"/>
                  </w:divBdr>
                  <w:divsChild>
                    <w:div w:id="2021273877">
                      <w:marLeft w:val="0"/>
                      <w:marRight w:val="0"/>
                      <w:marTop w:val="0"/>
                      <w:marBottom w:val="0"/>
                      <w:divBdr>
                        <w:top w:val="none" w:sz="0" w:space="0" w:color="auto"/>
                        <w:left w:val="none" w:sz="0" w:space="0" w:color="auto"/>
                        <w:bottom w:val="none" w:sz="0" w:space="0" w:color="auto"/>
                        <w:right w:val="none" w:sz="0" w:space="0" w:color="auto"/>
                      </w:divBdr>
                      <w:divsChild>
                        <w:div w:id="1888058351">
                          <w:marLeft w:val="0"/>
                          <w:marRight w:val="0"/>
                          <w:marTop w:val="0"/>
                          <w:marBottom w:val="0"/>
                          <w:divBdr>
                            <w:top w:val="none" w:sz="0" w:space="0" w:color="auto"/>
                            <w:left w:val="none" w:sz="0" w:space="0" w:color="auto"/>
                            <w:bottom w:val="single" w:sz="36" w:space="0" w:color="000000"/>
                            <w:right w:val="none" w:sz="0" w:space="0" w:color="auto"/>
                          </w:divBdr>
                        </w:div>
                        <w:div w:id="475340458">
                          <w:marLeft w:val="0"/>
                          <w:marRight w:val="0"/>
                          <w:marTop w:val="0"/>
                          <w:marBottom w:val="0"/>
                          <w:divBdr>
                            <w:top w:val="none" w:sz="0" w:space="0" w:color="auto"/>
                            <w:left w:val="none" w:sz="0" w:space="0" w:color="auto"/>
                            <w:bottom w:val="none" w:sz="0" w:space="0" w:color="auto"/>
                            <w:right w:val="none" w:sz="0" w:space="0" w:color="auto"/>
                          </w:divBdr>
                        </w:div>
                        <w:div w:id="36007263">
                          <w:marLeft w:val="0"/>
                          <w:marRight w:val="0"/>
                          <w:marTop w:val="0"/>
                          <w:marBottom w:val="0"/>
                          <w:divBdr>
                            <w:top w:val="none" w:sz="0" w:space="0" w:color="auto"/>
                            <w:left w:val="none" w:sz="0" w:space="0" w:color="auto"/>
                            <w:bottom w:val="none" w:sz="0" w:space="0" w:color="auto"/>
                            <w:right w:val="none" w:sz="0" w:space="0" w:color="auto"/>
                          </w:divBdr>
                          <w:divsChild>
                            <w:div w:id="16511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80091">
      <w:bodyDiv w:val="1"/>
      <w:marLeft w:val="0"/>
      <w:marRight w:val="0"/>
      <w:marTop w:val="0"/>
      <w:marBottom w:val="0"/>
      <w:divBdr>
        <w:top w:val="none" w:sz="0" w:space="0" w:color="auto"/>
        <w:left w:val="none" w:sz="0" w:space="0" w:color="auto"/>
        <w:bottom w:val="none" w:sz="0" w:space="0" w:color="auto"/>
        <w:right w:val="none" w:sz="0" w:space="0" w:color="auto"/>
      </w:divBdr>
      <w:divsChild>
        <w:div w:id="677462783">
          <w:marLeft w:val="0"/>
          <w:marRight w:val="0"/>
          <w:marTop w:val="0"/>
          <w:marBottom w:val="0"/>
          <w:divBdr>
            <w:top w:val="none" w:sz="0" w:space="0" w:color="auto"/>
            <w:left w:val="none" w:sz="0" w:space="0" w:color="auto"/>
            <w:bottom w:val="none" w:sz="0" w:space="0" w:color="auto"/>
            <w:right w:val="none" w:sz="0" w:space="0" w:color="auto"/>
          </w:divBdr>
          <w:divsChild>
            <w:div w:id="891771237">
              <w:marLeft w:val="0"/>
              <w:marRight w:val="0"/>
              <w:marTop w:val="0"/>
              <w:marBottom w:val="0"/>
              <w:divBdr>
                <w:top w:val="none" w:sz="0" w:space="0" w:color="auto"/>
                <w:left w:val="none" w:sz="0" w:space="0" w:color="auto"/>
                <w:bottom w:val="none" w:sz="0" w:space="0" w:color="auto"/>
                <w:right w:val="none" w:sz="0" w:space="0" w:color="auto"/>
              </w:divBdr>
              <w:divsChild>
                <w:div w:id="328220374">
                  <w:marLeft w:val="0"/>
                  <w:marRight w:val="0"/>
                  <w:marTop w:val="0"/>
                  <w:marBottom w:val="0"/>
                  <w:divBdr>
                    <w:top w:val="none" w:sz="0" w:space="0" w:color="auto"/>
                    <w:left w:val="none" w:sz="0" w:space="0" w:color="auto"/>
                    <w:bottom w:val="none" w:sz="0" w:space="0" w:color="auto"/>
                    <w:right w:val="none" w:sz="0" w:space="0" w:color="auto"/>
                  </w:divBdr>
                  <w:divsChild>
                    <w:div w:id="1313801350">
                      <w:marLeft w:val="0"/>
                      <w:marRight w:val="0"/>
                      <w:marTop w:val="0"/>
                      <w:marBottom w:val="0"/>
                      <w:divBdr>
                        <w:top w:val="none" w:sz="0" w:space="0" w:color="auto"/>
                        <w:left w:val="none" w:sz="0" w:space="0" w:color="auto"/>
                        <w:bottom w:val="none" w:sz="0" w:space="0" w:color="auto"/>
                        <w:right w:val="none" w:sz="0" w:space="0" w:color="auto"/>
                      </w:divBdr>
                      <w:divsChild>
                        <w:div w:id="2017342763">
                          <w:marLeft w:val="0"/>
                          <w:marRight w:val="0"/>
                          <w:marTop w:val="0"/>
                          <w:marBottom w:val="0"/>
                          <w:divBdr>
                            <w:top w:val="none" w:sz="0" w:space="0" w:color="auto"/>
                            <w:left w:val="none" w:sz="0" w:space="0" w:color="auto"/>
                            <w:bottom w:val="single" w:sz="36" w:space="0" w:color="000000"/>
                            <w:right w:val="none" w:sz="0" w:space="0" w:color="auto"/>
                          </w:divBdr>
                        </w:div>
                        <w:div w:id="1213883804">
                          <w:marLeft w:val="0"/>
                          <w:marRight w:val="0"/>
                          <w:marTop w:val="0"/>
                          <w:marBottom w:val="0"/>
                          <w:divBdr>
                            <w:top w:val="none" w:sz="0" w:space="0" w:color="auto"/>
                            <w:left w:val="none" w:sz="0" w:space="0" w:color="auto"/>
                            <w:bottom w:val="none" w:sz="0" w:space="0" w:color="auto"/>
                            <w:right w:val="none" w:sz="0" w:space="0" w:color="auto"/>
                          </w:divBdr>
                        </w:div>
                        <w:div w:id="436949887">
                          <w:marLeft w:val="0"/>
                          <w:marRight w:val="0"/>
                          <w:marTop w:val="0"/>
                          <w:marBottom w:val="0"/>
                          <w:divBdr>
                            <w:top w:val="none" w:sz="0" w:space="0" w:color="auto"/>
                            <w:left w:val="none" w:sz="0" w:space="0" w:color="auto"/>
                            <w:bottom w:val="none" w:sz="0" w:space="0" w:color="auto"/>
                            <w:right w:val="none" w:sz="0" w:space="0" w:color="auto"/>
                          </w:divBdr>
                          <w:divsChild>
                            <w:div w:id="12104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76567">
      <w:bodyDiv w:val="1"/>
      <w:marLeft w:val="0"/>
      <w:marRight w:val="0"/>
      <w:marTop w:val="0"/>
      <w:marBottom w:val="0"/>
      <w:divBdr>
        <w:top w:val="none" w:sz="0" w:space="0" w:color="auto"/>
        <w:left w:val="none" w:sz="0" w:space="0" w:color="auto"/>
        <w:bottom w:val="none" w:sz="0" w:space="0" w:color="auto"/>
        <w:right w:val="none" w:sz="0" w:space="0" w:color="auto"/>
      </w:divBdr>
      <w:divsChild>
        <w:div w:id="1365787792">
          <w:marLeft w:val="0"/>
          <w:marRight w:val="0"/>
          <w:marTop w:val="0"/>
          <w:marBottom w:val="0"/>
          <w:divBdr>
            <w:top w:val="none" w:sz="0" w:space="0" w:color="auto"/>
            <w:left w:val="none" w:sz="0" w:space="0" w:color="auto"/>
            <w:bottom w:val="none" w:sz="0" w:space="0" w:color="auto"/>
            <w:right w:val="none" w:sz="0" w:space="0" w:color="auto"/>
          </w:divBdr>
          <w:divsChild>
            <w:div w:id="548884081">
              <w:marLeft w:val="0"/>
              <w:marRight w:val="0"/>
              <w:marTop w:val="0"/>
              <w:marBottom w:val="0"/>
              <w:divBdr>
                <w:top w:val="none" w:sz="0" w:space="0" w:color="auto"/>
                <w:left w:val="none" w:sz="0" w:space="0" w:color="auto"/>
                <w:bottom w:val="none" w:sz="0" w:space="0" w:color="auto"/>
                <w:right w:val="none" w:sz="0" w:space="0" w:color="auto"/>
              </w:divBdr>
              <w:divsChild>
                <w:div w:id="1137259468">
                  <w:marLeft w:val="0"/>
                  <w:marRight w:val="0"/>
                  <w:marTop w:val="0"/>
                  <w:marBottom w:val="0"/>
                  <w:divBdr>
                    <w:top w:val="none" w:sz="0" w:space="0" w:color="auto"/>
                    <w:left w:val="none" w:sz="0" w:space="0" w:color="auto"/>
                    <w:bottom w:val="none" w:sz="0" w:space="0" w:color="auto"/>
                    <w:right w:val="none" w:sz="0" w:space="0" w:color="auto"/>
                  </w:divBdr>
                  <w:divsChild>
                    <w:div w:id="523439590">
                      <w:marLeft w:val="0"/>
                      <w:marRight w:val="0"/>
                      <w:marTop w:val="0"/>
                      <w:marBottom w:val="0"/>
                      <w:divBdr>
                        <w:top w:val="none" w:sz="0" w:space="0" w:color="auto"/>
                        <w:left w:val="none" w:sz="0" w:space="0" w:color="auto"/>
                        <w:bottom w:val="none" w:sz="0" w:space="0" w:color="auto"/>
                        <w:right w:val="none" w:sz="0" w:space="0" w:color="auto"/>
                      </w:divBdr>
                      <w:divsChild>
                        <w:div w:id="2120025800">
                          <w:marLeft w:val="0"/>
                          <w:marRight w:val="0"/>
                          <w:marTop w:val="0"/>
                          <w:marBottom w:val="0"/>
                          <w:divBdr>
                            <w:top w:val="none" w:sz="0" w:space="0" w:color="auto"/>
                            <w:left w:val="none" w:sz="0" w:space="0" w:color="auto"/>
                            <w:bottom w:val="none" w:sz="0" w:space="0" w:color="auto"/>
                            <w:right w:val="none" w:sz="0" w:space="0" w:color="auto"/>
                          </w:divBdr>
                          <w:divsChild>
                            <w:div w:id="19885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08402">
      <w:bodyDiv w:val="1"/>
      <w:marLeft w:val="0"/>
      <w:marRight w:val="0"/>
      <w:marTop w:val="0"/>
      <w:marBottom w:val="0"/>
      <w:divBdr>
        <w:top w:val="none" w:sz="0" w:space="0" w:color="auto"/>
        <w:left w:val="none" w:sz="0" w:space="0" w:color="auto"/>
        <w:bottom w:val="none" w:sz="0" w:space="0" w:color="auto"/>
        <w:right w:val="none" w:sz="0" w:space="0" w:color="auto"/>
      </w:divBdr>
      <w:divsChild>
        <w:div w:id="1068192442">
          <w:marLeft w:val="0"/>
          <w:marRight w:val="0"/>
          <w:marTop w:val="0"/>
          <w:marBottom w:val="0"/>
          <w:divBdr>
            <w:top w:val="none" w:sz="0" w:space="0" w:color="auto"/>
            <w:left w:val="none" w:sz="0" w:space="0" w:color="auto"/>
            <w:bottom w:val="none" w:sz="0" w:space="0" w:color="auto"/>
            <w:right w:val="none" w:sz="0" w:space="0" w:color="auto"/>
          </w:divBdr>
          <w:divsChild>
            <w:div w:id="611595546">
              <w:marLeft w:val="0"/>
              <w:marRight w:val="0"/>
              <w:marTop w:val="0"/>
              <w:marBottom w:val="0"/>
              <w:divBdr>
                <w:top w:val="none" w:sz="0" w:space="0" w:color="auto"/>
                <w:left w:val="none" w:sz="0" w:space="0" w:color="auto"/>
                <w:bottom w:val="none" w:sz="0" w:space="0" w:color="auto"/>
                <w:right w:val="none" w:sz="0" w:space="0" w:color="auto"/>
              </w:divBdr>
              <w:divsChild>
                <w:div w:id="926379997">
                  <w:marLeft w:val="0"/>
                  <w:marRight w:val="0"/>
                  <w:marTop w:val="0"/>
                  <w:marBottom w:val="0"/>
                  <w:divBdr>
                    <w:top w:val="none" w:sz="0" w:space="0" w:color="auto"/>
                    <w:left w:val="none" w:sz="0" w:space="0" w:color="auto"/>
                    <w:bottom w:val="none" w:sz="0" w:space="0" w:color="auto"/>
                    <w:right w:val="none" w:sz="0" w:space="0" w:color="auto"/>
                  </w:divBdr>
                  <w:divsChild>
                    <w:div w:id="1146430488">
                      <w:marLeft w:val="0"/>
                      <w:marRight w:val="0"/>
                      <w:marTop w:val="0"/>
                      <w:marBottom w:val="0"/>
                      <w:divBdr>
                        <w:top w:val="none" w:sz="0" w:space="0" w:color="auto"/>
                        <w:left w:val="none" w:sz="0" w:space="0" w:color="auto"/>
                        <w:bottom w:val="none" w:sz="0" w:space="0" w:color="auto"/>
                        <w:right w:val="none" w:sz="0" w:space="0" w:color="auto"/>
                      </w:divBdr>
                      <w:divsChild>
                        <w:div w:id="1281448610">
                          <w:marLeft w:val="0"/>
                          <w:marRight w:val="0"/>
                          <w:marTop w:val="0"/>
                          <w:marBottom w:val="0"/>
                          <w:divBdr>
                            <w:top w:val="none" w:sz="0" w:space="0" w:color="auto"/>
                            <w:left w:val="none" w:sz="0" w:space="0" w:color="auto"/>
                            <w:bottom w:val="single" w:sz="36" w:space="0" w:color="000000"/>
                            <w:right w:val="none" w:sz="0" w:space="0" w:color="auto"/>
                          </w:divBdr>
                        </w:div>
                        <w:div w:id="164901293">
                          <w:marLeft w:val="0"/>
                          <w:marRight w:val="0"/>
                          <w:marTop w:val="0"/>
                          <w:marBottom w:val="0"/>
                          <w:divBdr>
                            <w:top w:val="none" w:sz="0" w:space="0" w:color="auto"/>
                            <w:left w:val="none" w:sz="0" w:space="0" w:color="auto"/>
                            <w:bottom w:val="none" w:sz="0" w:space="0" w:color="auto"/>
                            <w:right w:val="none" w:sz="0" w:space="0" w:color="auto"/>
                          </w:divBdr>
                        </w:div>
                        <w:div w:id="13431">
                          <w:marLeft w:val="0"/>
                          <w:marRight w:val="0"/>
                          <w:marTop w:val="0"/>
                          <w:marBottom w:val="0"/>
                          <w:divBdr>
                            <w:top w:val="none" w:sz="0" w:space="0" w:color="auto"/>
                            <w:left w:val="none" w:sz="0" w:space="0" w:color="auto"/>
                            <w:bottom w:val="none" w:sz="0" w:space="0" w:color="auto"/>
                            <w:right w:val="none" w:sz="0" w:space="0" w:color="auto"/>
                          </w:divBdr>
                          <w:divsChild>
                            <w:div w:id="13518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98684">
      <w:bodyDiv w:val="1"/>
      <w:marLeft w:val="0"/>
      <w:marRight w:val="0"/>
      <w:marTop w:val="0"/>
      <w:marBottom w:val="0"/>
      <w:divBdr>
        <w:top w:val="none" w:sz="0" w:space="0" w:color="auto"/>
        <w:left w:val="none" w:sz="0" w:space="0" w:color="auto"/>
        <w:bottom w:val="none" w:sz="0" w:space="0" w:color="auto"/>
        <w:right w:val="none" w:sz="0" w:space="0" w:color="auto"/>
      </w:divBdr>
      <w:divsChild>
        <w:div w:id="1575578800">
          <w:marLeft w:val="0"/>
          <w:marRight w:val="0"/>
          <w:marTop w:val="0"/>
          <w:marBottom w:val="0"/>
          <w:divBdr>
            <w:top w:val="none" w:sz="0" w:space="0" w:color="auto"/>
            <w:left w:val="none" w:sz="0" w:space="0" w:color="auto"/>
            <w:bottom w:val="none" w:sz="0" w:space="0" w:color="auto"/>
            <w:right w:val="none" w:sz="0" w:space="0" w:color="auto"/>
          </w:divBdr>
          <w:divsChild>
            <w:div w:id="2006473036">
              <w:marLeft w:val="0"/>
              <w:marRight w:val="0"/>
              <w:marTop w:val="0"/>
              <w:marBottom w:val="0"/>
              <w:divBdr>
                <w:top w:val="none" w:sz="0" w:space="0" w:color="auto"/>
                <w:left w:val="none" w:sz="0" w:space="0" w:color="auto"/>
                <w:bottom w:val="none" w:sz="0" w:space="0" w:color="auto"/>
                <w:right w:val="none" w:sz="0" w:space="0" w:color="auto"/>
              </w:divBdr>
              <w:divsChild>
                <w:div w:id="1116290676">
                  <w:marLeft w:val="0"/>
                  <w:marRight w:val="0"/>
                  <w:marTop w:val="0"/>
                  <w:marBottom w:val="0"/>
                  <w:divBdr>
                    <w:top w:val="none" w:sz="0" w:space="0" w:color="auto"/>
                    <w:left w:val="none" w:sz="0" w:space="0" w:color="auto"/>
                    <w:bottom w:val="none" w:sz="0" w:space="0" w:color="auto"/>
                    <w:right w:val="none" w:sz="0" w:space="0" w:color="auto"/>
                  </w:divBdr>
                  <w:divsChild>
                    <w:div w:id="756559113">
                      <w:marLeft w:val="0"/>
                      <w:marRight w:val="0"/>
                      <w:marTop w:val="0"/>
                      <w:marBottom w:val="0"/>
                      <w:divBdr>
                        <w:top w:val="none" w:sz="0" w:space="0" w:color="auto"/>
                        <w:left w:val="none" w:sz="0" w:space="0" w:color="auto"/>
                        <w:bottom w:val="none" w:sz="0" w:space="0" w:color="auto"/>
                        <w:right w:val="none" w:sz="0" w:space="0" w:color="auto"/>
                      </w:divBdr>
                      <w:divsChild>
                        <w:div w:id="1792044251">
                          <w:marLeft w:val="0"/>
                          <w:marRight w:val="0"/>
                          <w:marTop w:val="0"/>
                          <w:marBottom w:val="0"/>
                          <w:divBdr>
                            <w:top w:val="none" w:sz="0" w:space="0" w:color="auto"/>
                            <w:left w:val="none" w:sz="0" w:space="0" w:color="auto"/>
                            <w:bottom w:val="none" w:sz="0" w:space="0" w:color="auto"/>
                            <w:right w:val="none" w:sz="0" w:space="0" w:color="auto"/>
                          </w:divBdr>
                          <w:divsChild>
                            <w:div w:id="19916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240290">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none" w:sz="0" w:space="0" w:color="auto"/>
            <w:left w:val="none" w:sz="0" w:space="0" w:color="auto"/>
            <w:bottom w:val="none" w:sz="0" w:space="0" w:color="auto"/>
            <w:right w:val="none" w:sz="0" w:space="0" w:color="auto"/>
          </w:divBdr>
          <w:divsChild>
            <w:div w:id="820999905">
              <w:marLeft w:val="0"/>
              <w:marRight w:val="0"/>
              <w:marTop w:val="0"/>
              <w:marBottom w:val="0"/>
              <w:divBdr>
                <w:top w:val="none" w:sz="0" w:space="0" w:color="auto"/>
                <w:left w:val="none" w:sz="0" w:space="0" w:color="auto"/>
                <w:bottom w:val="none" w:sz="0" w:space="0" w:color="auto"/>
                <w:right w:val="none" w:sz="0" w:space="0" w:color="auto"/>
              </w:divBdr>
              <w:divsChild>
                <w:div w:id="1920862717">
                  <w:marLeft w:val="0"/>
                  <w:marRight w:val="0"/>
                  <w:marTop w:val="0"/>
                  <w:marBottom w:val="0"/>
                  <w:divBdr>
                    <w:top w:val="none" w:sz="0" w:space="0" w:color="auto"/>
                    <w:left w:val="none" w:sz="0" w:space="0" w:color="auto"/>
                    <w:bottom w:val="none" w:sz="0" w:space="0" w:color="auto"/>
                    <w:right w:val="none" w:sz="0" w:space="0" w:color="auto"/>
                  </w:divBdr>
                  <w:divsChild>
                    <w:div w:id="1155418807">
                      <w:marLeft w:val="0"/>
                      <w:marRight w:val="0"/>
                      <w:marTop w:val="0"/>
                      <w:marBottom w:val="0"/>
                      <w:divBdr>
                        <w:top w:val="none" w:sz="0" w:space="0" w:color="auto"/>
                        <w:left w:val="none" w:sz="0" w:space="0" w:color="auto"/>
                        <w:bottom w:val="none" w:sz="0" w:space="0" w:color="auto"/>
                        <w:right w:val="none" w:sz="0" w:space="0" w:color="auto"/>
                      </w:divBdr>
                      <w:divsChild>
                        <w:div w:id="689448631">
                          <w:marLeft w:val="0"/>
                          <w:marRight w:val="0"/>
                          <w:marTop w:val="0"/>
                          <w:marBottom w:val="0"/>
                          <w:divBdr>
                            <w:top w:val="none" w:sz="0" w:space="0" w:color="auto"/>
                            <w:left w:val="none" w:sz="0" w:space="0" w:color="auto"/>
                            <w:bottom w:val="none" w:sz="0" w:space="0" w:color="auto"/>
                            <w:right w:val="none" w:sz="0" w:space="0" w:color="auto"/>
                          </w:divBdr>
                          <w:divsChild>
                            <w:div w:id="491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77564">
      <w:bodyDiv w:val="1"/>
      <w:marLeft w:val="0"/>
      <w:marRight w:val="0"/>
      <w:marTop w:val="0"/>
      <w:marBottom w:val="0"/>
      <w:divBdr>
        <w:top w:val="none" w:sz="0" w:space="0" w:color="auto"/>
        <w:left w:val="none" w:sz="0" w:space="0" w:color="auto"/>
        <w:bottom w:val="none" w:sz="0" w:space="0" w:color="auto"/>
        <w:right w:val="none" w:sz="0" w:space="0" w:color="auto"/>
      </w:divBdr>
      <w:divsChild>
        <w:div w:id="804127906">
          <w:marLeft w:val="0"/>
          <w:marRight w:val="0"/>
          <w:marTop w:val="0"/>
          <w:marBottom w:val="0"/>
          <w:divBdr>
            <w:top w:val="none" w:sz="0" w:space="0" w:color="auto"/>
            <w:left w:val="none" w:sz="0" w:space="0" w:color="auto"/>
            <w:bottom w:val="none" w:sz="0" w:space="0" w:color="auto"/>
            <w:right w:val="none" w:sz="0" w:space="0" w:color="auto"/>
          </w:divBdr>
          <w:divsChild>
            <w:div w:id="525679725">
              <w:marLeft w:val="0"/>
              <w:marRight w:val="0"/>
              <w:marTop w:val="0"/>
              <w:marBottom w:val="0"/>
              <w:divBdr>
                <w:top w:val="none" w:sz="0" w:space="0" w:color="auto"/>
                <w:left w:val="none" w:sz="0" w:space="0" w:color="auto"/>
                <w:bottom w:val="none" w:sz="0" w:space="0" w:color="auto"/>
                <w:right w:val="none" w:sz="0" w:space="0" w:color="auto"/>
              </w:divBdr>
              <w:divsChild>
                <w:div w:id="877354398">
                  <w:marLeft w:val="0"/>
                  <w:marRight w:val="0"/>
                  <w:marTop w:val="0"/>
                  <w:marBottom w:val="0"/>
                  <w:divBdr>
                    <w:top w:val="none" w:sz="0" w:space="0" w:color="auto"/>
                    <w:left w:val="none" w:sz="0" w:space="0" w:color="auto"/>
                    <w:bottom w:val="none" w:sz="0" w:space="0" w:color="auto"/>
                    <w:right w:val="none" w:sz="0" w:space="0" w:color="auto"/>
                  </w:divBdr>
                  <w:divsChild>
                    <w:div w:id="1092236390">
                      <w:marLeft w:val="0"/>
                      <w:marRight w:val="0"/>
                      <w:marTop w:val="0"/>
                      <w:marBottom w:val="0"/>
                      <w:divBdr>
                        <w:top w:val="none" w:sz="0" w:space="0" w:color="auto"/>
                        <w:left w:val="none" w:sz="0" w:space="0" w:color="auto"/>
                        <w:bottom w:val="none" w:sz="0" w:space="0" w:color="auto"/>
                        <w:right w:val="none" w:sz="0" w:space="0" w:color="auto"/>
                      </w:divBdr>
                      <w:divsChild>
                        <w:div w:id="1644506860">
                          <w:marLeft w:val="0"/>
                          <w:marRight w:val="0"/>
                          <w:marTop w:val="0"/>
                          <w:marBottom w:val="0"/>
                          <w:divBdr>
                            <w:top w:val="none" w:sz="0" w:space="0" w:color="auto"/>
                            <w:left w:val="none" w:sz="0" w:space="0" w:color="auto"/>
                            <w:bottom w:val="single" w:sz="36" w:space="0" w:color="000000"/>
                            <w:right w:val="none" w:sz="0" w:space="0" w:color="auto"/>
                          </w:divBdr>
                        </w:div>
                        <w:div w:id="697704476">
                          <w:marLeft w:val="0"/>
                          <w:marRight w:val="0"/>
                          <w:marTop w:val="0"/>
                          <w:marBottom w:val="0"/>
                          <w:divBdr>
                            <w:top w:val="none" w:sz="0" w:space="0" w:color="auto"/>
                            <w:left w:val="none" w:sz="0" w:space="0" w:color="auto"/>
                            <w:bottom w:val="none" w:sz="0" w:space="0" w:color="auto"/>
                            <w:right w:val="none" w:sz="0" w:space="0" w:color="auto"/>
                          </w:divBdr>
                        </w:div>
                        <w:div w:id="766656818">
                          <w:marLeft w:val="0"/>
                          <w:marRight w:val="0"/>
                          <w:marTop w:val="0"/>
                          <w:marBottom w:val="0"/>
                          <w:divBdr>
                            <w:top w:val="none" w:sz="0" w:space="0" w:color="auto"/>
                            <w:left w:val="none" w:sz="0" w:space="0" w:color="auto"/>
                            <w:bottom w:val="none" w:sz="0" w:space="0" w:color="auto"/>
                            <w:right w:val="none" w:sz="0" w:space="0" w:color="auto"/>
                          </w:divBdr>
                          <w:divsChild>
                            <w:div w:id="19755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4453">
      <w:bodyDiv w:val="1"/>
      <w:marLeft w:val="0"/>
      <w:marRight w:val="0"/>
      <w:marTop w:val="0"/>
      <w:marBottom w:val="0"/>
      <w:divBdr>
        <w:top w:val="none" w:sz="0" w:space="0" w:color="auto"/>
        <w:left w:val="none" w:sz="0" w:space="0" w:color="auto"/>
        <w:bottom w:val="none" w:sz="0" w:space="0" w:color="auto"/>
        <w:right w:val="none" w:sz="0" w:space="0" w:color="auto"/>
      </w:divBdr>
      <w:divsChild>
        <w:div w:id="409623761">
          <w:marLeft w:val="0"/>
          <w:marRight w:val="0"/>
          <w:marTop w:val="0"/>
          <w:marBottom w:val="0"/>
          <w:divBdr>
            <w:top w:val="none" w:sz="0" w:space="0" w:color="auto"/>
            <w:left w:val="none" w:sz="0" w:space="0" w:color="auto"/>
            <w:bottom w:val="none" w:sz="0" w:space="0" w:color="auto"/>
            <w:right w:val="none" w:sz="0" w:space="0" w:color="auto"/>
          </w:divBdr>
          <w:divsChild>
            <w:div w:id="1830904262">
              <w:marLeft w:val="0"/>
              <w:marRight w:val="0"/>
              <w:marTop w:val="0"/>
              <w:marBottom w:val="0"/>
              <w:divBdr>
                <w:top w:val="none" w:sz="0" w:space="0" w:color="auto"/>
                <w:left w:val="none" w:sz="0" w:space="0" w:color="auto"/>
                <w:bottom w:val="none" w:sz="0" w:space="0" w:color="auto"/>
                <w:right w:val="none" w:sz="0" w:space="0" w:color="auto"/>
              </w:divBdr>
              <w:divsChild>
                <w:div w:id="885028278">
                  <w:marLeft w:val="0"/>
                  <w:marRight w:val="0"/>
                  <w:marTop w:val="0"/>
                  <w:marBottom w:val="0"/>
                  <w:divBdr>
                    <w:top w:val="none" w:sz="0" w:space="0" w:color="auto"/>
                    <w:left w:val="none" w:sz="0" w:space="0" w:color="auto"/>
                    <w:bottom w:val="none" w:sz="0" w:space="0" w:color="auto"/>
                    <w:right w:val="none" w:sz="0" w:space="0" w:color="auto"/>
                  </w:divBdr>
                  <w:divsChild>
                    <w:div w:id="849684260">
                      <w:marLeft w:val="0"/>
                      <w:marRight w:val="0"/>
                      <w:marTop w:val="0"/>
                      <w:marBottom w:val="0"/>
                      <w:divBdr>
                        <w:top w:val="none" w:sz="0" w:space="0" w:color="auto"/>
                        <w:left w:val="none" w:sz="0" w:space="0" w:color="auto"/>
                        <w:bottom w:val="none" w:sz="0" w:space="0" w:color="auto"/>
                        <w:right w:val="none" w:sz="0" w:space="0" w:color="auto"/>
                      </w:divBdr>
                      <w:divsChild>
                        <w:div w:id="1238129228">
                          <w:marLeft w:val="0"/>
                          <w:marRight w:val="0"/>
                          <w:marTop w:val="0"/>
                          <w:marBottom w:val="0"/>
                          <w:divBdr>
                            <w:top w:val="none" w:sz="0" w:space="0" w:color="auto"/>
                            <w:left w:val="none" w:sz="0" w:space="0" w:color="auto"/>
                            <w:bottom w:val="none" w:sz="0" w:space="0" w:color="auto"/>
                            <w:right w:val="none" w:sz="0" w:space="0" w:color="auto"/>
                          </w:divBdr>
                          <w:divsChild>
                            <w:div w:id="16911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79783">
      <w:bodyDiv w:val="1"/>
      <w:marLeft w:val="0"/>
      <w:marRight w:val="0"/>
      <w:marTop w:val="0"/>
      <w:marBottom w:val="0"/>
      <w:divBdr>
        <w:top w:val="none" w:sz="0" w:space="0" w:color="auto"/>
        <w:left w:val="none" w:sz="0" w:space="0" w:color="auto"/>
        <w:bottom w:val="none" w:sz="0" w:space="0" w:color="auto"/>
        <w:right w:val="none" w:sz="0" w:space="0" w:color="auto"/>
      </w:divBdr>
      <w:divsChild>
        <w:div w:id="224731010">
          <w:marLeft w:val="0"/>
          <w:marRight w:val="0"/>
          <w:marTop w:val="0"/>
          <w:marBottom w:val="0"/>
          <w:divBdr>
            <w:top w:val="none" w:sz="0" w:space="0" w:color="auto"/>
            <w:left w:val="none" w:sz="0" w:space="0" w:color="auto"/>
            <w:bottom w:val="none" w:sz="0" w:space="0" w:color="auto"/>
            <w:right w:val="none" w:sz="0" w:space="0" w:color="auto"/>
          </w:divBdr>
          <w:divsChild>
            <w:div w:id="718944520">
              <w:marLeft w:val="0"/>
              <w:marRight w:val="0"/>
              <w:marTop w:val="0"/>
              <w:marBottom w:val="0"/>
              <w:divBdr>
                <w:top w:val="none" w:sz="0" w:space="0" w:color="auto"/>
                <w:left w:val="none" w:sz="0" w:space="0" w:color="auto"/>
                <w:bottom w:val="none" w:sz="0" w:space="0" w:color="auto"/>
                <w:right w:val="none" w:sz="0" w:space="0" w:color="auto"/>
              </w:divBdr>
              <w:divsChild>
                <w:div w:id="642849368">
                  <w:marLeft w:val="0"/>
                  <w:marRight w:val="0"/>
                  <w:marTop w:val="0"/>
                  <w:marBottom w:val="0"/>
                  <w:divBdr>
                    <w:top w:val="none" w:sz="0" w:space="0" w:color="auto"/>
                    <w:left w:val="none" w:sz="0" w:space="0" w:color="auto"/>
                    <w:bottom w:val="none" w:sz="0" w:space="0" w:color="auto"/>
                    <w:right w:val="none" w:sz="0" w:space="0" w:color="auto"/>
                  </w:divBdr>
                  <w:divsChild>
                    <w:div w:id="1298148576">
                      <w:marLeft w:val="0"/>
                      <w:marRight w:val="0"/>
                      <w:marTop w:val="0"/>
                      <w:marBottom w:val="0"/>
                      <w:divBdr>
                        <w:top w:val="none" w:sz="0" w:space="0" w:color="auto"/>
                        <w:left w:val="none" w:sz="0" w:space="0" w:color="auto"/>
                        <w:bottom w:val="none" w:sz="0" w:space="0" w:color="auto"/>
                        <w:right w:val="none" w:sz="0" w:space="0" w:color="auto"/>
                      </w:divBdr>
                      <w:divsChild>
                        <w:div w:id="1973826989">
                          <w:marLeft w:val="0"/>
                          <w:marRight w:val="0"/>
                          <w:marTop w:val="0"/>
                          <w:marBottom w:val="0"/>
                          <w:divBdr>
                            <w:top w:val="none" w:sz="0" w:space="0" w:color="auto"/>
                            <w:left w:val="none" w:sz="0" w:space="0" w:color="auto"/>
                            <w:bottom w:val="none" w:sz="0" w:space="0" w:color="auto"/>
                            <w:right w:val="none" w:sz="0" w:space="0" w:color="auto"/>
                          </w:divBdr>
                          <w:divsChild>
                            <w:div w:id="15596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70501">
      <w:bodyDiv w:val="1"/>
      <w:marLeft w:val="0"/>
      <w:marRight w:val="0"/>
      <w:marTop w:val="0"/>
      <w:marBottom w:val="0"/>
      <w:divBdr>
        <w:top w:val="none" w:sz="0" w:space="0" w:color="auto"/>
        <w:left w:val="none" w:sz="0" w:space="0" w:color="auto"/>
        <w:bottom w:val="none" w:sz="0" w:space="0" w:color="auto"/>
        <w:right w:val="none" w:sz="0" w:space="0" w:color="auto"/>
      </w:divBdr>
      <w:divsChild>
        <w:div w:id="1525947446">
          <w:marLeft w:val="0"/>
          <w:marRight w:val="0"/>
          <w:marTop w:val="0"/>
          <w:marBottom w:val="0"/>
          <w:divBdr>
            <w:top w:val="none" w:sz="0" w:space="0" w:color="auto"/>
            <w:left w:val="none" w:sz="0" w:space="0" w:color="auto"/>
            <w:bottom w:val="none" w:sz="0" w:space="0" w:color="auto"/>
            <w:right w:val="none" w:sz="0" w:space="0" w:color="auto"/>
          </w:divBdr>
          <w:divsChild>
            <w:div w:id="1075124578">
              <w:marLeft w:val="0"/>
              <w:marRight w:val="0"/>
              <w:marTop w:val="0"/>
              <w:marBottom w:val="0"/>
              <w:divBdr>
                <w:top w:val="none" w:sz="0" w:space="0" w:color="auto"/>
                <w:left w:val="none" w:sz="0" w:space="0" w:color="auto"/>
                <w:bottom w:val="none" w:sz="0" w:space="0" w:color="auto"/>
                <w:right w:val="none" w:sz="0" w:space="0" w:color="auto"/>
              </w:divBdr>
              <w:divsChild>
                <w:div w:id="538516727">
                  <w:marLeft w:val="0"/>
                  <w:marRight w:val="0"/>
                  <w:marTop w:val="0"/>
                  <w:marBottom w:val="0"/>
                  <w:divBdr>
                    <w:top w:val="none" w:sz="0" w:space="0" w:color="auto"/>
                    <w:left w:val="none" w:sz="0" w:space="0" w:color="auto"/>
                    <w:bottom w:val="none" w:sz="0" w:space="0" w:color="auto"/>
                    <w:right w:val="none" w:sz="0" w:space="0" w:color="auto"/>
                  </w:divBdr>
                  <w:divsChild>
                    <w:div w:id="421070929">
                      <w:marLeft w:val="0"/>
                      <w:marRight w:val="0"/>
                      <w:marTop w:val="0"/>
                      <w:marBottom w:val="0"/>
                      <w:divBdr>
                        <w:top w:val="none" w:sz="0" w:space="0" w:color="auto"/>
                        <w:left w:val="none" w:sz="0" w:space="0" w:color="auto"/>
                        <w:bottom w:val="none" w:sz="0" w:space="0" w:color="auto"/>
                        <w:right w:val="none" w:sz="0" w:space="0" w:color="auto"/>
                      </w:divBdr>
                      <w:divsChild>
                        <w:div w:id="248933221">
                          <w:marLeft w:val="0"/>
                          <w:marRight w:val="0"/>
                          <w:marTop w:val="0"/>
                          <w:marBottom w:val="0"/>
                          <w:divBdr>
                            <w:top w:val="none" w:sz="0" w:space="0" w:color="auto"/>
                            <w:left w:val="none" w:sz="0" w:space="0" w:color="auto"/>
                            <w:bottom w:val="none" w:sz="0" w:space="0" w:color="auto"/>
                            <w:right w:val="none" w:sz="0" w:space="0" w:color="auto"/>
                          </w:divBdr>
                          <w:divsChild>
                            <w:div w:id="1255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71287">
      <w:bodyDiv w:val="1"/>
      <w:marLeft w:val="0"/>
      <w:marRight w:val="0"/>
      <w:marTop w:val="0"/>
      <w:marBottom w:val="0"/>
      <w:divBdr>
        <w:top w:val="none" w:sz="0" w:space="0" w:color="auto"/>
        <w:left w:val="none" w:sz="0" w:space="0" w:color="auto"/>
        <w:bottom w:val="none" w:sz="0" w:space="0" w:color="auto"/>
        <w:right w:val="none" w:sz="0" w:space="0" w:color="auto"/>
      </w:divBdr>
      <w:divsChild>
        <w:div w:id="21253087">
          <w:marLeft w:val="0"/>
          <w:marRight w:val="0"/>
          <w:marTop w:val="0"/>
          <w:marBottom w:val="0"/>
          <w:divBdr>
            <w:top w:val="none" w:sz="0" w:space="0" w:color="auto"/>
            <w:left w:val="none" w:sz="0" w:space="0" w:color="auto"/>
            <w:bottom w:val="none" w:sz="0" w:space="0" w:color="auto"/>
            <w:right w:val="none" w:sz="0" w:space="0" w:color="auto"/>
          </w:divBdr>
          <w:divsChild>
            <w:div w:id="2100827798">
              <w:marLeft w:val="0"/>
              <w:marRight w:val="0"/>
              <w:marTop w:val="0"/>
              <w:marBottom w:val="0"/>
              <w:divBdr>
                <w:top w:val="none" w:sz="0" w:space="0" w:color="auto"/>
                <w:left w:val="none" w:sz="0" w:space="0" w:color="auto"/>
                <w:bottom w:val="none" w:sz="0" w:space="0" w:color="auto"/>
                <w:right w:val="none" w:sz="0" w:space="0" w:color="auto"/>
              </w:divBdr>
              <w:divsChild>
                <w:div w:id="1866674936">
                  <w:marLeft w:val="0"/>
                  <w:marRight w:val="0"/>
                  <w:marTop w:val="0"/>
                  <w:marBottom w:val="0"/>
                  <w:divBdr>
                    <w:top w:val="none" w:sz="0" w:space="0" w:color="auto"/>
                    <w:left w:val="none" w:sz="0" w:space="0" w:color="auto"/>
                    <w:bottom w:val="none" w:sz="0" w:space="0" w:color="auto"/>
                    <w:right w:val="none" w:sz="0" w:space="0" w:color="auto"/>
                  </w:divBdr>
                  <w:divsChild>
                    <w:div w:id="1309700730">
                      <w:marLeft w:val="0"/>
                      <w:marRight w:val="0"/>
                      <w:marTop w:val="0"/>
                      <w:marBottom w:val="0"/>
                      <w:divBdr>
                        <w:top w:val="none" w:sz="0" w:space="0" w:color="auto"/>
                        <w:left w:val="none" w:sz="0" w:space="0" w:color="auto"/>
                        <w:bottom w:val="none" w:sz="0" w:space="0" w:color="auto"/>
                        <w:right w:val="none" w:sz="0" w:space="0" w:color="auto"/>
                      </w:divBdr>
                      <w:divsChild>
                        <w:div w:id="2032104328">
                          <w:marLeft w:val="0"/>
                          <w:marRight w:val="0"/>
                          <w:marTop w:val="0"/>
                          <w:marBottom w:val="0"/>
                          <w:divBdr>
                            <w:top w:val="none" w:sz="0" w:space="0" w:color="auto"/>
                            <w:left w:val="none" w:sz="0" w:space="0" w:color="auto"/>
                            <w:bottom w:val="single" w:sz="36" w:space="0" w:color="000000"/>
                            <w:right w:val="none" w:sz="0" w:space="0" w:color="auto"/>
                          </w:divBdr>
                        </w:div>
                        <w:div w:id="1564832180">
                          <w:marLeft w:val="0"/>
                          <w:marRight w:val="0"/>
                          <w:marTop w:val="0"/>
                          <w:marBottom w:val="0"/>
                          <w:divBdr>
                            <w:top w:val="none" w:sz="0" w:space="0" w:color="auto"/>
                            <w:left w:val="none" w:sz="0" w:space="0" w:color="auto"/>
                            <w:bottom w:val="none" w:sz="0" w:space="0" w:color="auto"/>
                            <w:right w:val="none" w:sz="0" w:space="0" w:color="auto"/>
                          </w:divBdr>
                        </w:div>
                        <w:div w:id="1136140896">
                          <w:marLeft w:val="0"/>
                          <w:marRight w:val="0"/>
                          <w:marTop w:val="0"/>
                          <w:marBottom w:val="0"/>
                          <w:divBdr>
                            <w:top w:val="none" w:sz="0" w:space="0" w:color="auto"/>
                            <w:left w:val="none" w:sz="0" w:space="0" w:color="auto"/>
                            <w:bottom w:val="none" w:sz="0" w:space="0" w:color="auto"/>
                            <w:right w:val="none" w:sz="0" w:space="0" w:color="auto"/>
                          </w:divBdr>
                          <w:divsChild>
                            <w:div w:id="9022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64413">
      <w:bodyDiv w:val="1"/>
      <w:marLeft w:val="0"/>
      <w:marRight w:val="0"/>
      <w:marTop w:val="0"/>
      <w:marBottom w:val="0"/>
      <w:divBdr>
        <w:top w:val="none" w:sz="0" w:space="0" w:color="auto"/>
        <w:left w:val="none" w:sz="0" w:space="0" w:color="auto"/>
        <w:bottom w:val="none" w:sz="0" w:space="0" w:color="auto"/>
        <w:right w:val="none" w:sz="0" w:space="0" w:color="auto"/>
      </w:divBdr>
      <w:divsChild>
        <w:div w:id="348142441">
          <w:marLeft w:val="0"/>
          <w:marRight w:val="0"/>
          <w:marTop w:val="0"/>
          <w:marBottom w:val="0"/>
          <w:divBdr>
            <w:top w:val="none" w:sz="0" w:space="0" w:color="auto"/>
            <w:left w:val="none" w:sz="0" w:space="0" w:color="auto"/>
            <w:bottom w:val="none" w:sz="0" w:space="0" w:color="auto"/>
            <w:right w:val="none" w:sz="0" w:space="0" w:color="auto"/>
          </w:divBdr>
          <w:divsChild>
            <w:div w:id="1785464573">
              <w:marLeft w:val="0"/>
              <w:marRight w:val="0"/>
              <w:marTop w:val="0"/>
              <w:marBottom w:val="0"/>
              <w:divBdr>
                <w:top w:val="none" w:sz="0" w:space="0" w:color="auto"/>
                <w:left w:val="none" w:sz="0" w:space="0" w:color="auto"/>
                <w:bottom w:val="none" w:sz="0" w:space="0" w:color="auto"/>
                <w:right w:val="none" w:sz="0" w:space="0" w:color="auto"/>
              </w:divBdr>
              <w:divsChild>
                <w:div w:id="1863125132">
                  <w:marLeft w:val="0"/>
                  <w:marRight w:val="0"/>
                  <w:marTop w:val="0"/>
                  <w:marBottom w:val="0"/>
                  <w:divBdr>
                    <w:top w:val="none" w:sz="0" w:space="0" w:color="auto"/>
                    <w:left w:val="none" w:sz="0" w:space="0" w:color="auto"/>
                    <w:bottom w:val="none" w:sz="0" w:space="0" w:color="auto"/>
                    <w:right w:val="none" w:sz="0" w:space="0" w:color="auto"/>
                  </w:divBdr>
                  <w:divsChild>
                    <w:div w:id="1986466577">
                      <w:marLeft w:val="0"/>
                      <w:marRight w:val="0"/>
                      <w:marTop w:val="0"/>
                      <w:marBottom w:val="0"/>
                      <w:divBdr>
                        <w:top w:val="none" w:sz="0" w:space="0" w:color="auto"/>
                        <w:left w:val="none" w:sz="0" w:space="0" w:color="auto"/>
                        <w:bottom w:val="none" w:sz="0" w:space="0" w:color="auto"/>
                        <w:right w:val="none" w:sz="0" w:space="0" w:color="auto"/>
                      </w:divBdr>
                      <w:divsChild>
                        <w:div w:id="324630299">
                          <w:marLeft w:val="0"/>
                          <w:marRight w:val="0"/>
                          <w:marTop w:val="0"/>
                          <w:marBottom w:val="0"/>
                          <w:divBdr>
                            <w:top w:val="none" w:sz="0" w:space="0" w:color="auto"/>
                            <w:left w:val="none" w:sz="0" w:space="0" w:color="auto"/>
                            <w:bottom w:val="none" w:sz="0" w:space="0" w:color="auto"/>
                            <w:right w:val="none" w:sz="0" w:space="0" w:color="auto"/>
                          </w:divBdr>
                          <w:divsChild>
                            <w:div w:id="3516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91628">
      <w:bodyDiv w:val="1"/>
      <w:marLeft w:val="0"/>
      <w:marRight w:val="0"/>
      <w:marTop w:val="0"/>
      <w:marBottom w:val="0"/>
      <w:divBdr>
        <w:top w:val="none" w:sz="0" w:space="0" w:color="auto"/>
        <w:left w:val="none" w:sz="0" w:space="0" w:color="auto"/>
        <w:bottom w:val="none" w:sz="0" w:space="0" w:color="auto"/>
        <w:right w:val="none" w:sz="0" w:space="0" w:color="auto"/>
      </w:divBdr>
      <w:divsChild>
        <w:div w:id="361781393">
          <w:marLeft w:val="0"/>
          <w:marRight w:val="0"/>
          <w:marTop w:val="0"/>
          <w:marBottom w:val="0"/>
          <w:divBdr>
            <w:top w:val="none" w:sz="0" w:space="0" w:color="auto"/>
            <w:left w:val="none" w:sz="0" w:space="0" w:color="auto"/>
            <w:bottom w:val="none" w:sz="0" w:space="0" w:color="auto"/>
            <w:right w:val="none" w:sz="0" w:space="0" w:color="auto"/>
          </w:divBdr>
          <w:divsChild>
            <w:div w:id="1575049516">
              <w:marLeft w:val="0"/>
              <w:marRight w:val="0"/>
              <w:marTop w:val="0"/>
              <w:marBottom w:val="0"/>
              <w:divBdr>
                <w:top w:val="none" w:sz="0" w:space="0" w:color="auto"/>
                <w:left w:val="none" w:sz="0" w:space="0" w:color="auto"/>
                <w:bottom w:val="none" w:sz="0" w:space="0" w:color="auto"/>
                <w:right w:val="none" w:sz="0" w:space="0" w:color="auto"/>
              </w:divBdr>
              <w:divsChild>
                <w:div w:id="1710376073">
                  <w:marLeft w:val="0"/>
                  <w:marRight w:val="0"/>
                  <w:marTop w:val="0"/>
                  <w:marBottom w:val="0"/>
                  <w:divBdr>
                    <w:top w:val="none" w:sz="0" w:space="0" w:color="auto"/>
                    <w:left w:val="none" w:sz="0" w:space="0" w:color="auto"/>
                    <w:bottom w:val="none" w:sz="0" w:space="0" w:color="auto"/>
                    <w:right w:val="none" w:sz="0" w:space="0" w:color="auto"/>
                  </w:divBdr>
                  <w:divsChild>
                    <w:div w:id="1506704675">
                      <w:marLeft w:val="0"/>
                      <w:marRight w:val="0"/>
                      <w:marTop w:val="0"/>
                      <w:marBottom w:val="0"/>
                      <w:divBdr>
                        <w:top w:val="none" w:sz="0" w:space="0" w:color="auto"/>
                        <w:left w:val="none" w:sz="0" w:space="0" w:color="auto"/>
                        <w:bottom w:val="none" w:sz="0" w:space="0" w:color="auto"/>
                        <w:right w:val="none" w:sz="0" w:space="0" w:color="auto"/>
                      </w:divBdr>
                      <w:divsChild>
                        <w:div w:id="2133672650">
                          <w:marLeft w:val="0"/>
                          <w:marRight w:val="0"/>
                          <w:marTop w:val="0"/>
                          <w:marBottom w:val="0"/>
                          <w:divBdr>
                            <w:top w:val="none" w:sz="0" w:space="0" w:color="auto"/>
                            <w:left w:val="none" w:sz="0" w:space="0" w:color="auto"/>
                            <w:bottom w:val="none" w:sz="0" w:space="0" w:color="auto"/>
                            <w:right w:val="none" w:sz="0" w:space="0" w:color="auto"/>
                          </w:divBdr>
                          <w:divsChild>
                            <w:div w:id="144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4715">
      <w:bodyDiv w:val="1"/>
      <w:marLeft w:val="0"/>
      <w:marRight w:val="0"/>
      <w:marTop w:val="0"/>
      <w:marBottom w:val="0"/>
      <w:divBdr>
        <w:top w:val="none" w:sz="0" w:space="0" w:color="auto"/>
        <w:left w:val="none" w:sz="0" w:space="0" w:color="auto"/>
        <w:bottom w:val="none" w:sz="0" w:space="0" w:color="auto"/>
        <w:right w:val="none" w:sz="0" w:space="0" w:color="auto"/>
      </w:divBdr>
      <w:divsChild>
        <w:div w:id="278150831">
          <w:marLeft w:val="0"/>
          <w:marRight w:val="0"/>
          <w:marTop w:val="0"/>
          <w:marBottom w:val="0"/>
          <w:divBdr>
            <w:top w:val="none" w:sz="0" w:space="0" w:color="auto"/>
            <w:left w:val="none" w:sz="0" w:space="0" w:color="auto"/>
            <w:bottom w:val="none" w:sz="0" w:space="0" w:color="auto"/>
            <w:right w:val="none" w:sz="0" w:space="0" w:color="auto"/>
          </w:divBdr>
          <w:divsChild>
            <w:div w:id="193614050">
              <w:marLeft w:val="0"/>
              <w:marRight w:val="0"/>
              <w:marTop w:val="0"/>
              <w:marBottom w:val="0"/>
              <w:divBdr>
                <w:top w:val="none" w:sz="0" w:space="0" w:color="auto"/>
                <w:left w:val="none" w:sz="0" w:space="0" w:color="auto"/>
                <w:bottom w:val="none" w:sz="0" w:space="0" w:color="auto"/>
                <w:right w:val="none" w:sz="0" w:space="0" w:color="auto"/>
              </w:divBdr>
              <w:divsChild>
                <w:div w:id="718896314">
                  <w:marLeft w:val="0"/>
                  <w:marRight w:val="0"/>
                  <w:marTop w:val="0"/>
                  <w:marBottom w:val="0"/>
                  <w:divBdr>
                    <w:top w:val="none" w:sz="0" w:space="0" w:color="auto"/>
                    <w:left w:val="none" w:sz="0" w:space="0" w:color="auto"/>
                    <w:bottom w:val="none" w:sz="0" w:space="0" w:color="auto"/>
                    <w:right w:val="none" w:sz="0" w:space="0" w:color="auto"/>
                  </w:divBdr>
                  <w:divsChild>
                    <w:div w:id="1231381779">
                      <w:marLeft w:val="0"/>
                      <w:marRight w:val="0"/>
                      <w:marTop w:val="0"/>
                      <w:marBottom w:val="0"/>
                      <w:divBdr>
                        <w:top w:val="none" w:sz="0" w:space="0" w:color="auto"/>
                        <w:left w:val="none" w:sz="0" w:space="0" w:color="auto"/>
                        <w:bottom w:val="none" w:sz="0" w:space="0" w:color="auto"/>
                        <w:right w:val="none" w:sz="0" w:space="0" w:color="auto"/>
                      </w:divBdr>
                      <w:divsChild>
                        <w:div w:id="83573046">
                          <w:marLeft w:val="0"/>
                          <w:marRight w:val="0"/>
                          <w:marTop w:val="0"/>
                          <w:marBottom w:val="0"/>
                          <w:divBdr>
                            <w:top w:val="none" w:sz="0" w:space="0" w:color="auto"/>
                            <w:left w:val="none" w:sz="0" w:space="0" w:color="auto"/>
                            <w:bottom w:val="single" w:sz="36" w:space="0" w:color="000000"/>
                            <w:right w:val="none" w:sz="0" w:space="0" w:color="auto"/>
                          </w:divBdr>
                        </w:div>
                        <w:div w:id="19297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498">
      <w:bodyDiv w:val="1"/>
      <w:marLeft w:val="0"/>
      <w:marRight w:val="0"/>
      <w:marTop w:val="0"/>
      <w:marBottom w:val="0"/>
      <w:divBdr>
        <w:top w:val="none" w:sz="0" w:space="0" w:color="auto"/>
        <w:left w:val="none" w:sz="0" w:space="0" w:color="auto"/>
        <w:bottom w:val="none" w:sz="0" w:space="0" w:color="auto"/>
        <w:right w:val="none" w:sz="0" w:space="0" w:color="auto"/>
      </w:divBdr>
      <w:divsChild>
        <w:div w:id="691807086">
          <w:marLeft w:val="0"/>
          <w:marRight w:val="0"/>
          <w:marTop w:val="0"/>
          <w:marBottom w:val="0"/>
          <w:divBdr>
            <w:top w:val="none" w:sz="0" w:space="0" w:color="auto"/>
            <w:left w:val="none" w:sz="0" w:space="0" w:color="auto"/>
            <w:bottom w:val="none" w:sz="0" w:space="0" w:color="auto"/>
            <w:right w:val="none" w:sz="0" w:space="0" w:color="auto"/>
          </w:divBdr>
          <w:divsChild>
            <w:div w:id="18548070">
              <w:marLeft w:val="0"/>
              <w:marRight w:val="0"/>
              <w:marTop w:val="0"/>
              <w:marBottom w:val="0"/>
              <w:divBdr>
                <w:top w:val="none" w:sz="0" w:space="0" w:color="auto"/>
                <w:left w:val="none" w:sz="0" w:space="0" w:color="auto"/>
                <w:bottom w:val="none" w:sz="0" w:space="0" w:color="auto"/>
                <w:right w:val="none" w:sz="0" w:space="0" w:color="auto"/>
              </w:divBdr>
              <w:divsChild>
                <w:div w:id="444735330">
                  <w:marLeft w:val="0"/>
                  <w:marRight w:val="0"/>
                  <w:marTop w:val="0"/>
                  <w:marBottom w:val="0"/>
                  <w:divBdr>
                    <w:top w:val="none" w:sz="0" w:space="0" w:color="auto"/>
                    <w:left w:val="none" w:sz="0" w:space="0" w:color="auto"/>
                    <w:bottom w:val="none" w:sz="0" w:space="0" w:color="auto"/>
                    <w:right w:val="none" w:sz="0" w:space="0" w:color="auto"/>
                  </w:divBdr>
                  <w:divsChild>
                    <w:div w:id="1016006841">
                      <w:marLeft w:val="0"/>
                      <w:marRight w:val="0"/>
                      <w:marTop w:val="0"/>
                      <w:marBottom w:val="0"/>
                      <w:divBdr>
                        <w:top w:val="none" w:sz="0" w:space="0" w:color="auto"/>
                        <w:left w:val="none" w:sz="0" w:space="0" w:color="auto"/>
                        <w:bottom w:val="none" w:sz="0" w:space="0" w:color="auto"/>
                        <w:right w:val="none" w:sz="0" w:space="0" w:color="auto"/>
                      </w:divBdr>
                      <w:divsChild>
                        <w:div w:id="193927598">
                          <w:marLeft w:val="0"/>
                          <w:marRight w:val="0"/>
                          <w:marTop w:val="0"/>
                          <w:marBottom w:val="0"/>
                          <w:divBdr>
                            <w:top w:val="none" w:sz="0" w:space="0" w:color="auto"/>
                            <w:left w:val="none" w:sz="0" w:space="0" w:color="auto"/>
                            <w:bottom w:val="single" w:sz="36" w:space="0" w:color="000000"/>
                            <w:right w:val="none" w:sz="0" w:space="0" w:color="auto"/>
                          </w:divBdr>
                        </w:div>
                        <w:div w:id="1107775279">
                          <w:marLeft w:val="0"/>
                          <w:marRight w:val="0"/>
                          <w:marTop w:val="0"/>
                          <w:marBottom w:val="0"/>
                          <w:divBdr>
                            <w:top w:val="none" w:sz="0" w:space="0" w:color="auto"/>
                            <w:left w:val="none" w:sz="0" w:space="0" w:color="auto"/>
                            <w:bottom w:val="none" w:sz="0" w:space="0" w:color="auto"/>
                            <w:right w:val="none" w:sz="0" w:space="0" w:color="auto"/>
                          </w:divBdr>
                        </w:div>
                        <w:div w:id="644823349">
                          <w:marLeft w:val="0"/>
                          <w:marRight w:val="0"/>
                          <w:marTop w:val="0"/>
                          <w:marBottom w:val="0"/>
                          <w:divBdr>
                            <w:top w:val="none" w:sz="0" w:space="0" w:color="auto"/>
                            <w:left w:val="none" w:sz="0" w:space="0" w:color="auto"/>
                            <w:bottom w:val="none" w:sz="0" w:space="0" w:color="auto"/>
                            <w:right w:val="none" w:sz="0" w:space="0" w:color="auto"/>
                          </w:divBdr>
                          <w:divsChild>
                            <w:div w:id="1801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6884">
      <w:bodyDiv w:val="1"/>
      <w:marLeft w:val="0"/>
      <w:marRight w:val="0"/>
      <w:marTop w:val="0"/>
      <w:marBottom w:val="0"/>
      <w:divBdr>
        <w:top w:val="none" w:sz="0" w:space="0" w:color="auto"/>
        <w:left w:val="none" w:sz="0" w:space="0" w:color="auto"/>
        <w:bottom w:val="none" w:sz="0" w:space="0" w:color="auto"/>
        <w:right w:val="none" w:sz="0" w:space="0" w:color="auto"/>
      </w:divBdr>
      <w:divsChild>
        <w:div w:id="1821655590">
          <w:marLeft w:val="0"/>
          <w:marRight w:val="0"/>
          <w:marTop w:val="0"/>
          <w:marBottom w:val="0"/>
          <w:divBdr>
            <w:top w:val="none" w:sz="0" w:space="0" w:color="auto"/>
            <w:left w:val="none" w:sz="0" w:space="0" w:color="auto"/>
            <w:bottom w:val="none" w:sz="0" w:space="0" w:color="auto"/>
            <w:right w:val="none" w:sz="0" w:space="0" w:color="auto"/>
          </w:divBdr>
          <w:divsChild>
            <w:div w:id="605045420">
              <w:marLeft w:val="0"/>
              <w:marRight w:val="0"/>
              <w:marTop w:val="0"/>
              <w:marBottom w:val="0"/>
              <w:divBdr>
                <w:top w:val="none" w:sz="0" w:space="0" w:color="auto"/>
                <w:left w:val="none" w:sz="0" w:space="0" w:color="auto"/>
                <w:bottom w:val="none" w:sz="0" w:space="0" w:color="auto"/>
                <w:right w:val="none" w:sz="0" w:space="0" w:color="auto"/>
              </w:divBdr>
              <w:divsChild>
                <w:div w:id="116223325">
                  <w:marLeft w:val="0"/>
                  <w:marRight w:val="0"/>
                  <w:marTop w:val="0"/>
                  <w:marBottom w:val="0"/>
                  <w:divBdr>
                    <w:top w:val="none" w:sz="0" w:space="0" w:color="auto"/>
                    <w:left w:val="none" w:sz="0" w:space="0" w:color="auto"/>
                    <w:bottom w:val="none" w:sz="0" w:space="0" w:color="auto"/>
                    <w:right w:val="none" w:sz="0" w:space="0" w:color="auto"/>
                  </w:divBdr>
                  <w:divsChild>
                    <w:div w:id="1512062156">
                      <w:marLeft w:val="0"/>
                      <w:marRight w:val="0"/>
                      <w:marTop w:val="0"/>
                      <w:marBottom w:val="0"/>
                      <w:divBdr>
                        <w:top w:val="none" w:sz="0" w:space="0" w:color="auto"/>
                        <w:left w:val="none" w:sz="0" w:space="0" w:color="auto"/>
                        <w:bottom w:val="none" w:sz="0" w:space="0" w:color="auto"/>
                        <w:right w:val="none" w:sz="0" w:space="0" w:color="auto"/>
                      </w:divBdr>
                      <w:divsChild>
                        <w:div w:id="1636907870">
                          <w:marLeft w:val="0"/>
                          <w:marRight w:val="0"/>
                          <w:marTop w:val="0"/>
                          <w:marBottom w:val="0"/>
                          <w:divBdr>
                            <w:top w:val="none" w:sz="0" w:space="0" w:color="auto"/>
                            <w:left w:val="none" w:sz="0" w:space="0" w:color="auto"/>
                            <w:bottom w:val="single" w:sz="36" w:space="0" w:color="000000"/>
                            <w:right w:val="none" w:sz="0" w:space="0" w:color="auto"/>
                          </w:divBdr>
                        </w:div>
                        <w:div w:id="265624014">
                          <w:marLeft w:val="0"/>
                          <w:marRight w:val="0"/>
                          <w:marTop w:val="0"/>
                          <w:marBottom w:val="0"/>
                          <w:divBdr>
                            <w:top w:val="none" w:sz="0" w:space="0" w:color="auto"/>
                            <w:left w:val="none" w:sz="0" w:space="0" w:color="auto"/>
                            <w:bottom w:val="none" w:sz="0" w:space="0" w:color="auto"/>
                            <w:right w:val="none" w:sz="0" w:space="0" w:color="auto"/>
                          </w:divBdr>
                        </w:div>
                        <w:div w:id="1415207337">
                          <w:marLeft w:val="0"/>
                          <w:marRight w:val="0"/>
                          <w:marTop w:val="0"/>
                          <w:marBottom w:val="0"/>
                          <w:divBdr>
                            <w:top w:val="none" w:sz="0" w:space="0" w:color="auto"/>
                            <w:left w:val="none" w:sz="0" w:space="0" w:color="auto"/>
                            <w:bottom w:val="none" w:sz="0" w:space="0" w:color="auto"/>
                            <w:right w:val="none" w:sz="0" w:space="0" w:color="auto"/>
                          </w:divBdr>
                          <w:divsChild>
                            <w:div w:id="20443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5155">
      <w:bodyDiv w:val="1"/>
      <w:marLeft w:val="0"/>
      <w:marRight w:val="0"/>
      <w:marTop w:val="0"/>
      <w:marBottom w:val="0"/>
      <w:divBdr>
        <w:top w:val="none" w:sz="0" w:space="0" w:color="auto"/>
        <w:left w:val="none" w:sz="0" w:space="0" w:color="auto"/>
        <w:bottom w:val="none" w:sz="0" w:space="0" w:color="auto"/>
        <w:right w:val="none" w:sz="0" w:space="0" w:color="auto"/>
      </w:divBdr>
      <w:divsChild>
        <w:div w:id="817260817">
          <w:marLeft w:val="0"/>
          <w:marRight w:val="0"/>
          <w:marTop w:val="0"/>
          <w:marBottom w:val="0"/>
          <w:divBdr>
            <w:top w:val="none" w:sz="0" w:space="0" w:color="auto"/>
            <w:left w:val="none" w:sz="0" w:space="0" w:color="auto"/>
            <w:bottom w:val="none" w:sz="0" w:space="0" w:color="auto"/>
            <w:right w:val="none" w:sz="0" w:space="0" w:color="auto"/>
          </w:divBdr>
          <w:divsChild>
            <w:div w:id="489491144">
              <w:marLeft w:val="0"/>
              <w:marRight w:val="0"/>
              <w:marTop w:val="0"/>
              <w:marBottom w:val="0"/>
              <w:divBdr>
                <w:top w:val="none" w:sz="0" w:space="0" w:color="auto"/>
                <w:left w:val="none" w:sz="0" w:space="0" w:color="auto"/>
                <w:bottom w:val="none" w:sz="0" w:space="0" w:color="auto"/>
                <w:right w:val="none" w:sz="0" w:space="0" w:color="auto"/>
              </w:divBdr>
              <w:divsChild>
                <w:div w:id="1074551852">
                  <w:marLeft w:val="0"/>
                  <w:marRight w:val="0"/>
                  <w:marTop w:val="0"/>
                  <w:marBottom w:val="0"/>
                  <w:divBdr>
                    <w:top w:val="none" w:sz="0" w:space="0" w:color="auto"/>
                    <w:left w:val="none" w:sz="0" w:space="0" w:color="auto"/>
                    <w:bottom w:val="none" w:sz="0" w:space="0" w:color="auto"/>
                    <w:right w:val="none" w:sz="0" w:space="0" w:color="auto"/>
                  </w:divBdr>
                  <w:divsChild>
                    <w:div w:id="584343504">
                      <w:marLeft w:val="0"/>
                      <w:marRight w:val="0"/>
                      <w:marTop w:val="0"/>
                      <w:marBottom w:val="0"/>
                      <w:divBdr>
                        <w:top w:val="none" w:sz="0" w:space="0" w:color="auto"/>
                        <w:left w:val="none" w:sz="0" w:space="0" w:color="auto"/>
                        <w:bottom w:val="none" w:sz="0" w:space="0" w:color="auto"/>
                        <w:right w:val="none" w:sz="0" w:space="0" w:color="auto"/>
                      </w:divBdr>
                      <w:divsChild>
                        <w:div w:id="2075929023">
                          <w:marLeft w:val="0"/>
                          <w:marRight w:val="0"/>
                          <w:marTop w:val="0"/>
                          <w:marBottom w:val="0"/>
                          <w:divBdr>
                            <w:top w:val="none" w:sz="0" w:space="0" w:color="auto"/>
                            <w:left w:val="none" w:sz="0" w:space="0" w:color="auto"/>
                            <w:bottom w:val="none" w:sz="0" w:space="0" w:color="auto"/>
                            <w:right w:val="none" w:sz="0" w:space="0" w:color="auto"/>
                          </w:divBdr>
                          <w:divsChild>
                            <w:div w:id="1880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502874">
      <w:bodyDiv w:val="1"/>
      <w:marLeft w:val="0"/>
      <w:marRight w:val="0"/>
      <w:marTop w:val="0"/>
      <w:marBottom w:val="0"/>
      <w:divBdr>
        <w:top w:val="none" w:sz="0" w:space="0" w:color="auto"/>
        <w:left w:val="none" w:sz="0" w:space="0" w:color="auto"/>
        <w:bottom w:val="none" w:sz="0" w:space="0" w:color="auto"/>
        <w:right w:val="none" w:sz="0" w:space="0" w:color="auto"/>
      </w:divBdr>
      <w:divsChild>
        <w:div w:id="915212384">
          <w:marLeft w:val="0"/>
          <w:marRight w:val="0"/>
          <w:marTop w:val="0"/>
          <w:marBottom w:val="0"/>
          <w:divBdr>
            <w:top w:val="none" w:sz="0" w:space="0" w:color="auto"/>
            <w:left w:val="none" w:sz="0" w:space="0" w:color="auto"/>
            <w:bottom w:val="none" w:sz="0" w:space="0" w:color="auto"/>
            <w:right w:val="none" w:sz="0" w:space="0" w:color="auto"/>
          </w:divBdr>
          <w:divsChild>
            <w:div w:id="997463650">
              <w:marLeft w:val="0"/>
              <w:marRight w:val="0"/>
              <w:marTop w:val="0"/>
              <w:marBottom w:val="0"/>
              <w:divBdr>
                <w:top w:val="none" w:sz="0" w:space="0" w:color="auto"/>
                <w:left w:val="none" w:sz="0" w:space="0" w:color="auto"/>
                <w:bottom w:val="none" w:sz="0" w:space="0" w:color="auto"/>
                <w:right w:val="none" w:sz="0" w:space="0" w:color="auto"/>
              </w:divBdr>
              <w:divsChild>
                <w:div w:id="491989870">
                  <w:marLeft w:val="0"/>
                  <w:marRight w:val="0"/>
                  <w:marTop w:val="0"/>
                  <w:marBottom w:val="0"/>
                  <w:divBdr>
                    <w:top w:val="none" w:sz="0" w:space="0" w:color="auto"/>
                    <w:left w:val="none" w:sz="0" w:space="0" w:color="auto"/>
                    <w:bottom w:val="none" w:sz="0" w:space="0" w:color="auto"/>
                    <w:right w:val="none" w:sz="0" w:space="0" w:color="auto"/>
                  </w:divBdr>
                  <w:divsChild>
                    <w:div w:id="1212419464">
                      <w:marLeft w:val="0"/>
                      <w:marRight w:val="0"/>
                      <w:marTop w:val="0"/>
                      <w:marBottom w:val="0"/>
                      <w:divBdr>
                        <w:top w:val="none" w:sz="0" w:space="0" w:color="auto"/>
                        <w:left w:val="none" w:sz="0" w:space="0" w:color="auto"/>
                        <w:bottom w:val="none" w:sz="0" w:space="0" w:color="auto"/>
                        <w:right w:val="none" w:sz="0" w:space="0" w:color="auto"/>
                      </w:divBdr>
                      <w:divsChild>
                        <w:div w:id="1621570235">
                          <w:marLeft w:val="0"/>
                          <w:marRight w:val="0"/>
                          <w:marTop w:val="0"/>
                          <w:marBottom w:val="0"/>
                          <w:divBdr>
                            <w:top w:val="none" w:sz="0" w:space="0" w:color="auto"/>
                            <w:left w:val="none" w:sz="0" w:space="0" w:color="auto"/>
                            <w:bottom w:val="none" w:sz="0" w:space="0" w:color="auto"/>
                            <w:right w:val="none" w:sz="0" w:space="0" w:color="auto"/>
                          </w:divBdr>
                          <w:divsChild>
                            <w:div w:id="898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1092">
      <w:bodyDiv w:val="1"/>
      <w:marLeft w:val="0"/>
      <w:marRight w:val="0"/>
      <w:marTop w:val="0"/>
      <w:marBottom w:val="0"/>
      <w:divBdr>
        <w:top w:val="none" w:sz="0" w:space="0" w:color="auto"/>
        <w:left w:val="none" w:sz="0" w:space="0" w:color="auto"/>
        <w:bottom w:val="none" w:sz="0" w:space="0" w:color="auto"/>
        <w:right w:val="none" w:sz="0" w:space="0" w:color="auto"/>
      </w:divBdr>
      <w:divsChild>
        <w:div w:id="623464342">
          <w:marLeft w:val="0"/>
          <w:marRight w:val="0"/>
          <w:marTop w:val="0"/>
          <w:marBottom w:val="0"/>
          <w:divBdr>
            <w:top w:val="none" w:sz="0" w:space="0" w:color="auto"/>
            <w:left w:val="none" w:sz="0" w:space="0" w:color="auto"/>
            <w:bottom w:val="none" w:sz="0" w:space="0" w:color="auto"/>
            <w:right w:val="none" w:sz="0" w:space="0" w:color="auto"/>
          </w:divBdr>
          <w:divsChild>
            <w:div w:id="813644828">
              <w:marLeft w:val="0"/>
              <w:marRight w:val="0"/>
              <w:marTop w:val="0"/>
              <w:marBottom w:val="0"/>
              <w:divBdr>
                <w:top w:val="none" w:sz="0" w:space="0" w:color="auto"/>
                <w:left w:val="none" w:sz="0" w:space="0" w:color="auto"/>
                <w:bottom w:val="none" w:sz="0" w:space="0" w:color="auto"/>
                <w:right w:val="none" w:sz="0" w:space="0" w:color="auto"/>
              </w:divBdr>
              <w:divsChild>
                <w:div w:id="610282830">
                  <w:marLeft w:val="0"/>
                  <w:marRight w:val="0"/>
                  <w:marTop w:val="0"/>
                  <w:marBottom w:val="0"/>
                  <w:divBdr>
                    <w:top w:val="none" w:sz="0" w:space="0" w:color="auto"/>
                    <w:left w:val="none" w:sz="0" w:space="0" w:color="auto"/>
                    <w:bottom w:val="none" w:sz="0" w:space="0" w:color="auto"/>
                    <w:right w:val="none" w:sz="0" w:space="0" w:color="auto"/>
                  </w:divBdr>
                  <w:divsChild>
                    <w:div w:id="919754258">
                      <w:marLeft w:val="0"/>
                      <w:marRight w:val="0"/>
                      <w:marTop w:val="0"/>
                      <w:marBottom w:val="0"/>
                      <w:divBdr>
                        <w:top w:val="none" w:sz="0" w:space="0" w:color="auto"/>
                        <w:left w:val="none" w:sz="0" w:space="0" w:color="auto"/>
                        <w:bottom w:val="none" w:sz="0" w:space="0" w:color="auto"/>
                        <w:right w:val="none" w:sz="0" w:space="0" w:color="auto"/>
                      </w:divBdr>
                      <w:divsChild>
                        <w:div w:id="431977459">
                          <w:marLeft w:val="0"/>
                          <w:marRight w:val="0"/>
                          <w:marTop w:val="0"/>
                          <w:marBottom w:val="0"/>
                          <w:divBdr>
                            <w:top w:val="none" w:sz="0" w:space="0" w:color="auto"/>
                            <w:left w:val="none" w:sz="0" w:space="0" w:color="auto"/>
                            <w:bottom w:val="single" w:sz="36" w:space="0" w:color="000000"/>
                            <w:right w:val="none" w:sz="0" w:space="0" w:color="auto"/>
                          </w:divBdr>
                        </w:div>
                        <w:div w:id="1398476067">
                          <w:marLeft w:val="0"/>
                          <w:marRight w:val="0"/>
                          <w:marTop w:val="0"/>
                          <w:marBottom w:val="0"/>
                          <w:divBdr>
                            <w:top w:val="none" w:sz="0" w:space="0" w:color="auto"/>
                            <w:left w:val="none" w:sz="0" w:space="0" w:color="auto"/>
                            <w:bottom w:val="none" w:sz="0" w:space="0" w:color="auto"/>
                            <w:right w:val="none" w:sz="0" w:space="0" w:color="auto"/>
                          </w:divBdr>
                        </w:div>
                        <w:div w:id="632179935">
                          <w:marLeft w:val="0"/>
                          <w:marRight w:val="0"/>
                          <w:marTop w:val="0"/>
                          <w:marBottom w:val="0"/>
                          <w:divBdr>
                            <w:top w:val="none" w:sz="0" w:space="0" w:color="auto"/>
                            <w:left w:val="none" w:sz="0" w:space="0" w:color="auto"/>
                            <w:bottom w:val="none" w:sz="0" w:space="0" w:color="auto"/>
                            <w:right w:val="none" w:sz="0" w:space="0" w:color="auto"/>
                          </w:divBdr>
                          <w:divsChild>
                            <w:div w:id="21384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01000">
      <w:bodyDiv w:val="1"/>
      <w:marLeft w:val="0"/>
      <w:marRight w:val="0"/>
      <w:marTop w:val="0"/>
      <w:marBottom w:val="0"/>
      <w:divBdr>
        <w:top w:val="none" w:sz="0" w:space="0" w:color="auto"/>
        <w:left w:val="none" w:sz="0" w:space="0" w:color="auto"/>
        <w:bottom w:val="none" w:sz="0" w:space="0" w:color="auto"/>
        <w:right w:val="none" w:sz="0" w:space="0" w:color="auto"/>
      </w:divBdr>
      <w:divsChild>
        <w:div w:id="438961608">
          <w:marLeft w:val="0"/>
          <w:marRight w:val="0"/>
          <w:marTop w:val="0"/>
          <w:marBottom w:val="0"/>
          <w:divBdr>
            <w:top w:val="none" w:sz="0" w:space="0" w:color="auto"/>
            <w:left w:val="none" w:sz="0" w:space="0" w:color="auto"/>
            <w:bottom w:val="none" w:sz="0" w:space="0" w:color="auto"/>
            <w:right w:val="none" w:sz="0" w:space="0" w:color="auto"/>
          </w:divBdr>
          <w:divsChild>
            <w:div w:id="1960797809">
              <w:marLeft w:val="0"/>
              <w:marRight w:val="0"/>
              <w:marTop w:val="0"/>
              <w:marBottom w:val="0"/>
              <w:divBdr>
                <w:top w:val="none" w:sz="0" w:space="0" w:color="auto"/>
                <w:left w:val="none" w:sz="0" w:space="0" w:color="auto"/>
                <w:bottom w:val="none" w:sz="0" w:space="0" w:color="auto"/>
                <w:right w:val="none" w:sz="0" w:space="0" w:color="auto"/>
              </w:divBdr>
              <w:divsChild>
                <w:div w:id="587810690">
                  <w:marLeft w:val="0"/>
                  <w:marRight w:val="0"/>
                  <w:marTop w:val="0"/>
                  <w:marBottom w:val="0"/>
                  <w:divBdr>
                    <w:top w:val="none" w:sz="0" w:space="0" w:color="auto"/>
                    <w:left w:val="none" w:sz="0" w:space="0" w:color="auto"/>
                    <w:bottom w:val="none" w:sz="0" w:space="0" w:color="auto"/>
                    <w:right w:val="none" w:sz="0" w:space="0" w:color="auto"/>
                  </w:divBdr>
                  <w:divsChild>
                    <w:div w:id="538515815">
                      <w:marLeft w:val="0"/>
                      <w:marRight w:val="0"/>
                      <w:marTop w:val="0"/>
                      <w:marBottom w:val="0"/>
                      <w:divBdr>
                        <w:top w:val="none" w:sz="0" w:space="0" w:color="auto"/>
                        <w:left w:val="none" w:sz="0" w:space="0" w:color="auto"/>
                        <w:bottom w:val="none" w:sz="0" w:space="0" w:color="auto"/>
                        <w:right w:val="none" w:sz="0" w:space="0" w:color="auto"/>
                      </w:divBdr>
                      <w:divsChild>
                        <w:div w:id="152114428">
                          <w:marLeft w:val="0"/>
                          <w:marRight w:val="0"/>
                          <w:marTop w:val="0"/>
                          <w:marBottom w:val="0"/>
                          <w:divBdr>
                            <w:top w:val="none" w:sz="0" w:space="0" w:color="auto"/>
                            <w:left w:val="none" w:sz="0" w:space="0" w:color="auto"/>
                            <w:bottom w:val="none" w:sz="0" w:space="0" w:color="auto"/>
                            <w:right w:val="none" w:sz="0" w:space="0" w:color="auto"/>
                          </w:divBdr>
                          <w:divsChild>
                            <w:div w:id="53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732">
      <w:bodyDiv w:val="1"/>
      <w:marLeft w:val="0"/>
      <w:marRight w:val="0"/>
      <w:marTop w:val="0"/>
      <w:marBottom w:val="0"/>
      <w:divBdr>
        <w:top w:val="none" w:sz="0" w:space="0" w:color="auto"/>
        <w:left w:val="none" w:sz="0" w:space="0" w:color="auto"/>
        <w:bottom w:val="none" w:sz="0" w:space="0" w:color="auto"/>
        <w:right w:val="none" w:sz="0" w:space="0" w:color="auto"/>
      </w:divBdr>
      <w:divsChild>
        <w:div w:id="1047532047">
          <w:marLeft w:val="0"/>
          <w:marRight w:val="0"/>
          <w:marTop w:val="0"/>
          <w:marBottom w:val="0"/>
          <w:divBdr>
            <w:top w:val="none" w:sz="0" w:space="0" w:color="auto"/>
            <w:left w:val="none" w:sz="0" w:space="0" w:color="auto"/>
            <w:bottom w:val="none" w:sz="0" w:space="0" w:color="auto"/>
            <w:right w:val="none" w:sz="0" w:space="0" w:color="auto"/>
          </w:divBdr>
          <w:divsChild>
            <w:div w:id="343435700">
              <w:marLeft w:val="0"/>
              <w:marRight w:val="0"/>
              <w:marTop w:val="0"/>
              <w:marBottom w:val="0"/>
              <w:divBdr>
                <w:top w:val="none" w:sz="0" w:space="0" w:color="auto"/>
                <w:left w:val="none" w:sz="0" w:space="0" w:color="auto"/>
                <w:bottom w:val="none" w:sz="0" w:space="0" w:color="auto"/>
                <w:right w:val="none" w:sz="0" w:space="0" w:color="auto"/>
              </w:divBdr>
              <w:divsChild>
                <w:div w:id="917639957">
                  <w:marLeft w:val="0"/>
                  <w:marRight w:val="0"/>
                  <w:marTop w:val="0"/>
                  <w:marBottom w:val="0"/>
                  <w:divBdr>
                    <w:top w:val="none" w:sz="0" w:space="0" w:color="auto"/>
                    <w:left w:val="none" w:sz="0" w:space="0" w:color="auto"/>
                    <w:bottom w:val="none" w:sz="0" w:space="0" w:color="auto"/>
                    <w:right w:val="none" w:sz="0" w:space="0" w:color="auto"/>
                  </w:divBdr>
                  <w:divsChild>
                    <w:div w:id="1792626615">
                      <w:marLeft w:val="0"/>
                      <w:marRight w:val="0"/>
                      <w:marTop w:val="0"/>
                      <w:marBottom w:val="0"/>
                      <w:divBdr>
                        <w:top w:val="none" w:sz="0" w:space="0" w:color="auto"/>
                        <w:left w:val="none" w:sz="0" w:space="0" w:color="auto"/>
                        <w:bottom w:val="none" w:sz="0" w:space="0" w:color="auto"/>
                        <w:right w:val="none" w:sz="0" w:space="0" w:color="auto"/>
                      </w:divBdr>
                      <w:divsChild>
                        <w:div w:id="821965243">
                          <w:marLeft w:val="0"/>
                          <w:marRight w:val="0"/>
                          <w:marTop w:val="0"/>
                          <w:marBottom w:val="0"/>
                          <w:divBdr>
                            <w:top w:val="none" w:sz="0" w:space="0" w:color="auto"/>
                            <w:left w:val="none" w:sz="0" w:space="0" w:color="auto"/>
                            <w:bottom w:val="none" w:sz="0" w:space="0" w:color="auto"/>
                            <w:right w:val="none" w:sz="0" w:space="0" w:color="auto"/>
                          </w:divBdr>
                          <w:divsChild>
                            <w:div w:id="5467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54321">
      <w:bodyDiv w:val="1"/>
      <w:marLeft w:val="0"/>
      <w:marRight w:val="0"/>
      <w:marTop w:val="0"/>
      <w:marBottom w:val="0"/>
      <w:divBdr>
        <w:top w:val="none" w:sz="0" w:space="0" w:color="auto"/>
        <w:left w:val="none" w:sz="0" w:space="0" w:color="auto"/>
        <w:bottom w:val="none" w:sz="0" w:space="0" w:color="auto"/>
        <w:right w:val="none" w:sz="0" w:space="0" w:color="auto"/>
      </w:divBdr>
      <w:divsChild>
        <w:div w:id="710880772">
          <w:marLeft w:val="0"/>
          <w:marRight w:val="0"/>
          <w:marTop w:val="0"/>
          <w:marBottom w:val="0"/>
          <w:divBdr>
            <w:top w:val="none" w:sz="0" w:space="0" w:color="auto"/>
            <w:left w:val="none" w:sz="0" w:space="0" w:color="auto"/>
            <w:bottom w:val="none" w:sz="0" w:space="0" w:color="auto"/>
            <w:right w:val="none" w:sz="0" w:space="0" w:color="auto"/>
          </w:divBdr>
          <w:divsChild>
            <w:div w:id="839658680">
              <w:marLeft w:val="0"/>
              <w:marRight w:val="0"/>
              <w:marTop w:val="0"/>
              <w:marBottom w:val="0"/>
              <w:divBdr>
                <w:top w:val="none" w:sz="0" w:space="0" w:color="auto"/>
                <w:left w:val="none" w:sz="0" w:space="0" w:color="auto"/>
                <w:bottom w:val="none" w:sz="0" w:space="0" w:color="auto"/>
                <w:right w:val="none" w:sz="0" w:space="0" w:color="auto"/>
              </w:divBdr>
              <w:divsChild>
                <w:div w:id="380448105">
                  <w:marLeft w:val="0"/>
                  <w:marRight w:val="0"/>
                  <w:marTop w:val="0"/>
                  <w:marBottom w:val="0"/>
                  <w:divBdr>
                    <w:top w:val="none" w:sz="0" w:space="0" w:color="auto"/>
                    <w:left w:val="none" w:sz="0" w:space="0" w:color="auto"/>
                    <w:bottom w:val="none" w:sz="0" w:space="0" w:color="auto"/>
                    <w:right w:val="none" w:sz="0" w:space="0" w:color="auto"/>
                  </w:divBdr>
                  <w:divsChild>
                    <w:div w:id="2033650489">
                      <w:marLeft w:val="0"/>
                      <w:marRight w:val="0"/>
                      <w:marTop w:val="0"/>
                      <w:marBottom w:val="0"/>
                      <w:divBdr>
                        <w:top w:val="none" w:sz="0" w:space="0" w:color="auto"/>
                        <w:left w:val="none" w:sz="0" w:space="0" w:color="auto"/>
                        <w:bottom w:val="none" w:sz="0" w:space="0" w:color="auto"/>
                        <w:right w:val="none" w:sz="0" w:space="0" w:color="auto"/>
                      </w:divBdr>
                      <w:divsChild>
                        <w:div w:id="1096096474">
                          <w:marLeft w:val="0"/>
                          <w:marRight w:val="0"/>
                          <w:marTop w:val="0"/>
                          <w:marBottom w:val="0"/>
                          <w:divBdr>
                            <w:top w:val="none" w:sz="0" w:space="0" w:color="auto"/>
                            <w:left w:val="none" w:sz="0" w:space="0" w:color="auto"/>
                            <w:bottom w:val="single" w:sz="36" w:space="0" w:color="000000"/>
                            <w:right w:val="none" w:sz="0" w:space="0" w:color="auto"/>
                          </w:divBdr>
                        </w:div>
                        <w:div w:id="437719772">
                          <w:marLeft w:val="0"/>
                          <w:marRight w:val="0"/>
                          <w:marTop w:val="0"/>
                          <w:marBottom w:val="0"/>
                          <w:divBdr>
                            <w:top w:val="none" w:sz="0" w:space="0" w:color="auto"/>
                            <w:left w:val="none" w:sz="0" w:space="0" w:color="auto"/>
                            <w:bottom w:val="none" w:sz="0" w:space="0" w:color="auto"/>
                            <w:right w:val="none" w:sz="0" w:space="0" w:color="auto"/>
                          </w:divBdr>
                        </w:div>
                        <w:div w:id="238830917">
                          <w:marLeft w:val="0"/>
                          <w:marRight w:val="0"/>
                          <w:marTop w:val="0"/>
                          <w:marBottom w:val="0"/>
                          <w:divBdr>
                            <w:top w:val="none" w:sz="0" w:space="0" w:color="auto"/>
                            <w:left w:val="none" w:sz="0" w:space="0" w:color="auto"/>
                            <w:bottom w:val="none" w:sz="0" w:space="0" w:color="auto"/>
                            <w:right w:val="none" w:sz="0" w:space="0" w:color="auto"/>
                          </w:divBdr>
                          <w:divsChild>
                            <w:div w:id="1942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1935">
      <w:bodyDiv w:val="1"/>
      <w:marLeft w:val="0"/>
      <w:marRight w:val="0"/>
      <w:marTop w:val="0"/>
      <w:marBottom w:val="0"/>
      <w:divBdr>
        <w:top w:val="none" w:sz="0" w:space="0" w:color="auto"/>
        <w:left w:val="none" w:sz="0" w:space="0" w:color="auto"/>
        <w:bottom w:val="none" w:sz="0" w:space="0" w:color="auto"/>
        <w:right w:val="none" w:sz="0" w:space="0" w:color="auto"/>
      </w:divBdr>
      <w:divsChild>
        <w:div w:id="313071123">
          <w:marLeft w:val="0"/>
          <w:marRight w:val="0"/>
          <w:marTop w:val="0"/>
          <w:marBottom w:val="0"/>
          <w:divBdr>
            <w:top w:val="none" w:sz="0" w:space="0" w:color="auto"/>
            <w:left w:val="none" w:sz="0" w:space="0" w:color="auto"/>
            <w:bottom w:val="none" w:sz="0" w:space="0" w:color="auto"/>
            <w:right w:val="none" w:sz="0" w:space="0" w:color="auto"/>
          </w:divBdr>
          <w:divsChild>
            <w:div w:id="574628156">
              <w:marLeft w:val="0"/>
              <w:marRight w:val="0"/>
              <w:marTop w:val="0"/>
              <w:marBottom w:val="0"/>
              <w:divBdr>
                <w:top w:val="none" w:sz="0" w:space="0" w:color="auto"/>
                <w:left w:val="none" w:sz="0" w:space="0" w:color="auto"/>
                <w:bottom w:val="none" w:sz="0" w:space="0" w:color="auto"/>
                <w:right w:val="none" w:sz="0" w:space="0" w:color="auto"/>
              </w:divBdr>
              <w:divsChild>
                <w:div w:id="247154397">
                  <w:marLeft w:val="0"/>
                  <w:marRight w:val="0"/>
                  <w:marTop w:val="0"/>
                  <w:marBottom w:val="0"/>
                  <w:divBdr>
                    <w:top w:val="none" w:sz="0" w:space="0" w:color="auto"/>
                    <w:left w:val="none" w:sz="0" w:space="0" w:color="auto"/>
                    <w:bottom w:val="none" w:sz="0" w:space="0" w:color="auto"/>
                    <w:right w:val="none" w:sz="0" w:space="0" w:color="auto"/>
                  </w:divBdr>
                  <w:divsChild>
                    <w:div w:id="1831405742">
                      <w:marLeft w:val="0"/>
                      <w:marRight w:val="0"/>
                      <w:marTop w:val="0"/>
                      <w:marBottom w:val="0"/>
                      <w:divBdr>
                        <w:top w:val="none" w:sz="0" w:space="0" w:color="auto"/>
                        <w:left w:val="none" w:sz="0" w:space="0" w:color="auto"/>
                        <w:bottom w:val="none" w:sz="0" w:space="0" w:color="auto"/>
                        <w:right w:val="none" w:sz="0" w:space="0" w:color="auto"/>
                      </w:divBdr>
                      <w:divsChild>
                        <w:div w:id="2090030610">
                          <w:marLeft w:val="0"/>
                          <w:marRight w:val="0"/>
                          <w:marTop w:val="0"/>
                          <w:marBottom w:val="0"/>
                          <w:divBdr>
                            <w:top w:val="none" w:sz="0" w:space="0" w:color="auto"/>
                            <w:left w:val="none" w:sz="0" w:space="0" w:color="auto"/>
                            <w:bottom w:val="single" w:sz="36" w:space="0" w:color="000000"/>
                            <w:right w:val="none" w:sz="0" w:space="0" w:color="auto"/>
                          </w:divBdr>
                        </w:div>
                        <w:div w:id="553851073">
                          <w:marLeft w:val="0"/>
                          <w:marRight w:val="0"/>
                          <w:marTop w:val="0"/>
                          <w:marBottom w:val="0"/>
                          <w:divBdr>
                            <w:top w:val="none" w:sz="0" w:space="0" w:color="auto"/>
                            <w:left w:val="none" w:sz="0" w:space="0" w:color="auto"/>
                            <w:bottom w:val="none" w:sz="0" w:space="0" w:color="auto"/>
                            <w:right w:val="none" w:sz="0" w:space="0" w:color="auto"/>
                          </w:divBdr>
                        </w:div>
                        <w:div w:id="1469006295">
                          <w:marLeft w:val="0"/>
                          <w:marRight w:val="0"/>
                          <w:marTop w:val="0"/>
                          <w:marBottom w:val="0"/>
                          <w:divBdr>
                            <w:top w:val="none" w:sz="0" w:space="0" w:color="auto"/>
                            <w:left w:val="none" w:sz="0" w:space="0" w:color="auto"/>
                            <w:bottom w:val="none" w:sz="0" w:space="0" w:color="auto"/>
                            <w:right w:val="none" w:sz="0" w:space="0" w:color="auto"/>
                          </w:divBdr>
                          <w:divsChild>
                            <w:div w:id="9902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8960">
      <w:bodyDiv w:val="1"/>
      <w:marLeft w:val="0"/>
      <w:marRight w:val="0"/>
      <w:marTop w:val="0"/>
      <w:marBottom w:val="0"/>
      <w:divBdr>
        <w:top w:val="none" w:sz="0" w:space="0" w:color="auto"/>
        <w:left w:val="none" w:sz="0" w:space="0" w:color="auto"/>
        <w:bottom w:val="none" w:sz="0" w:space="0" w:color="auto"/>
        <w:right w:val="none" w:sz="0" w:space="0" w:color="auto"/>
      </w:divBdr>
      <w:divsChild>
        <w:div w:id="796142360">
          <w:marLeft w:val="0"/>
          <w:marRight w:val="0"/>
          <w:marTop w:val="0"/>
          <w:marBottom w:val="0"/>
          <w:divBdr>
            <w:top w:val="none" w:sz="0" w:space="0" w:color="auto"/>
            <w:left w:val="none" w:sz="0" w:space="0" w:color="auto"/>
            <w:bottom w:val="none" w:sz="0" w:space="0" w:color="auto"/>
            <w:right w:val="none" w:sz="0" w:space="0" w:color="auto"/>
          </w:divBdr>
          <w:divsChild>
            <w:div w:id="1543516601">
              <w:marLeft w:val="0"/>
              <w:marRight w:val="0"/>
              <w:marTop w:val="0"/>
              <w:marBottom w:val="0"/>
              <w:divBdr>
                <w:top w:val="none" w:sz="0" w:space="0" w:color="auto"/>
                <w:left w:val="none" w:sz="0" w:space="0" w:color="auto"/>
                <w:bottom w:val="none" w:sz="0" w:space="0" w:color="auto"/>
                <w:right w:val="none" w:sz="0" w:space="0" w:color="auto"/>
              </w:divBdr>
              <w:divsChild>
                <w:div w:id="477765616">
                  <w:marLeft w:val="0"/>
                  <w:marRight w:val="0"/>
                  <w:marTop w:val="0"/>
                  <w:marBottom w:val="0"/>
                  <w:divBdr>
                    <w:top w:val="none" w:sz="0" w:space="0" w:color="auto"/>
                    <w:left w:val="none" w:sz="0" w:space="0" w:color="auto"/>
                    <w:bottom w:val="none" w:sz="0" w:space="0" w:color="auto"/>
                    <w:right w:val="none" w:sz="0" w:space="0" w:color="auto"/>
                  </w:divBdr>
                  <w:divsChild>
                    <w:div w:id="1663848311">
                      <w:marLeft w:val="0"/>
                      <w:marRight w:val="0"/>
                      <w:marTop w:val="0"/>
                      <w:marBottom w:val="0"/>
                      <w:divBdr>
                        <w:top w:val="none" w:sz="0" w:space="0" w:color="auto"/>
                        <w:left w:val="none" w:sz="0" w:space="0" w:color="auto"/>
                        <w:bottom w:val="none" w:sz="0" w:space="0" w:color="auto"/>
                        <w:right w:val="none" w:sz="0" w:space="0" w:color="auto"/>
                      </w:divBdr>
                      <w:divsChild>
                        <w:div w:id="1694453682">
                          <w:marLeft w:val="0"/>
                          <w:marRight w:val="0"/>
                          <w:marTop w:val="0"/>
                          <w:marBottom w:val="0"/>
                          <w:divBdr>
                            <w:top w:val="none" w:sz="0" w:space="0" w:color="auto"/>
                            <w:left w:val="none" w:sz="0" w:space="0" w:color="auto"/>
                            <w:bottom w:val="single" w:sz="36" w:space="0" w:color="000000"/>
                            <w:right w:val="none" w:sz="0" w:space="0" w:color="auto"/>
                          </w:divBdr>
                        </w:div>
                        <w:div w:id="2119519087">
                          <w:marLeft w:val="0"/>
                          <w:marRight w:val="0"/>
                          <w:marTop w:val="0"/>
                          <w:marBottom w:val="0"/>
                          <w:divBdr>
                            <w:top w:val="none" w:sz="0" w:space="0" w:color="auto"/>
                            <w:left w:val="none" w:sz="0" w:space="0" w:color="auto"/>
                            <w:bottom w:val="none" w:sz="0" w:space="0" w:color="auto"/>
                            <w:right w:val="none" w:sz="0" w:space="0" w:color="auto"/>
                          </w:divBdr>
                        </w:div>
                        <w:div w:id="1616980330">
                          <w:marLeft w:val="0"/>
                          <w:marRight w:val="0"/>
                          <w:marTop w:val="0"/>
                          <w:marBottom w:val="0"/>
                          <w:divBdr>
                            <w:top w:val="none" w:sz="0" w:space="0" w:color="auto"/>
                            <w:left w:val="none" w:sz="0" w:space="0" w:color="auto"/>
                            <w:bottom w:val="none" w:sz="0" w:space="0" w:color="auto"/>
                            <w:right w:val="none" w:sz="0" w:space="0" w:color="auto"/>
                          </w:divBdr>
                          <w:divsChild>
                            <w:div w:id="2892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09342">
      <w:bodyDiv w:val="1"/>
      <w:marLeft w:val="0"/>
      <w:marRight w:val="0"/>
      <w:marTop w:val="0"/>
      <w:marBottom w:val="0"/>
      <w:divBdr>
        <w:top w:val="none" w:sz="0" w:space="0" w:color="auto"/>
        <w:left w:val="none" w:sz="0" w:space="0" w:color="auto"/>
        <w:bottom w:val="none" w:sz="0" w:space="0" w:color="auto"/>
        <w:right w:val="none" w:sz="0" w:space="0" w:color="auto"/>
      </w:divBdr>
      <w:divsChild>
        <w:div w:id="2081755960">
          <w:marLeft w:val="0"/>
          <w:marRight w:val="0"/>
          <w:marTop w:val="0"/>
          <w:marBottom w:val="0"/>
          <w:divBdr>
            <w:top w:val="none" w:sz="0" w:space="0" w:color="auto"/>
            <w:left w:val="none" w:sz="0" w:space="0" w:color="auto"/>
            <w:bottom w:val="none" w:sz="0" w:space="0" w:color="auto"/>
            <w:right w:val="none" w:sz="0" w:space="0" w:color="auto"/>
          </w:divBdr>
          <w:divsChild>
            <w:div w:id="1177576745">
              <w:marLeft w:val="0"/>
              <w:marRight w:val="0"/>
              <w:marTop w:val="0"/>
              <w:marBottom w:val="0"/>
              <w:divBdr>
                <w:top w:val="none" w:sz="0" w:space="0" w:color="auto"/>
                <w:left w:val="none" w:sz="0" w:space="0" w:color="auto"/>
                <w:bottom w:val="none" w:sz="0" w:space="0" w:color="auto"/>
                <w:right w:val="none" w:sz="0" w:space="0" w:color="auto"/>
              </w:divBdr>
              <w:divsChild>
                <w:div w:id="593711952">
                  <w:marLeft w:val="0"/>
                  <w:marRight w:val="0"/>
                  <w:marTop w:val="0"/>
                  <w:marBottom w:val="0"/>
                  <w:divBdr>
                    <w:top w:val="none" w:sz="0" w:space="0" w:color="auto"/>
                    <w:left w:val="none" w:sz="0" w:space="0" w:color="auto"/>
                    <w:bottom w:val="none" w:sz="0" w:space="0" w:color="auto"/>
                    <w:right w:val="none" w:sz="0" w:space="0" w:color="auto"/>
                  </w:divBdr>
                  <w:divsChild>
                    <w:div w:id="500320996">
                      <w:marLeft w:val="0"/>
                      <w:marRight w:val="0"/>
                      <w:marTop w:val="0"/>
                      <w:marBottom w:val="0"/>
                      <w:divBdr>
                        <w:top w:val="none" w:sz="0" w:space="0" w:color="auto"/>
                        <w:left w:val="none" w:sz="0" w:space="0" w:color="auto"/>
                        <w:bottom w:val="none" w:sz="0" w:space="0" w:color="auto"/>
                        <w:right w:val="none" w:sz="0" w:space="0" w:color="auto"/>
                      </w:divBdr>
                      <w:divsChild>
                        <w:div w:id="1350638151">
                          <w:marLeft w:val="0"/>
                          <w:marRight w:val="0"/>
                          <w:marTop w:val="0"/>
                          <w:marBottom w:val="0"/>
                          <w:divBdr>
                            <w:top w:val="none" w:sz="0" w:space="0" w:color="auto"/>
                            <w:left w:val="none" w:sz="0" w:space="0" w:color="auto"/>
                            <w:bottom w:val="single" w:sz="36" w:space="0" w:color="000000"/>
                            <w:right w:val="none" w:sz="0" w:space="0" w:color="auto"/>
                          </w:divBdr>
                        </w:div>
                        <w:div w:id="814492827">
                          <w:marLeft w:val="0"/>
                          <w:marRight w:val="0"/>
                          <w:marTop w:val="0"/>
                          <w:marBottom w:val="0"/>
                          <w:divBdr>
                            <w:top w:val="none" w:sz="0" w:space="0" w:color="auto"/>
                            <w:left w:val="none" w:sz="0" w:space="0" w:color="auto"/>
                            <w:bottom w:val="none" w:sz="0" w:space="0" w:color="auto"/>
                            <w:right w:val="none" w:sz="0" w:space="0" w:color="auto"/>
                          </w:divBdr>
                        </w:div>
                        <w:div w:id="2063626339">
                          <w:marLeft w:val="0"/>
                          <w:marRight w:val="0"/>
                          <w:marTop w:val="0"/>
                          <w:marBottom w:val="0"/>
                          <w:divBdr>
                            <w:top w:val="none" w:sz="0" w:space="0" w:color="auto"/>
                            <w:left w:val="none" w:sz="0" w:space="0" w:color="auto"/>
                            <w:bottom w:val="none" w:sz="0" w:space="0" w:color="auto"/>
                            <w:right w:val="none" w:sz="0" w:space="0" w:color="auto"/>
                          </w:divBdr>
                          <w:divsChild>
                            <w:div w:id="15564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55639">
      <w:bodyDiv w:val="1"/>
      <w:marLeft w:val="0"/>
      <w:marRight w:val="0"/>
      <w:marTop w:val="0"/>
      <w:marBottom w:val="0"/>
      <w:divBdr>
        <w:top w:val="none" w:sz="0" w:space="0" w:color="auto"/>
        <w:left w:val="none" w:sz="0" w:space="0" w:color="auto"/>
        <w:bottom w:val="none" w:sz="0" w:space="0" w:color="auto"/>
        <w:right w:val="none" w:sz="0" w:space="0" w:color="auto"/>
      </w:divBdr>
      <w:divsChild>
        <w:div w:id="291714658">
          <w:marLeft w:val="0"/>
          <w:marRight w:val="0"/>
          <w:marTop w:val="0"/>
          <w:marBottom w:val="0"/>
          <w:divBdr>
            <w:top w:val="none" w:sz="0" w:space="0" w:color="auto"/>
            <w:left w:val="none" w:sz="0" w:space="0" w:color="auto"/>
            <w:bottom w:val="none" w:sz="0" w:space="0" w:color="auto"/>
            <w:right w:val="none" w:sz="0" w:space="0" w:color="auto"/>
          </w:divBdr>
          <w:divsChild>
            <w:div w:id="489179098">
              <w:marLeft w:val="0"/>
              <w:marRight w:val="0"/>
              <w:marTop w:val="0"/>
              <w:marBottom w:val="0"/>
              <w:divBdr>
                <w:top w:val="none" w:sz="0" w:space="0" w:color="auto"/>
                <w:left w:val="none" w:sz="0" w:space="0" w:color="auto"/>
                <w:bottom w:val="none" w:sz="0" w:space="0" w:color="auto"/>
                <w:right w:val="none" w:sz="0" w:space="0" w:color="auto"/>
              </w:divBdr>
              <w:divsChild>
                <w:div w:id="786587946">
                  <w:marLeft w:val="0"/>
                  <w:marRight w:val="0"/>
                  <w:marTop w:val="0"/>
                  <w:marBottom w:val="0"/>
                  <w:divBdr>
                    <w:top w:val="none" w:sz="0" w:space="0" w:color="auto"/>
                    <w:left w:val="none" w:sz="0" w:space="0" w:color="auto"/>
                    <w:bottom w:val="none" w:sz="0" w:space="0" w:color="auto"/>
                    <w:right w:val="none" w:sz="0" w:space="0" w:color="auto"/>
                  </w:divBdr>
                  <w:divsChild>
                    <w:div w:id="1669164911">
                      <w:marLeft w:val="0"/>
                      <w:marRight w:val="0"/>
                      <w:marTop w:val="0"/>
                      <w:marBottom w:val="0"/>
                      <w:divBdr>
                        <w:top w:val="none" w:sz="0" w:space="0" w:color="auto"/>
                        <w:left w:val="none" w:sz="0" w:space="0" w:color="auto"/>
                        <w:bottom w:val="none" w:sz="0" w:space="0" w:color="auto"/>
                        <w:right w:val="none" w:sz="0" w:space="0" w:color="auto"/>
                      </w:divBdr>
                      <w:divsChild>
                        <w:div w:id="438763823">
                          <w:marLeft w:val="0"/>
                          <w:marRight w:val="0"/>
                          <w:marTop w:val="0"/>
                          <w:marBottom w:val="0"/>
                          <w:divBdr>
                            <w:top w:val="none" w:sz="0" w:space="0" w:color="auto"/>
                            <w:left w:val="none" w:sz="0" w:space="0" w:color="auto"/>
                            <w:bottom w:val="none" w:sz="0" w:space="0" w:color="auto"/>
                            <w:right w:val="none" w:sz="0" w:space="0" w:color="auto"/>
                          </w:divBdr>
                          <w:divsChild>
                            <w:div w:id="4451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04548">
      <w:bodyDiv w:val="1"/>
      <w:marLeft w:val="0"/>
      <w:marRight w:val="0"/>
      <w:marTop w:val="0"/>
      <w:marBottom w:val="0"/>
      <w:divBdr>
        <w:top w:val="none" w:sz="0" w:space="0" w:color="auto"/>
        <w:left w:val="none" w:sz="0" w:space="0" w:color="auto"/>
        <w:bottom w:val="none" w:sz="0" w:space="0" w:color="auto"/>
        <w:right w:val="none" w:sz="0" w:space="0" w:color="auto"/>
      </w:divBdr>
      <w:divsChild>
        <w:div w:id="1642349068">
          <w:marLeft w:val="0"/>
          <w:marRight w:val="0"/>
          <w:marTop w:val="0"/>
          <w:marBottom w:val="0"/>
          <w:divBdr>
            <w:top w:val="none" w:sz="0" w:space="0" w:color="auto"/>
            <w:left w:val="none" w:sz="0" w:space="0" w:color="auto"/>
            <w:bottom w:val="none" w:sz="0" w:space="0" w:color="auto"/>
            <w:right w:val="none" w:sz="0" w:space="0" w:color="auto"/>
          </w:divBdr>
          <w:divsChild>
            <w:div w:id="1616015470">
              <w:marLeft w:val="0"/>
              <w:marRight w:val="0"/>
              <w:marTop w:val="0"/>
              <w:marBottom w:val="0"/>
              <w:divBdr>
                <w:top w:val="none" w:sz="0" w:space="0" w:color="auto"/>
                <w:left w:val="none" w:sz="0" w:space="0" w:color="auto"/>
                <w:bottom w:val="none" w:sz="0" w:space="0" w:color="auto"/>
                <w:right w:val="none" w:sz="0" w:space="0" w:color="auto"/>
              </w:divBdr>
              <w:divsChild>
                <w:div w:id="77674472">
                  <w:marLeft w:val="0"/>
                  <w:marRight w:val="0"/>
                  <w:marTop w:val="0"/>
                  <w:marBottom w:val="0"/>
                  <w:divBdr>
                    <w:top w:val="none" w:sz="0" w:space="0" w:color="auto"/>
                    <w:left w:val="none" w:sz="0" w:space="0" w:color="auto"/>
                    <w:bottom w:val="none" w:sz="0" w:space="0" w:color="auto"/>
                    <w:right w:val="none" w:sz="0" w:space="0" w:color="auto"/>
                  </w:divBdr>
                  <w:divsChild>
                    <w:div w:id="1393970468">
                      <w:marLeft w:val="0"/>
                      <w:marRight w:val="0"/>
                      <w:marTop w:val="0"/>
                      <w:marBottom w:val="0"/>
                      <w:divBdr>
                        <w:top w:val="none" w:sz="0" w:space="0" w:color="auto"/>
                        <w:left w:val="none" w:sz="0" w:space="0" w:color="auto"/>
                        <w:bottom w:val="none" w:sz="0" w:space="0" w:color="auto"/>
                        <w:right w:val="none" w:sz="0" w:space="0" w:color="auto"/>
                      </w:divBdr>
                      <w:divsChild>
                        <w:div w:id="1375471402">
                          <w:marLeft w:val="0"/>
                          <w:marRight w:val="0"/>
                          <w:marTop w:val="0"/>
                          <w:marBottom w:val="0"/>
                          <w:divBdr>
                            <w:top w:val="none" w:sz="0" w:space="0" w:color="auto"/>
                            <w:left w:val="none" w:sz="0" w:space="0" w:color="auto"/>
                            <w:bottom w:val="none" w:sz="0" w:space="0" w:color="auto"/>
                            <w:right w:val="none" w:sz="0" w:space="0" w:color="auto"/>
                          </w:divBdr>
                          <w:divsChild>
                            <w:div w:id="1055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141860">
      <w:bodyDiv w:val="1"/>
      <w:marLeft w:val="0"/>
      <w:marRight w:val="0"/>
      <w:marTop w:val="0"/>
      <w:marBottom w:val="0"/>
      <w:divBdr>
        <w:top w:val="none" w:sz="0" w:space="0" w:color="auto"/>
        <w:left w:val="none" w:sz="0" w:space="0" w:color="auto"/>
        <w:bottom w:val="none" w:sz="0" w:space="0" w:color="auto"/>
        <w:right w:val="none" w:sz="0" w:space="0" w:color="auto"/>
      </w:divBdr>
      <w:divsChild>
        <w:div w:id="1337420126">
          <w:marLeft w:val="0"/>
          <w:marRight w:val="0"/>
          <w:marTop w:val="0"/>
          <w:marBottom w:val="0"/>
          <w:divBdr>
            <w:top w:val="none" w:sz="0" w:space="0" w:color="auto"/>
            <w:left w:val="none" w:sz="0" w:space="0" w:color="auto"/>
            <w:bottom w:val="none" w:sz="0" w:space="0" w:color="auto"/>
            <w:right w:val="none" w:sz="0" w:space="0" w:color="auto"/>
          </w:divBdr>
          <w:divsChild>
            <w:div w:id="332757109">
              <w:marLeft w:val="0"/>
              <w:marRight w:val="0"/>
              <w:marTop w:val="0"/>
              <w:marBottom w:val="0"/>
              <w:divBdr>
                <w:top w:val="none" w:sz="0" w:space="0" w:color="auto"/>
                <w:left w:val="none" w:sz="0" w:space="0" w:color="auto"/>
                <w:bottom w:val="none" w:sz="0" w:space="0" w:color="auto"/>
                <w:right w:val="none" w:sz="0" w:space="0" w:color="auto"/>
              </w:divBdr>
              <w:divsChild>
                <w:div w:id="673730509">
                  <w:marLeft w:val="0"/>
                  <w:marRight w:val="0"/>
                  <w:marTop w:val="0"/>
                  <w:marBottom w:val="0"/>
                  <w:divBdr>
                    <w:top w:val="none" w:sz="0" w:space="0" w:color="auto"/>
                    <w:left w:val="none" w:sz="0" w:space="0" w:color="auto"/>
                    <w:bottom w:val="none" w:sz="0" w:space="0" w:color="auto"/>
                    <w:right w:val="none" w:sz="0" w:space="0" w:color="auto"/>
                  </w:divBdr>
                  <w:divsChild>
                    <w:div w:id="271282365">
                      <w:marLeft w:val="0"/>
                      <w:marRight w:val="0"/>
                      <w:marTop w:val="0"/>
                      <w:marBottom w:val="0"/>
                      <w:divBdr>
                        <w:top w:val="none" w:sz="0" w:space="0" w:color="auto"/>
                        <w:left w:val="none" w:sz="0" w:space="0" w:color="auto"/>
                        <w:bottom w:val="none" w:sz="0" w:space="0" w:color="auto"/>
                        <w:right w:val="none" w:sz="0" w:space="0" w:color="auto"/>
                      </w:divBdr>
                      <w:divsChild>
                        <w:div w:id="907885351">
                          <w:marLeft w:val="0"/>
                          <w:marRight w:val="0"/>
                          <w:marTop w:val="0"/>
                          <w:marBottom w:val="0"/>
                          <w:divBdr>
                            <w:top w:val="none" w:sz="0" w:space="0" w:color="auto"/>
                            <w:left w:val="none" w:sz="0" w:space="0" w:color="auto"/>
                            <w:bottom w:val="none" w:sz="0" w:space="0" w:color="auto"/>
                            <w:right w:val="none" w:sz="0" w:space="0" w:color="auto"/>
                          </w:divBdr>
                        </w:div>
                        <w:div w:id="1841458668">
                          <w:marLeft w:val="0"/>
                          <w:marRight w:val="0"/>
                          <w:marTop w:val="0"/>
                          <w:marBottom w:val="0"/>
                          <w:divBdr>
                            <w:top w:val="none" w:sz="0" w:space="0" w:color="auto"/>
                            <w:left w:val="none" w:sz="0" w:space="0" w:color="auto"/>
                            <w:bottom w:val="none" w:sz="0" w:space="0" w:color="auto"/>
                            <w:right w:val="none" w:sz="0" w:space="0" w:color="auto"/>
                          </w:divBdr>
                          <w:divsChild>
                            <w:div w:id="13086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91147">
      <w:bodyDiv w:val="1"/>
      <w:marLeft w:val="0"/>
      <w:marRight w:val="0"/>
      <w:marTop w:val="0"/>
      <w:marBottom w:val="0"/>
      <w:divBdr>
        <w:top w:val="none" w:sz="0" w:space="0" w:color="auto"/>
        <w:left w:val="none" w:sz="0" w:space="0" w:color="auto"/>
        <w:bottom w:val="none" w:sz="0" w:space="0" w:color="auto"/>
        <w:right w:val="none" w:sz="0" w:space="0" w:color="auto"/>
      </w:divBdr>
      <w:divsChild>
        <w:div w:id="562982992">
          <w:marLeft w:val="0"/>
          <w:marRight w:val="0"/>
          <w:marTop w:val="0"/>
          <w:marBottom w:val="0"/>
          <w:divBdr>
            <w:top w:val="none" w:sz="0" w:space="0" w:color="auto"/>
            <w:left w:val="none" w:sz="0" w:space="0" w:color="auto"/>
            <w:bottom w:val="none" w:sz="0" w:space="0" w:color="auto"/>
            <w:right w:val="none" w:sz="0" w:space="0" w:color="auto"/>
          </w:divBdr>
          <w:divsChild>
            <w:div w:id="704602753">
              <w:marLeft w:val="0"/>
              <w:marRight w:val="0"/>
              <w:marTop w:val="0"/>
              <w:marBottom w:val="0"/>
              <w:divBdr>
                <w:top w:val="none" w:sz="0" w:space="0" w:color="auto"/>
                <w:left w:val="none" w:sz="0" w:space="0" w:color="auto"/>
                <w:bottom w:val="none" w:sz="0" w:space="0" w:color="auto"/>
                <w:right w:val="none" w:sz="0" w:space="0" w:color="auto"/>
              </w:divBdr>
              <w:divsChild>
                <w:div w:id="404376495">
                  <w:marLeft w:val="0"/>
                  <w:marRight w:val="0"/>
                  <w:marTop w:val="0"/>
                  <w:marBottom w:val="0"/>
                  <w:divBdr>
                    <w:top w:val="none" w:sz="0" w:space="0" w:color="auto"/>
                    <w:left w:val="none" w:sz="0" w:space="0" w:color="auto"/>
                    <w:bottom w:val="none" w:sz="0" w:space="0" w:color="auto"/>
                    <w:right w:val="none" w:sz="0" w:space="0" w:color="auto"/>
                  </w:divBdr>
                  <w:divsChild>
                    <w:div w:id="1118791411">
                      <w:marLeft w:val="0"/>
                      <w:marRight w:val="0"/>
                      <w:marTop w:val="0"/>
                      <w:marBottom w:val="0"/>
                      <w:divBdr>
                        <w:top w:val="none" w:sz="0" w:space="0" w:color="auto"/>
                        <w:left w:val="none" w:sz="0" w:space="0" w:color="auto"/>
                        <w:bottom w:val="none" w:sz="0" w:space="0" w:color="auto"/>
                        <w:right w:val="none" w:sz="0" w:space="0" w:color="auto"/>
                      </w:divBdr>
                      <w:divsChild>
                        <w:div w:id="621960155">
                          <w:marLeft w:val="0"/>
                          <w:marRight w:val="0"/>
                          <w:marTop w:val="0"/>
                          <w:marBottom w:val="0"/>
                          <w:divBdr>
                            <w:top w:val="none" w:sz="0" w:space="0" w:color="auto"/>
                            <w:left w:val="none" w:sz="0" w:space="0" w:color="auto"/>
                            <w:bottom w:val="single" w:sz="36" w:space="0" w:color="000000"/>
                            <w:right w:val="none" w:sz="0" w:space="0" w:color="auto"/>
                          </w:divBdr>
                        </w:div>
                        <w:div w:id="140660649">
                          <w:marLeft w:val="0"/>
                          <w:marRight w:val="0"/>
                          <w:marTop w:val="0"/>
                          <w:marBottom w:val="0"/>
                          <w:divBdr>
                            <w:top w:val="none" w:sz="0" w:space="0" w:color="auto"/>
                            <w:left w:val="none" w:sz="0" w:space="0" w:color="auto"/>
                            <w:bottom w:val="none" w:sz="0" w:space="0" w:color="auto"/>
                            <w:right w:val="none" w:sz="0" w:space="0" w:color="auto"/>
                          </w:divBdr>
                        </w:div>
                        <w:div w:id="82069938">
                          <w:marLeft w:val="0"/>
                          <w:marRight w:val="0"/>
                          <w:marTop w:val="0"/>
                          <w:marBottom w:val="0"/>
                          <w:divBdr>
                            <w:top w:val="none" w:sz="0" w:space="0" w:color="auto"/>
                            <w:left w:val="none" w:sz="0" w:space="0" w:color="auto"/>
                            <w:bottom w:val="none" w:sz="0" w:space="0" w:color="auto"/>
                            <w:right w:val="none" w:sz="0" w:space="0" w:color="auto"/>
                          </w:divBdr>
                          <w:divsChild>
                            <w:div w:id="7561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47801">
      <w:bodyDiv w:val="1"/>
      <w:marLeft w:val="0"/>
      <w:marRight w:val="0"/>
      <w:marTop w:val="0"/>
      <w:marBottom w:val="0"/>
      <w:divBdr>
        <w:top w:val="none" w:sz="0" w:space="0" w:color="auto"/>
        <w:left w:val="none" w:sz="0" w:space="0" w:color="auto"/>
        <w:bottom w:val="none" w:sz="0" w:space="0" w:color="auto"/>
        <w:right w:val="none" w:sz="0" w:space="0" w:color="auto"/>
      </w:divBdr>
      <w:divsChild>
        <w:div w:id="324015715">
          <w:marLeft w:val="0"/>
          <w:marRight w:val="0"/>
          <w:marTop w:val="0"/>
          <w:marBottom w:val="0"/>
          <w:divBdr>
            <w:top w:val="none" w:sz="0" w:space="0" w:color="auto"/>
            <w:left w:val="none" w:sz="0" w:space="0" w:color="auto"/>
            <w:bottom w:val="none" w:sz="0" w:space="0" w:color="auto"/>
            <w:right w:val="none" w:sz="0" w:space="0" w:color="auto"/>
          </w:divBdr>
          <w:divsChild>
            <w:div w:id="934901779">
              <w:marLeft w:val="0"/>
              <w:marRight w:val="0"/>
              <w:marTop w:val="0"/>
              <w:marBottom w:val="0"/>
              <w:divBdr>
                <w:top w:val="none" w:sz="0" w:space="0" w:color="auto"/>
                <w:left w:val="none" w:sz="0" w:space="0" w:color="auto"/>
                <w:bottom w:val="none" w:sz="0" w:space="0" w:color="auto"/>
                <w:right w:val="none" w:sz="0" w:space="0" w:color="auto"/>
              </w:divBdr>
              <w:divsChild>
                <w:div w:id="1190727102">
                  <w:marLeft w:val="0"/>
                  <w:marRight w:val="0"/>
                  <w:marTop w:val="0"/>
                  <w:marBottom w:val="0"/>
                  <w:divBdr>
                    <w:top w:val="none" w:sz="0" w:space="0" w:color="auto"/>
                    <w:left w:val="none" w:sz="0" w:space="0" w:color="auto"/>
                    <w:bottom w:val="none" w:sz="0" w:space="0" w:color="auto"/>
                    <w:right w:val="none" w:sz="0" w:space="0" w:color="auto"/>
                  </w:divBdr>
                  <w:divsChild>
                    <w:div w:id="60566503">
                      <w:marLeft w:val="0"/>
                      <w:marRight w:val="0"/>
                      <w:marTop w:val="0"/>
                      <w:marBottom w:val="0"/>
                      <w:divBdr>
                        <w:top w:val="none" w:sz="0" w:space="0" w:color="auto"/>
                        <w:left w:val="none" w:sz="0" w:space="0" w:color="auto"/>
                        <w:bottom w:val="none" w:sz="0" w:space="0" w:color="auto"/>
                        <w:right w:val="none" w:sz="0" w:space="0" w:color="auto"/>
                      </w:divBdr>
                      <w:divsChild>
                        <w:div w:id="853306442">
                          <w:marLeft w:val="0"/>
                          <w:marRight w:val="0"/>
                          <w:marTop w:val="0"/>
                          <w:marBottom w:val="0"/>
                          <w:divBdr>
                            <w:top w:val="none" w:sz="0" w:space="0" w:color="auto"/>
                            <w:left w:val="none" w:sz="0" w:space="0" w:color="auto"/>
                            <w:bottom w:val="none" w:sz="0" w:space="0" w:color="auto"/>
                            <w:right w:val="none" w:sz="0" w:space="0" w:color="auto"/>
                          </w:divBdr>
                          <w:divsChild>
                            <w:div w:id="743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0036">
      <w:bodyDiv w:val="1"/>
      <w:marLeft w:val="0"/>
      <w:marRight w:val="0"/>
      <w:marTop w:val="0"/>
      <w:marBottom w:val="0"/>
      <w:divBdr>
        <w:top w:val="none" w:sz="0" w:space="0" w:color="auto"/>
        <w:left w:val="none" w:sz="0" w:space="0" w:color="auto"/>
        <w:bottom w:val="none" w:sz="0" w:space="0" w:color="auto"/>
        <w:right w:val="none" w:sz="0" w:space="0" w:color="auto"/>
      </w:divBdr>
      <w:divsChild>
        <w:div w:id="1669595469">
          <w:marLeft w:val="0"/>
          <w:marRight w:val="0"/>
          <w:marTop w:val="0"/>
          <w:marBottom w:val="0"/>
          <w:divBdr>
            <w:top w:val="none" w:sz="0" w:space="0" w:color="auto"/>
            <w:left w:val="none" w:sz="0" w:space="0" w:color="auto"/>
            <w:bottom w:val="none" w:sz="0" w:space="0" w:color="auto"/>
            <w:right w:val="none" w:sz="0" w:space="0" w:color="auto"/>
          </w:divBdr>
          <w:divsChild>
            <w:div w:id="765153008">
              <w:marLeft w:val="0"/>
              <w:marRight w:val="0"/>
              <w:marTop w:val="0"/>
              <w:marBottom w:val="0"/>
              <w:divBdr>
                <w:top w:val="none" w:sz="0" w:space="0" w:color="auto"/>
                <w:left w:val="none" w:sz="0" w:space="0" w:color="auto"/>
                <w:bottom w:val="none" w:sz="0" w:space="0" w:color="auto"/>
                <w:right w:val="none" w:sz="0" w:space="0" w:color="auto"/>
              </w:divBdr>
              <w:divsChild>
                <w:div w:id="843861222">
                  <w:marLeft w:val="0"/>
                  <w:marRight w:val="0"/>
                  <w:marTop w:val="0"/>
                  <w:marBottom w:val="0"/>
                  <w:divBdr>
                    <w:top w:val="none" w:sz="0" w:space="0" w:color="auto"/>
                    <w:left w:val="none" w:sz="0" w:space="0" w:color="auto"/>
                    <w:bottom w:val="none" w:sz="0" w:space="0" w:color="auto"/>
                    <w:right w:val="none" w:sz="0" w:space="0" w:color="auto"/>
                  </w:divBdr>
                  <w:divsChild>
                    <w:div w:id="753669593">
                      <w:marLeft w:val="0"/>
                      <w:marRight w:val="0"/>
                      <w:marTop w:val="0"/>
                      <w:marBottom w:val="0"/>
                      <w:divBdr>
                        <w:top w:val="none" w:sz="0" w:space="0" w:color="auto"/>
                        <w:left w:val="none" w:sz="0" w:space="0" w:color="auto"/>
                        <w:bottom w:val="none" w:sz="0" w:space="0" w:color="auto"/>
                        <w:right w:val="none" w:sz="0" w:space="0" w:color="auto"/>
                      </w:divBdr>
                      <w:divsChild>
                        <w:div w:id="308170035">
                          <w:marLeft w:val="0"/>
                          <w:marRight w:val="0"/>
                          <w:marTop w:val="0"/>
                          <w:marBottom w:val="0"/>
                          <w:divBdr>
                            <w:top w:val="none" w:sz="0" w:space="0" w:color="auto"/>
                            <w:left w:val="none" w:sz="0" w:space="0" w:color="auto"/>
                            <w:bottom w:val="single" w:sz="36" w:space="0" w:color="000000"/>
                            <w:right w:val="none" w:sz="0" w:space="0" w:color="auto"/>
                          </w:divBdr>
                        </w:div>
                        <w:div w:id="12873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29938">
      <w:bodyDiv w:val="1"/>
      <w:marLeft w:val="0"/>
      <w:marRight w:val="0"/>
      <w:marTop w:val="0"/>
      <w:marBottom w:val="0"/>
      <w:divBdr>
        <w:top w:val="none" w:sz="0" w:space="0" w:color="auto"/>
        <w:left w:val="none" w:sz="0" w:space="0" w:color="auto"/>
        <w:bottom w:val="none" w:sz="0" w:space="0" w:color="auto"/>
        <w:right w:val="none" w:sz="0" w:space="0" w:color="auto"/>
      </w:divBdr>
      <w:divsChild>
        <w:div w:id="760876599">
          <w:marLeft w:val="0"/>
          <w:marRight w:val="0"/>
          <w:marTop w:val="0"/>
          <w:marBottom w:val="0"/>
          <w:divBdr>
            <w:top w:val="none" w:sz="0" w:space="0" w:color="auto"/>
            <w:left w:val="none" w:sz="0" w:space="0" w:color="auto"/>
            <w:bottom w:val="none" w:sz="0" w:space="0" w:color="auto"/>
            <w:right w:val="none" w:sz="0" w:space="0" w:color="auto"/>
          </w:divBdr>
          <w:divsChild>
            <w:div w:id="393741230">
              <w:marLeft w:val="0"/>
              <w:marRight w:val="0"/>
              <w:marTop w:val="0"/>
              <w:marBottom w:val="0"/>
              <w:divBdr>
                <w:top w:val="none" w:sz="0" w:space="0" w:color="auto"/>
                <w:left w:val="none" w:sz="0" w:space="0" w:color="auto"/>
                <w:bottom w:val="none" w:sz="0" w:space="0" w:color="auto"/>
                <w:right w:val="none" w:sz="0" w:space="0" w:color="auto"/>
              </w:divBdr>
              <w:divsChild>
                <w:div w:id="115953460">
                  <w:marLeft w:val="0"/>
                  <w:marRight w:val="0"/>
                  <w:marTop w:val="0"/>
                  <w:marBottom w:val="0"/>
                  <w:divBdr>
                    <w:top w:val="none" w:sz="0" w:space="0" w:color="auto"/>
                    <w:left w:val="none" w:sz="0" w:space="0" w:color="auto"/>
                    <w:bottom w:val="none" w:sz="0" w:space="0" w:color="auto"/>
                    <w:right w:val="none" w:sz="0" w:space="0" w:color="auto"/>
                  </w:divBdr>
                  <w:divsChild>
                    <w:div w:id="2023586965">
                      <w:marLeft w:val="0"/>
                      <w:marRight w:val="0"/>
                      <w:marTop w:val="0"/>
                      <w:marBottom w:val="0"/>
                      <w:divBdr>
                        <w:top w:val="none" w:sz="0" w:space="0" w:color="auto"/>
                        <w:left w:val="none" w:sz="0" w:space="0" w:color="auto"/>
                        <w:bottom w:val="none" w:sz="0" w:space="0" w:color="auto"/>
                        <w:right w:val="none" w:sz="0" w:space="0" w:color="auto"/>
                      </w:divBdr>
                      <w:divsChild>
                        <w:div w:id="152180589">
                          <w:marLeft w:val="0"/>
                          <w:marRight w:val="0"/>
                          <w:marTop w:val="0"/>
                          <w:marBottom w:val="0"/>
                          <w:divBdr>
                            <w:top w:val="none" w:sz="0" w:space="0" w:color="auto"/>
                            <w:left w:val="none" w:sz="0" w:space="0" w:color="auto"/>
                            <w:bottom w:val="single" w:sz="36" w:space="0" w:color="000000"/>
                            <w:right w:val="none" w:sz="0" w:space="0" w:color="auto"/>
                          </w:divBdr>
                        </w:div>
                        <w:div w:id="10425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60549">
      <w:bodyDiv w:val="1"/>
      <w:marLeft w:val="0"/>
      <w:marRight w:val="0"/>
      <w:marTop w:val="0"/>
      <w:marBottom w:val="0"/>
      <w:divBdr>
        <w:top w:val="none" w:sz="0" w:space="0" w:color="auto"/>
        <w:left w:val="none" w:sz="0" w:space="0" w:color="auto"/>
        <w:bottom w:val="none" w:sz="0" w:space="0" w:color="auto"/>
        <w:right w:val="none" w:sz="0" w:space="0" w:color="auto"/>
      </w:divBdr>
      <w:divsChild>
        <w:div w:id="350767999">
          <w:marLeft w:val="0"/>
          <w:marRight w:val="0"/>
          <w:marTop w:val="0"/>
          <w:marBottom w:val="0"/>
          <w:divBdr>
            <w:top w:val="none" w:sz="0" w:space="0" w:color="auto"/>
            <w:left w:val="none" w:sz="0" w:space="0" w:color="auto"/>
            <w:bottom w:val="none" w:sz="0" w:space="0" w:color="auto"/>
            <w:right w:val="none" w:sz="0" w:space="0" w:color="auto"/>
          </w:divBdr>
          <w:divsChild>
            <w:div w:id="1961718939">
              <w:marLeft w:val="0"/>
              <w:marRight w:val="0"/>
              <w:marTop w:val="0"/>
              <w:marBottom w:val="0"/>
              <w:divBdr>
                <w:top w:val="none" w:sz="0" w:space="0" w:color="auto"/>
                <w:left w:val="none" w:sz="0" w:space="0" w:color="auto"/>
                <w:bottom w:val="none" w:sz="0" w:space="0" w:color="auto"/>
                <w:right w:val="none" w:sz="0" w:space="0" w:color="auto"/>
              </w:divBdr>
              <w:divsChild>
                <w:div w:id="866141505">
                  <w:marLeft w:val="0"/>
                  <w:marRight w:val="0"/>
                  <w:marTop w:val="0"/>
                  <w:marBottom w:val="0"/>
                  <w:divBdr>
                    <w:top w:val="none" w:sz="0" w:space="0" w:color="auto"/>
                    <w:left w:val="none" w:sz="0" w:space="0" w:color="auto"/>
                    <w:bottom w:val="none" w:sz="0" w:space="0" w:color="auto"/>
                    <w:right w:val="none" w:sz="0" w:space="0" w:color="auto"/>
                  </w:divBdr>
                  <w:divsChild>
                    <w:div w:id="757754131">
                      <w:marLeft w:val="0"/>
                      <w:marRight w:val="0"/>
                      <w:marTop w:val="0"/>
                      <w:marBottom w:val="0"/>
                      <w:divBdr>
                        <w:top w:val="none" w:sz="0" w:space="0" w:color="auto"/>
                        <w:left w:val="none" w:sz="0" w:space="0" w:color="auto"/>
                        <w:bottom w:val="none" w:sz="0" w:space="0" w:color="auto"/>
                        <w:right w:val="none" w:sz="0" w:space="0" w:color="auto"/>
                      </w:divBdr>
                      <w:divsChild>
                        <w:div w:id="1426227177">
                          <w:marLeft w:val="0"/>
                          <w:marRight w:val="0"/>
                          <w:marTop w:val="0"/>
                          <w:marBottom w:val="0"/>
                          <w:divBdr>
                            <w:top w:val="none" w:sz="0" w:space="0" w:color="auto"/>
                            <w:left w:val="none" w:sz="0" w:space="0" w:color="auto"/>
                            <w:bottom w:val="none" w:sz="0" w:space="0" w:color="auto"/>
                            <w:right w:val="none" w:sz="0" w:space="0" w:color="auto"/>
                          </w:divBdr>
                          <w:divsChild>
                            <w:div w:id="11022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621128">
      <w:bodyDiv w:val="1"/>
      <w:marLeft w:val="0"/>
      <w:marRight w:val="0"/>
      <w:marTop w:val="0"/>
      <w:marBottom w:val="0"/>
      <w:divBdr>
        <w:top w:val="none" w:sz="0" w:space="0" w:color="auto"/>
        <w:left w:val="none" w:sz="0" w:space="0" w:color="auto"/>
        <w:bottom w:val="none" w:sz="0" w:space="0" w:color="auto"/>
        <w:right w:val="none" w:sz="0" w:space="0" w:color="auto"/>
      </w:divBdr>
      <w:divsChild>
        <w:div w:id="191116187">
          <w:marLeft w:val="0"/>
          <w:marRight w:val="0"/>
          <w:marTop w:val="0"/>
          <w:marBottom w:val="0"/>
          <w:divBdr>
            <w:top w:val="none" w:sz="0" w:space="0" w:color="auto"/>
            <w:left w:val="none" w:sz="0" w:space="0" w:color="auto"/>
            <w:bottom w:val="none" w:sz="0" w:space="0" w:color="auto"/>
            <w:right w:val="none" w:sz="0" w:space="0" w:color="auto"/>
          </w:divBdr>
          <w:divsChild>
            <w:div w:id="1947425345">
              <w:marLeft w:val="0"/>
              <w:marRight w:val="0"/>
              <w:marTop w:val="0"/>
              <w:marBottom w:val="0"/>
              <w:divBdr>
                <w:top w:val="none" w:sz="0" w:space="0" w:color="auto"/>
                <w:left w:val="none" w:sz="0" w:space="0" w:color="auto"/>
                <w:bottom w:val="none" w:sz="0" w:space="0" w:color="auto"/>
                <w:right w:val="none" w:sz="0" w:space="0" w:color="auto"/>
              </w:divBdr>
              <w:divsChild>
                <w:div w:id="2019261542">
                  <w:marLeft w:val="0"/>
                  <w:marRight w:val="0"/>
                  <w:marTop w:val="0"/>
                  <w:marBottom w:val="0"/>
                  <w:divBdr>
                    <w:top w:val="none" w:sz="0" w:space="0" w:color="auto"/>
                    <w:left w:val="none" w:sz="0" w:space="0" w:color="auto"/>
                    <w:bottom w:val="none" w:sz="0" w:space="0" w:color="auto"/>
                    <w:right w:val="none" w:sz="0" w:space="0" w:color="auto"/>
                  </w:divBdr>
                  <w:divsChild>
                    <w:div w:id="1498305735">
                      <w:marLeft w:val="0"/>
                      <w:marRight w:val="0"/>
                      <w:marTop w:val="0"/>
                      <w:marBottom w:val="0"/>
                      <w:divBdr>
                        <w:top w:val="none" w:sz="0" w:space="0" w:color="auto"/>
                        <w:left w:val="none" w:sz="0" w:space="0" w:color="auto"/>
                        <w:bottom w:val="none" w:sz="0" w:space="0" w:color="auto"/>
                        <w:right w:val="none" w:sz="0" w:space="0" w:color="auto"/>
                      </w:divBdr>
                      <w:divsChild>
                        <w:div w:id="1899588337">
                          <w:marLeft w:val="0"/>
                          <w:marRight w:val="0"/>
                          <w:marTop w:val="0"/>
                          <w:marBottom w:val="0"/>
                          <w:divBdr>
                            <w:top w:val="none" w:sz="0" w:space="0" w:color="auto"/>
                            <w:left w:val="none" w:sz="0" w:space="0" w:color="auto"/>
                            <w:bottom w:val="none" w:sz="0" w:space="0" w:color="auto"/>
                            <w:right w:val="none" w:sz="0" w:space="0" w:color="auto"/>
                          </w:divBdr>
                          <w:divsChild>
                            <w:div w:id="16778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51881">
      <w:bodyDiv w:val="1"/>
      <w:marLeft w:val="0"/>
      <w:marRight w:val="0"/>
      <w:marTop w:val="0"/>
      <w:marBottom w:val="0"/>
      <w:divBdr>
        <w:top w:val="none" w:sz="0" w:space="0" w:color="auto"/>
        <w:left w:val="none" w:sz="0" w:space="0" w:color="auto"/>
        <w:bottom w:val="none" w:sz="0" w:space="0" w:color="auto"/>
        <w:right w:val="none" w:sz="0" w:space="0" w:color="auto"/>
      </w:divBdr>
      <w:divsChild>
        <w:div w:id="818618419">
          <w:marLeft w:val="0"/>
          <w:marRight w:val="0"/>
          <w:marTop w:val="0"/>
          <w:marBottom w:val="0"/>
          <w:divBdr>
            <w:top w:val="none" w:sz="0" w:space="0" w:color="auto"/>
            <w:left w:val="none" w:sz="0" w:space="0" w:color="auto"/>
            <w:bottom w:val="none" w:sz="0" w:space="0" w:color="auto"/>
            <w:right w:val="none" w:sz="0" w:space="0" w:color="auto"/>
          </w:divBdr>
          <w:divsChild>
            <w:div w:id="137653897">
              <w:marLeft w:val="0"/>
              <w:marRight w:val="0"/>
              <w:marTop w:val="0"/>
              <w:marBottom w:val="0"/>
              <w:divBdr>
                <w:top w:val="none" w:sz="0" w:space="0" w:color="auto"/>
                <w:left w:val="none" w:sz="0" w:space="0" w:color="auto"/>
                <w:bottom w:val="none" w:sz="0" w:space="0" w:color="auto"/>
                <w:right w:val="none" w:sz="0" w:space="0" w:color="auto"/>
              </w:divBdr>
              <w:divsChild>
                <w:div w:id="83579396">
                  <w:marLeft w:val="0"/>
                  <w:marRight w:val="0"/>
                  <w:marTop w:val="0"/>
                  <w:marBottom w:val="0"/>
                  <w:divBdr>
                    <w:top w:val="none" w:sz="0" w:space="0" w:color="auto"/>
                    <w:left w:val="none" w:sz="0" w:space="0" w:color="auto"/>
                    <w:bottom w:val="none" w:sz="0" w:space="0" w:color="auto"/>
                    <w:right w:val="none" w:sz="0" w:space="0" w:color="auto"/>
                  </w:divBdr>
                  <w:divsChild>
                    <w:div w:id="1273592507">
                      <w:marLeft w:val="0"/>
                      <w:marRight w:val="0"/>
                      <w:marTop w:val="0"/>
                      <w:marBottom w:val="0"/>
                      <w:divBdr>
                        <w:top w:val="none" w:sz="0" w:space="0" w:color="auto"/>
                        <w:left w:val="none" w:sz="0" w:space="0" w:color="auto"/>
                        <w:bottom w:val="none" w:sz="0" w:space="0" w:color="auto"/>
                        <w:right w:val="none" w:sz="0" w:space="0" w:color="auto"/>
                      </w:divBdr>
                      <w:divsChild>
                        <w:div w:id="1749880477">
                          <w:marLeft w:val="0"/>
                          <w:marRight w:val="0"/>
                          <w:marTop w:val="0"/>
                          <w:marBottom w:val="0"/>
                          <w:divBdr>
                            <w:top w:val="none" w:sz="0" w:space="0" w:color="auto"/>
                            <w:left w:val="none" w:sz="0" w:space="0" w:color="auto"/>
                            <w:bottom w:val="single" w:sz="36" w:space="0" w:color="000000"/>
                            <w:right w:val="none" w:sz="0" w:space="0" w:color="auto"/>
                          </w:divBdr>
                        </w:div>
                        <w:div w:id="618681424">
                          <w:marLeft w:val="0"/>
                          <w:marRight w:val="0"/>
                          <w:marTop w:val="0"/>
                          <w:marBottom w:val="0"/>
                          <w:divBdr>
                            <w:top w:val="none" w:sz="0" w:space="0" w:color="auto"/>
                            <w:left w:val="none" w:sz="0" w:space="0" w:color="auto"/>
                            <w:bottom w:val="none" w:sz="0" w:space="0" w:color="auto"/>
                            <w:right w:val="none" w:sz="0" w:space="0" w:color="auto"/>
                          </w:divBdr>
                        </w:div>
                        <w:div w:id="973219761">
                          <w:marLeft w:val="0"/>
                          <w:marRight w:val="0"/>
                          <w:marTop w:val="0"/>
                          <w:marBottom w:val="0"/>
                          <w:divBdr>
                            <w:top w:val="none" w:sz="0" w:space="0" w:color="auto"/>
                            <w:left w:val="none" w:sz="0" w:space="0" w:color="auto"/>
                            <w:bottom w:val="none" w:sz="0" w:space="0" w:color="auto"/>
                            <w:right w:val="none" w:sz="0" w:space="0" w:color="auto"/>
                          </w:divBdr>
                          <w:divsChild>
                            <w:div w:id="57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338166">
      <w:bodyDiv w:val="1"/>
      <w:marLeft w:val="0"/>
      <w:marRight w:val="0"/>
      <w:marTop w:val="0"/>
      <w:marBottom w:val="0"/>
      <w:divBdr>
        <w:top w:val="none" w:sz="0" w:space="0" w:color="auto"/>
        <w:left w:val="none" w:sz="0" w:space="0" w:color="auto"/>
        <w:bottom w:val="none" w:sz="0" w:space="0" w:color="auto"/>
        <w:right w:val="none" w:sz="0" w:space="0" w:color="auto"/>
      </w:divBdr>
      <w:divsChild>
        <w:div w:id="52778843">
          <w:marLeft w:val="0"/>
          <w:marRight w:val="0"/>
          <w:marTop w:val="0"/>
          <w:marBottom w:val="0"/>
          <w:divBdr>
            <w:top w:val="none" w:sz="0" w:space="0" w:color="auto"/>
            <w:left w:val="none" w:sz="0" w:space="0" w:color="auto"/>
            <w:bottom w:val="none" w:sz="0" w:space="0" w:color="auto"/>
            <w:right w:val="none" w:sz="0" w:space="0" w:color="auto"/>
          </w:divBdr>
          <w:divsChild>
            <w:div w:id="1384712650">
              <w:marLeft w:val="0"/>
              <w:marRight w:val="0"/>
              <w:marTop w:val="0"/>
              <w:marBottom w:val="0"/>
              <w:divBdr>
                <w:top w:val="none" w:sz="0" w:space="0" w:color="auto"/>
                <w:left w:val="none" w:sz="0" w:space="0" w:color="auto"/>
                <w:bottom w:val="none" w:sz="0" w:space="0" w:color="auto"/>
                <w:right w:val="none" w:sz="0" w:space="0" w:color="auto"/>
              </w:divBdr>
              <w:divsChild>
                <w:div w:id="553735620">
                  <w:marLeft w:val="0"/>
                  <w:marRight w:val="0"/>
                  <w:marTop w:val="0"/>
                  <w:marBottom w:val="0"/>
                  <w:divBdr>
                    <w:top w:val="none" w:sz="0" w:space="0" w:color="auto"/>
                    <w:left w:val="none" w:sz="0" w:space="0" w:color="auto"/>
                    <w:bottom w:val="none" w:sz="0" w:space="0" w:color="auto"/>
                    <w:right w:val="none" w:sz="0" w:space="0" w:color="auto"/>
                  </w:divBdr>
                  <w:divsChild>
                    <w:div w:id="662316145">
                      <w:marLeft w:val="0"/>
                      <w:marRight w:val="0"/>
                      <w:marTop w:val="0"/>
                      <w:marBottom w:val="0"/>
                      <w:divBdr>
                        <w:top w:val="none" w:sz="0" w:space="0" w:color="auto"/>
                        <w:left w:val="none" w:sz="0" w:space="0" w:color="auto"/>
                        <w:bottom w:val="none" w:sz="0" w:space="0" w:color="auto"/>
                        <w:right w:val="none" w:sz="0" w:space="0" w:color="auto"/>
                      </w:divBdr>
                      <w:divsChild>
                        <w:div w:id="331683999">
                          <w:marLeft w:val="0"/>
                          <w:marRight w:val="0"/>
                          <w:marTop w:val="0"/>
                          <w:marBottom w:val="0"/>
                          <w:divBdr>
                            <w:top w:val="none" w:sz="0" w:space="0" w:color="auto"/>
                            <w:left w:val="none" w:sz="0" w:space="0" w:color="auto"/>
                            <w:bottom w:val="none" w:sz="0" w:space="0" w:color="auto"/>
                            <w:right w:val="none" w:sz="0" w:space="0" w:color="auto"/>
                          </w:divBdr>
                          <w:divsChild>
                            <w:div w:id="1037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50860">
      <w:bodyDiv w:val="1"/>
      <w:marLeft w:val="0"/>
      <w:marRight w:val="0"/>
      <w:marTop w:val="0"/>
      <w:marBottom w:val="0"/>
      <w:divBdr>
        <w:top w:val="none" w:sz="0" w:space="0" w:color="auto"/>
        <w:left w:val="none" w:sz="0" w:space="0" w:color="auto"/>
        <w:bottom w:val="none" w:sz="0" w:space="0" w:color="auto"/>
        <w:right w:val="none" w:sz="0" w:space="0" w:color="auto"/>
      </w:divBdr>
      <w:divsChild>
        <w:div w:id="1700160221">
          <w:marLeft w:val="0"/>
          <w:marRight w:val="0"/>
          <w:marTop w:val="0"/>
          <w:marBottom w:val="0"/>
          <w:divBdr>
            <w:top w:val="none" w:sz="0" w:space="0" w:color="auto"/>
            <w:left w:val="none" w:sz="0" w:space="0" w:color="auto"/>
            <w:bottom w:val="none" w:sz="0" w:space="0" w:color="auto"/>
            <w:right w:val="none" w:sz="0" w:space="0" w:color="auto"/>
          </w:divBdr>
          <w:divsChild>
            <w:div w:id="1727725961">
              <w:marLeft w:val="0"/>
              <w:marRight w:val="0"/>
              <w:marTop w:val="0"/>
              <w:marBottom w:val="0"/>
              <w:divBdr>
                <w:top w:val="none" w:sz="0" w:space="0" w:color="auto"/>
                <w:left w:val="none" w:sz="0" w:space="0" w:color="auto"/>
                <w:bottom w:val="none" w:sz="0" w:space="0" w:color="auto"/>
                <w:right w:val="none" w:sz="0" w:space="0" w:color="auto"/>
              </w:divBdr>
              <w:divsChild>
                <w:div w:id="896938150">
                  <w:marLeft w:val="0"/>
                  <w:marRight w:val="0"/>
                  <w:marTop w:val="0"/>
                  <w:marBottom w:val="0"/>
                  <w:divBdr>
                    <w:top w:val="none" w:sz="0" w:space="0" w:color="auto"/>
                    <w:left w:val="none" w:sz="0" w:space="0" w:color="auto"/>
                    <w:bottom w:val="none" w:sz="0" w:space="0" w:color="auto"/>
                    <w:right w:val="none" w:sz="0" w:space="0" w:color="auto"/>
                  </w:divBdr>
                  <w:divsChild>
                    <w:div w:id="1523394954">
                      <w:marLeft w:val="0"/>
                      <w:marRight w:val="0"/>
                      <w:marTop w:val="0"/>
                      <w:marBottom w:val="0"/>
                      <w:divBdr>
                        <w:top w:val="none" w:sz="0" w:space="0" w:color="auto"/>
                        <w:left w:val="none" w:sz="0" w:space="0" w:color="auto"/>
                        <w:bottom w:val="none" w:sz="0" w:space="0" w:color="auto"/>
                        <w:right w:val="none" w:sz="0" w:space="0" w:color="auto"/>
                      </w:divBdr>
                      <w:divsChild>
                        <w:div w:id="1974481792">
                          <w:marLeft w:val="0"/>
                          <w:marRight w:val="0"/>
                          <w:marTop w:val="0"/>
                          <w:marBottom w:val="0"/>
                          <w:divBdr>
                            <w:top w:val="none" w:sz="0" w:space="0" w:color="auto"/>
                            <w:left w:val="none" w:sz="0" w:space="0" w:color="auto"/>
                            <w:bottom w:val="none" w:sz="0" w:space="0" w:color="auto"/>
                            <w:right w:val="none" w:sz="0" w:space="0" w:color="auto"/>
                          </w:divBdr>
                        </w:div>
                        <w:div w:id="808673869">
                          <w:marLeft w:val="0"/>
                          <w:marRight w:val="0"/>
                          <w:marTop w:val="0"/>
                          <w:marBottom w:val="0"/>
                          <w:divBdr>
                            <w:top w:val="none" w:sz="0" w:space="0" w:color="auto"/>
                            <w:left w:val="none" w:sz="0" w:space="0" w:color="auto"/>
                            <w:bottom w:val="none" w:sz="0" w:space="0" w:color="auto"/>
                            <w:right w:val="none" w:sz="0" w:space="0" w:color="auto"/>
                          </w:divBdr>
                          <w:divsChild>
                            <w:div w:id="21219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76808">
      <w:bodyDiv w:val="1"/>
      <w:marLeft w:val="0"/>
      <w:marRight w:val="0"/>
      <w:marTop w:val="0"/>
      <w:marBottom w:val="0"/>
      <w:divBdr>
        <w:top w:val="none" w:sz="0" w:space="0" w:color="auto"/>
        <w:left w:val="none" w:sz="0" w:space="0" w:color="auto"/>
        <w:bottom w:val="none" w:sz="0" w:space="0" w:color="auto"/>
        <w:right w:val="none" w:sz="0" w:space="0" w:color="auto"/>
      </w:divBdr>
      <w:divsChild>
        <w:div w:id="418448250">
          <w:marLeft w:val="0"/>
          <w:marRight w:val="0"/>
          <w:marTop w:val="0"/>
          <w:marBottom w:val="0"/>
          <w:divBdr>
            <w:top w:val="none" w:sz="0" w:space="0" w:color="auto"/>
            <w:left w:val="none" w:sz="0" w:space="0" w:color="auto"/>
            <w:bottom w:val="none" w:sz="0" w:space="0" w:color="auto"/>
            <w:right w:val="none" w:sz="0" w:space="0" w:color="auto"/>
          </w:divBdr>
          <w:divsChild>
            <w:div w:id="525027270">
              <w:marLeft w:val="0"/>
              <w:marRight w:val="0"/>
              <w:marTop w:val="0"/>
              <w:marBottom w:val="0"/>
              <w:divBdr>
                <w:top w:val="none" w:sz="0" w:space="0" w:color="auto"/>
                <w:left w:val="none" w:sz="0" w:space="0" w:color="auto"/>
                <w:bottom w:val="none" w:sz="0" w:space="0" w:color="auto"/>
                <w:right w:val="none" w:sz="0" w:space="0" w:color="auto"/>
              </w:divBdr>
              <w:divsChild>
                <w:div w:id="1933200357">
                  <w:marLeft w:val="0"/>
                  <w:marRight w:val="0"/>
                  <w:marTop w:val="0"/>
                  <w:marBottom w:val="0"/>
                  <w:divBdr>
                    <w:top w:val="none" w:sz="0" w:space="0" w:color="auto"/>
                    <w:left w:val="none" w:sz="0" w:space="0" w:color="auto"/>
                    <w:bottom w:val="none" w:sz="0" w:space="0" w:color="auto"/>
                    <w:right w:val="none" w:sz="0" w:space="0" w:color="auto"/>
                  </w:divBdr>
                  <w:divsChild>
                    <w:div w:id="1302730603">
                      <w:marLeft w:val="0"/>
                      <w:marRight w:val="0"/>
                      <w:marTop w:val="0"/>
                      <w:marBottom w:val="0"/>
                      <w:divBdr>
                        <w:top w:val="none" w:sz="0" w:space="0" w:color="auto"/>
                        <w:left w:val="none" w:sz="0" w:space="0" w:color="auto"/>
                        <w:bottom w:val="none" w:sz="0" w:space="0" w:color="auto"/>
                        <w:right w:val="none" w:sz="0" w:space="0" w:color="auto"/>
                      </w:divBdr>
                      <w:divsChild>
                        <w:div w:id="1093088412">
                          <w:marLeft w:val="0"/>
                          <w:marRight w:val="0"/>
                          <w:marTop w:val="0"/>
                          <w:marBottom w:val="0"/>
                          <w:divBdr>
                            <w:top w:val="none" w:sz="0" w:space="0" w:color="auto"/>
                            <w:left w:val="none" w:sz="0" w:space="0" w:color="auto"/>
                            <w:bottom w:val="single" w:sz="36" w:space="0" w:color="000000"/>
                            <w:right w:val="none" w:sz="0" w:space="0" w:color="auto"/>
                          </w:divBdr>
                        </w:div>
                        <w:div w:id="1849633699">
                          <w:marLeft w:val="0"/>
                          <w:marRight w:val="0"/>
                          <w:marTop w:val="0"/>
                          <w:marBottom w:val="0"/>
                          <w:divBdr>
                            <w:top w:val="none" w:sz="0" w:space="0" w:color="auto"/>
                            <w:left w:val="none" w:sz="0" w:space="0" w:color="auto"/>
                            <w:bottom w:val="none" w:sz="0" w:space="0" w:color="auto"/>
                            <w:right w:val="none" w:sz="0" w:space="0" w:color="auto"/>
                          </w:divBdr>
                        </w:div>
                        <w:div w:id="2013488397">
                          <w:marLeft w:val="0"/>
                          <w:marRight w:val="0"/>
                          <w:marTop w:val="0"/>
                          <w:marBottom w:val="0"/>
                          <w:divBdr>
                            <w:top w:val="none" w:sz="0" w:space="0" w:color="auto"/>
                            <w:left w:val="none" w:sz="0" w:space="0" w:color="auto"/>
                            <w:bottom w:val="none" w:sz="0" w:space="0" w:color="auto"/>
                            <w:right w:val="none" w:sz="0" w:space="0" w:color="auto"/>
                          </w:divBdr>
                          <w:divsChild>
                            <w:div w:id="4085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7022">
      <w:bodyDiv w:val="1"/>
      <w:marLeft w:val="0"/>
      <w:marRight w:val="0"/>
      <w:marTop w:val="0"/>
      <w:marBottom w:val="0"/>
      <w:divBdr>
        <w:top w:val="none" w:sz="0" w:space="0" w:color="auto"/>
        <w:left w:val="none" w:sz="0" w:space="0" w:color="auto"/>
        <w:bottom w:val="none" w:sz="0" w:space="0" w:color="auto"/>
        <w:right w:val="none" w:sz="0" w:space="0" w:color="auto"/>
      </w:divBdr>
      <w:divsChild>
        <w:div w:id="1305812697">
          <w:marLeft w:val="0"/>
          <w:marRight w:val="0"/>
          <w:marTop w:val="0"/>
          <w:marBottom w:val="0"/>
          <w:divBdr>
            <w:top w:val="none" w:sz="0" w:space="0" w:color="auto"/>
            <w:left w:val="none" w:sz="0" w:space="0" w:color="auto"/>
            <w:bottom w:val="none" w:sz="0" w:space="0" w:color="auto"/>
            <w:right w:val="none" w:sz="0" w:space="0" w:color="auto"/>
          </w:divBdr>
          <w:divsChild>
            <w:div w:id="2029257223">
              <w:marLeft w:val="0"/>
              <w:marRight w:val="0"/>
              <w:marTop w:val="0"/>
              <w:marBottom w:val="0"/>
              <w:divBdr>
                <w:top w:val="none" w:sz="0" w:space="0" w:color="auto"/>
                <w:left w:val="none" w:sz="0" w:space="0" w:color="auto"/>
                <w:bottom w:val="none" w:sz="0" w:space="0" w:color="auto"/>
                <w:right w:val="none" w:sz="0" w:space="0" w:color="auto"/>
              </w:divBdr>
              <w:divsChild>
                <w:div w:id="1624771628">
                  <w:marLeft w:val="0"/>
                  <w:marRight w:val="0"/>
                  <w:marTop w:val="0"/>
                  <w:marBottom w:val="0"/>
                  <w:divBdr>
                    <w:top w:val="none" w:sz="0" w:space="0" w:color="auto"/>
                    <w:left w:val="none" w:sz="0" w:space="0" w:color="auto"/>
                    <w:bottom w:val="none" w:sz="0" w:space="0" w:color="auto"/>
                    <w:right w:val="none" w:sz="0" w:space="0" w:color="auto"/>
                  </w:divBdr>
                  <w:divsChild>
                    <w:div w:id="642389947">
                      <w:marLeft w:val="0"/>
                      <w:marRight w:val="0"/>
                      <w:marTop w:val="0"/>
                      <w:marBottom w:val="0"/>
                      <w:divBdr>
                        <w:top w:val="none" w:sz="0" w:space="0" w:color="auto"/>
                        <w:left w:val="none" w:sz="0" w:space="0" w:color="auto"/>
                        <w:bottom w:val="none" w:sz="0" w:space="0" w:color="auto"/>
                        <w:right w:val="none" w:sz="0" w:space="0" w:color="auto"/>
                      </w:divBdr>
                      <w:divsChild>
                        <w:div w:id="1037046556">
                          <w:marLeft w:val="0"/>
                          <w:marRight w:val="0"/>
                          <w:marTop w:val="0"/>
                          <w:marBottom w:val="0"/>
                          <w:divBdr>
                            <w:top w:val="none" w:sz="0" w:space="0" w:color="auto"/>
                            <w:left w:val="none" w:sz="0" w:space="0" w:color="auto"/>
                            <w:bottom w:val="none" w:sz="0" w:space="0" w:color="auto"/>
                            <w:right w:val="none" w:sz="0" w:space="0" w:color="auto"/>
                          </w:divBdr>
                          <w:divsChild>
                            <w:div w:id="1158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95658">
      <w:bodyDiv w:val="1"/>
      <w:marLeft w:val="0"/>
      <w:marRight w:val="0"/>
      <w:marTop w:val="0"/>
      <w:marBottom w:val="0"/>
      <w:divBdr>
        <w:top w:val="none" w:sz="0" w:space="0" w:color="auto"/>
        <w:left w:val="none" w:sz="0" w:space="0" w:color="auto"/>
        <w:bottom w:val="none" w:sz="0" w:space="0" w:color="auto"/>
        <w:right w:val="none" w:sz="0" w:space="0" w:color="auto"/>
      </w:divBdr>
      <w:divsChild>
        <w:div w:id="1887598393">
          <w:marLeft w:val="0"/>
          <w:marRight w:val="0"/>
          <w:marTop w:val="0"/>
          <w:marBottom w:val="0"/>
          <w:divBdr>
            <w:top w:val="none" w:sz="0" w:space="0" w:color="auto"/>
            <w:left w:val="none" w:sz="0" w:space="0" w:color="auto"/>
            <w:bottom w:val="none" w:sz="0" w:space="0" w:color="auto"/>
            <w:right w:val="none" w:sz="0" w:space="0" w:color="auto"/>
          </w:divBdr>
          <w:divsChild>
            <w:div w:id="1102381910">
              <w:marLeft w:val="0"/>
              <w:marRight w:val="0"/>
              <w:marTop w:val="0"/>
              <w:marBottom w:val="0"/>
              <w:divBdr>
                <w:top w:val="none" w:sz="0" w:space="0" w:color="auto"/>
                <w:left w:val="none" w:sz="0" w:space="0" w:color="auto"/>
                <w:bottom w:val="none" w:sz="0" w:space="0" w:color="auto"/>
                <w:right w:val="none" w:sz="0" w:space="0" w:color="auto"/>
              </w:divBdr>
              <w:divsChild>
                <w:div w:id="974220621">
                  <w:marLeft w:val="0"/>
                  <w:marRight w:val="0"/>
                  <w:marTop w:val="0"/>
                  <w:marBottom w:val="0"/>
                  <w:divBdr>
                    <w:top w:val="none" w:sz="0" w:space="0" w:color="auto"/>
                    <w:left w:val="none" w:sz="0" w:space="0" w:color="auto"/>
                    <w:bottom w:val="none" w:sz="0" w:space="0" w:color="auto"/>
                    <w:right w:val="none" w:sz="0" w:space="0" w:color="auto"/>
                  </w:divBdr>
                  <w:divsChild>
                    <w:div w:id="2007629922">
                      <w:marLeft w:val="0"/>
                      <w:marRight w:val="0"/>
                      <w:marTop w:val="0"/>
                      <w:marBottom w:val="0"/>
                      <w:divBdr>
                        <w:top w:val="none" w:sz="0" w:space="0" w:color="auto"/>
                        <w:left w:val="none" w:sz="0" w:space="0" w:color="auto"/>
                        <w:bottom w:val="none" w:sz="0" w:space="0" w:color="auto"/>
                        <w:right w:val="none" w:sz="0" w:space="0" w:color="auto"/>
                      </w:divBdr>
                      <w:divsChild>
                        <w:div w:id="953485240">
                          <w:marLeft w:val="0"/>
                          <w:marRight w:val="0"/>
                          <w:marTop w:val="0"/>
                          <w:marBottom w:val="0"/>
                          <w:divBdr>
                            <w:top w:val="none" w:sz="0" w:space="0" w:color="auto"/>
                            <w:left w:val="none" w:sz="0" w:space="0" w:color="auto"/>
                            <w:bottom w:val="single" w:sz="36" w:space="0" w:color="000000"/>
                            <w:right w:val="none" w:sz="0" w:space="0" w:color="auto"/>
                          </w:divBdr>
                        </w:div>
                        <w:div w:id="448478259">
                          <w:marLeft w:val="0"/>
                          <w:marRight w:val="0"/>
                          <w:marTop w:val="0"/>
                          <w:marBottom w:val="0"/>
                          <w:divBdr>
                            <w:top w:val="none" w:sz="0" w:space="0" w:color="auto"/>
                            <w:left w:val="none" w:sz="0" w:space="0" w:color="auto"/>
                            <w:bottom w:val="none" w:sz="0" w:space="0" w:color="auto"/>
                            <w:right w:val="none" w:sz="0" w:space="0" w:color="auto"/>
                          </w:divBdr>
                        </w:div>
                        <w:div w:id="575433625">
                          <w:marLeft w:val="0"/>
                          <w:marRight w:val="0"/>
                          <w:marTop w:val="0"/>
                          <w:marBottom w:val="0"/>
                          <w:divBdr>
                            <w:top w:val="none" w:sz="0" w:space="0" w:color="auto"/>
                            <w:left w:val="none" w:sz="0" w:space="0" w:color="auto"/>
                            <w:bottom w:val="none" w:sz="0" w:space="0" w:color="auto"/>
                            <w:right w:val="none" w:sz="0" w:space="0" w:color="auto"/>
                          </w:divBdr>
                          <w:divsChild>
                            <w:div w:id="1263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22416">
      <w:bodyDiv w:val="1"/>
      <w:marLeft w:val="0"/>
      <w:marRight w:val="0"/>
      <w:marTop w:val="0"/>
      <w:marBottom w:val="0"/>
      <w:divBdr>
        <w:top w:val="none" w:sz="0" w:space="0" w:color="auto"/>
        <w:left w:val="none" w:sz="0" w:space="0" w:color="auto"/>
        <w:bottom w:val="none" w:sz="0" w:space="0" w:color="auto"/>
        <w:right w:val="none" w:sz="0" w:space="0" w:color="auto"/>
      </w:divBdr>
      <w:divsChild>
        <w:div w:id="219289641">
          <w:marLeft w:val="0"/>
          <w:marRight w:val="0"/>
          <w:marTop w:val="0"/>
          <w:marBottom w:val="0"/>
          <w:divBdr>
            <w:top w:val="none" w:sz="0" w:space="0" w:color="auto"/>
            <w:left w:val="none" w:sz="0" w:space="0" w:color="auto"/>
            <w:bottom w:val="none" w:sz="0" w:space="0" w:color="auto"/>
            <w:right w:val="none" w:sz="0" w:space="0" w:color="auto"/>
          </w:divBdr>
          <w:divsChild>
            <w:div w:id="1216624828">
              <w:marLeft w:val="0"/>
              <w:marRight w:val="0"/>
              <w:marTop w:val="0"/>
              <w:marBottom w:val="0"/>
              <w:divBdr>
                <w:top w:val="none" w:sz="0" w:space="0" w:color="auto"/>
                <w:left w:val="none" w:sz="0" w:space="0" w:color="auto"/>
                <w:bottom w:val="none" w:sz="0" w:space="0" w:color="auto"/>
                <w:right w:val="none" w:sz="0" w:space="0" w:color="auto"/>
              </w:divBdr>
              <w:divsChild>
                <w:div w:id="637105949">
                  <w:marLeft w:val="0"/>
                  <w:marRight w:val="0"/>
                  <w:marTop w:val="0"/>
                  <w:marBottom w:val="0"/>
                  <w:divBdr>
                    <w:top w:val="none" w:sz="0" w:space="0" w:color="auto"/>
                    <w:left w:val="none" w:sz="0" w:space="0" w:color="auto"/>
                    <w:bottom w:val="none" w:sz="0" w:space="0" w:color="auto"/>
                    <w:right w:val="none" w:sz="0" w:space="0" w:color="auto"/>
                  </w:divBdr>
                  <w:divsChild>
                    <w:div w:id="74130829">
                      <w:marLeft w:val="0"/>
                      <w:marRight w:val="0"/>
                      <w:marTop w:val="0"/>
                      <w:marBottom w:val="0"/>
                      <w:divBdr>
                        <w:top w:val="none" w:sz="0" w:space="0" w:color="auto"/>
                        <w:left w:val="none" w:sz="0" w:space="0" w:color="auto"/>
                        <w:bottom w:val="none" w:sz="0" w:space="0" w:color="auto"/>
                        <w:right w:val="none" w:sz="0" w:space="0" w:color="auto"/>
                      </w:divBdr>
                      <w:divsChild>
                        <w:div w:id="688213121">
                          <w:marLeft w:val="0"/>
                          <w:marRight w:val="0"/>
                          <w:marTop w:val="0"/>
                          <w:marBottom w:val="0"/>
                          <w:divBdr>
                            <w:top w:val="none" w:sz="0" w:space="0" w:color="auto"/>
                            <w:left w:val="none" w:sz="0" w:space="0" w:color="auto"/>
                            <w:bottom w:val="none" w:sz="0" w:space="0" w:color="auto"/>
                            <w:right w:val="none" w:sz="0" w:space="0" w:color="auto"/>
                          </w:divBdr>
                          <w:divsChild>
                            <w:div w:id="8871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89890">
      <w:bodyDiv w:val="1"/>
      <w:marLeft w:val="0"/>
      <w:marRight w:val="0"/>
      <w:marTop w:val="0"/>
      <w:marBottom w:val="0"/>
      <w:divBdr>
        <w:top w:val="none" w:sz="0" w:space="0" w:color="auto"/>
        <w:left w:val="none" w:sz="0" w:space="0" w:color="auto"/>
        <w:bottom w:val="none" w:sz="0" w:space="0" w:color="auto"/>
        <w:right w:val="none" w:sz="0" w:space="0" w:color="auto"/>
      </w:divBdr>
      <w:divsChild>
        <w:div w:id="1292318980">
          <w:marLeft w:val="0"/>
          <w:marRight w:val="0"/>
          <w:marTop w:val="0"/>
          <w:marBottom w:val="0"/>
          <w:divBdr>
            <w:top w:val="none" w:sz="0" w:space="0" w:color="auto"/>
            <w:left w:val="none" w:sz="0" w:space="0" w:color="auto"/>
            <w:bottom w:val="none" w:sz="0" w:space="0" w:color="auto"/>
            <w:right w:val="none" w:sz="0" w:space="0" w:color="auto"/>
          </w:divBdr>
          <w:divsChild>
            <w:div w:id="2047607406">
              <w:marLeft w:val="0"/>
              <w:marRight w:val="0"/>
              <w:marTop w:val="0"/>
              <w:marBottom w:val="0"/>
              <w:divBdr>
                <w:top w:val="none" w:sz="0" w:space="0" w:color="auto"/>
                <w:left w:val="none" w:sz="0" w:space="0" w:color="auto"/>
                <w:bottom w:val="none" w:sz="0" w:space="0" w:color="auto"/>
                <w:right w:val="none" w:sz="0" w:space="0" w:color="auto"/>
              </w:divBdr>
              <w:divsChild>
                <w:div w:id="826435848">
                  <w:marLeft w:val="0"/>
                  <w:marRight w:val="0"/>
                  <w:marTop w:val="0"/>
                  <w:marBottom w:val="0"/>
                  <w:divBdr>
                    <w:top w:val="none" w:sz="0" w:space="0" w:color="auto"/>
                    <w:left w:val="none" w:sz="0" w:space="0" w:color="auto"/>
                    <w:bottom w:val="none" w:sz="0" w:space="0" w:color="auto"/>
                    <w:right w:val="none" w:sz="0" w:space="0" w:color="auto"/>
                  </w:divBdr>
                  <w:divsChild>
                    <w:div w:id="158278756">
                      <w:marLeft w:val="0"/>
                      <w:marRight w:val="0"/>
                      <w:marTop w:val="0"/>
                      <w:marBottom w:val="0"/>
                      <w:divBdr>
                        <w:top w:val="none" w:sz="0" w:space="0" w:color="auto"/>
                        <w:left w:val="none" w:sz="0" w:space="0" w:color="auto"/>
                        <w:bottom w:val="none" w:sz="0" w:space="0" w:color="auto"/>
                        <w:right w:val="none" w:sz="0" w:space="0" w:color="auto"/>
                      </w:divBdr>
                      <w:divsChild>
                        <w:div w:id="274674959">
                          <w:marLeft w:val="0"/>
                          <w:marRight w:val="0"/>
                          <w:marTop w:val="0"/>
                          <w:marBottom w:val="0"/>
                          <w:divBdr>
                            <w:top w:val="none" w:sz="0" w:space="0" w:color="auto"/>
                            <w:left w:val="none" w:sz="0" w:space="0" w:color="auto"/>
                            <w:bottom w:val="single" w:sz="36" w:space="0" w:color="000000"/>
                            <w:right w:val="none" w:sz="0" w:space="0" w:color="auto"/>
                          </w:divBdr>
                        </w:div>
                        <w:div w:id="4615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925162">
      <w:bodyDiv w:val="1"/>
      <w:marLeft w:val="0"/>
      <w:marRight w:val="0"/>
      <w:marTop w:val="0"/>
      <w:marBottom w:val="0"/>
      <w:divBdr>
        <w:top w:val="none" w:sz="0" w:space="0" w:color="auto"/>
        <w:left w:val="none" w:sz="0" w:space="0" w:color="auto"/>
        <w:bottom w:val="none" w:sz="0" w:space="0" w:color="auto"/>
        <w:right w:val="none" w:sz="0" w:space="0" w:color="auto"/>
      </w:divBdr>
      <w:divsChild>
        <w:div w:id="909853730">
          <w:marLeft w:val="0"/>
          <w:marRight w:val="0"/>
          <w:marTop w:val="0"/>
          <w:marBottom w:val="0"/>
          <w:divBdr>
            <w:top w:val="none" w:sz="0" w:space="0" w:color="auto"/>
            <w:left w:val="none" w:sz="0" w:space="0" w:color="auto"/>
            <w:bottom w:val="none" w:sz="0" w:space="0" w:color="auto"/>
            <w:right w:val="none" w:sz="0" w:space="0" w:color="auto"/>
          </w:divBdr>
          <w:divsChild>
            <w:div w:id="2099982814">
              <w:marLeft w:val="0"/>
              <w:marRight w:val="0"/>
              <w:marTop w:val="0"/>
              <w:marBottom w:val="0"/>
              <w:divBdr>
                <w:top w:val="none" w:sz="0" w:space="0" w:color="auto"/>
                <w:left w:val="none" w:sz="0" w:space="0" w:color="auto"/>
                <w:bottom w:val="none" w:sz="0" w:space="0" w:color="auto"/>
                <w:right w:val="none" w:sz="0" w:space="0" w:color="auto"/>
              </w:divBdr>
              <w:divsChild>
                <w:div w:id="323123402">
                  <w:marLeft w:val="0"/>
                  <w:marRight w:val="0"/>
                  <w:marTop w:val="0"/>
                  <w:marBottom w:val="0"/>
                  <w:divBdr>
                    <w:top w:val="none" w:sz="0" w:space="0" w:color="auto"/>
                    <w:left w:val="none" w:sz="0" w:space="0" w:color="auto"/>
                    <w:bottom w:val="none" w:sz="0" w:space="0" w:color="auto"/>
                    <w:right w:val="none" w:sz="0" w:space="0" w:color="auto"/>
                  </w:divBdr>
                  <w:divsChild>
                    <w:div w:id="2098749981">
                      <w:marLeft w:val="0"/>
                      <w:marRight w:val="0"/>
                      <w:marTop w:val="0"/>
                      <w:marBottom w:val="0"/>
                      <w:divBdr>
                        <w:top w:val="none" w:sz="0" w:space="0" w:color="auto"/>
                        <w:left w:val="none" w:sz="0" w:space="0" w:color="auto"/>
                        <w:bottom w:val="none" w:sz="0" w:space="0" w:color="auto"/>
                        <w:right w:val="none" w:sz="0" w:space="0" w:color="auto"/>
                      </w:divBdr>
                      <w:divsChild>
                        <w:div w:id="532227111">
                          <w:marLeft w:val="0"/>
                          <w:marRight w:val="0"/>
                          <w:marTop w:val="0"/>
                          <w:marBottom w:val="0"/>
                          <w:divBdr>
                            <w:top w:val="none" w:sz="0" w:space="0" w:color="auto"/>
                            <w:left w:val="none" w:sz="0" w:space="0" w:color="auto"/>
                            <w:bottom w:val="none" w:sz="0" w:space="0" w:color="auto"/>
                            <w:right w:val="none" w:sz="0" w:space="0" w:color="auto"/>
                          </w:divBdr>
                          <w:divsChild>
                            <w:div w:id="10607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863">
      <w:bodyDiv w:val="1"/>
      <w:marLeft w:val="0"/>
      <w:marRight w:val="0"/>
      <w:marTop w:val="0"/>
      <w:marBottom w:val="0"/>
      <w:divBdr>
        <w:top w:val="none" w:sz="0" w:space="0" w:color="auto"/>
        <w:left w:val="none" w:sz="0" w:space="0" w:color="auto"/>
        <w:bottom w:val="none" w:sz="0" w:space="0" w:color="auto"/>
        <w:right w:val="none" w:sz="0" w:space="0" w:color="auto"/>
      </w:divBdr>
      <w:divsChild>
        <w:div w:id="1332954713">
          <w:marLeft w:val="0"/>
          <w:marRight w:val="0"/>
          <w:marTop w:val="0"/>
          <w:marBottom w:val="0"/>
          <w:divBdr>
            <w:top w:val="none" w:sz="0" w:space="0" w:color="auto"/>
            <w:left w:val="none" w:sz="0" w:space="0" w:color="auto"/>
            <w:bottom w:val="none" w:sz="0" w:space="0" w:color="auto"/>
            <w:right w:val="none" w:sz="0" w:space="0" w:color="auto"/>
          </w:divBdr>
          <w:divsChild>
            <w:div w:id="1778255160">
              <w:marLeft w:val="0"/>
              <w:marRight w:val="0"/>
              <w:marTop w:val="0"/>
              <w:marBottom w:val="0"/>
              <w:divBdr>
                <w:top w:val="none" w:sz="0" w:space="0" w:color="auto"/>
                <w:left w:val="none" w:sz="0" w:space="0" w:color="auto"/>
                <w:bottom w:val="none" w:sz="0" w:space="0" w:color="auto"/>
                <w:right w:val="none" w:sz="0" w:space="0" w:color="auto"/>
              </w:divBdr>
              <w:divsChild>
                <w:div w:id="866407756">
                  <w:marLeft w:val="0"/>
                  <w:marRight w:val="0"/>
                  <w:marTop w:val="0"/>
                  <w:marBottom w:val="0"/>
                  <w:divBdr>
                    <w:top w:val="none" w:sz="0" w:space="0" w:color="auto"/>
                    <w:left w:val="none" w:sz="0" w:space="0" w:color="auto"/>
                    <w:bottom w:val="none" w:sz="0" w:space="0" w:color="auto"/>
                    <w:right w:val="none" w:sz="0" w:space="0" w:color="auto"/>
                  </w:divBdr>
                  <w:divsChild>
                    <w:div w:id="1967466834">
                      <w:marLeft w:val="0"/>
                      <w:marRight w:val="0"/>
                      <w:marTop w:val="0"/>
                      <w:marBottom w:val="0"/>
                      <w:divBdr>
                        <w:top w:val="none" w:sz="0" w:space="0" w:color="auto"/>
                        <w:left w:val="none" w:sz="0" w:space="0" w:color="auto"/>
                        <w:bottom w:val="none" w:sz="0" w:space="0" w:color="auto"/>
                        <w:right w:val="none" w:sz="0" w:space="0" w:color="auto"/>
                      </w:divBdr>
                      <w:divsChild>
                        <w:div w:id="1641305477">
                          <w:marLeft w:val="0"/>
                          <w:marRight w:val="0"/>
                          <w:marTop w:val="0"/>
                          <w:marBottom w:val="0"/>
                          <w:divBdr>
                            <w:top w:val="none" w:sz="0" w:space="0" w:color="auto"/>
                            <w:left w:val="none" w:sz="0" w:space="0" w:color="auto"/>
                            <w:bottom w:val="none" w:sz="0" w:space="0" w:color="auto"/>
                            <w:right w:val="none" w:sz="0" w:space="0" w:color="auto"/>
                          </w:divBdr>
                          <w:divsChild>
                            <w:div w:id="10662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08229">
      <w:bodyDiv w:val="1"/>
      <w:marLeft w:val="0"/>
      <w:marRight w:val="0"/>
      <w:marTop w:val="0"/>
      <w:marBottom w:val="0"/>
      <w:divBdr>
        <w:top w:val="none" w:sz="0" w:space="0" w:color="auto"/>
        <w:left w:val="none" w:sz="0" w:space="0" w:color="auto"/>
        <w:bottom w:val="none" w:sz="0" w:space="0" w:color="auto"/>
        <w:right w:val="none" w:sz="0" w:space="0" w:color="auto"/>
      </w:divBdr>
      <w:divsChild>
        <w:div w:id="1012224749">
          <w:marLeft w:val="0"/>
          <w:marRight w:val="0"/>
          <w:marTop w:val="0"/>
          <w:marBottom w:val="0"/>
          <w:divBdr>
            <w:top w:val="none" w:sz="0" w:space="0" w:color="auto"/>
            <w:left w:val="none" w:sz="0" w:space="0" w:color="auto"/>
            <w:bottom w:val="none" w:sz="0" w:space="0" w:color="auto"/>
            <w:right w:val="none" w:sz="0" w:space="0" w:color="auto"/>
          </w:divBdr>
          <w:divsChild>
            <w:div w:id="1404571677">
              <w:marLeft w:val="0"/>
              <w:marRight w:val="0"/>
              <w:marTop w:val="0"/>
              <w:marBottom w:val="0"/>
              <w:divBdr>
                <w:top w:val="none" w:sz="0" w:space="0" w:color="auto"/>
                <w:left w:val="none" w:sz="0" w:space="0" w:color="auto"/>
                <w:bottom w:val="none" w:sz="0" w:space="0" w:color="auto"/>
                <w:right w:val="none" w:sz="0" w:space="0" w:color="auto"/>
              </w:divBdr>
              <w:divsChild>
                <w:div w:id="1882741849">
                  <w:marLeft w:val="0"/>
                  <w:marRight w:val="0"/>
                  <w:marTop w:val="0"/>
                  <w:marBottom w:val="0"/>
                  <w:divBdr>
                    <w:top w:val="none" w:sz="0" w:space="0" w:color="auto"/>
                    <w:left w:val="none" w:sz="0" w:space="0" w:color="auto"/>
                    <w:bottom w:val="none" w:sz="0" w:space="0" w:color="auto"/>
                    <w:right w:val="none" w:sz="0" w:space="0" w:color="auto"/>
                  </w:divBdr>
                  <w:divsChild>
                    <w:div w:id="2045671065">
                      <w:marLeft w:val="0"/>
                      <w:marRight w:val="0"/>
                      <w:marTop w:val="0"/>
                      <w:marBottom w:val="0"/>
                      <w:divBdr>
                        <w:top w:val="none" w:sz="0" w:space="0" w:color="auto"/>
                        <w:left w:val="none" w:sz="0" w:space="0" w:color="auto"/>
                        <w:bottom w:val="none" w:sz="0" w:space="0" w:color="auto"/>
                        <w:right w:val="none" w:sz="0" w:space="0" w:color="auto"/>
                      </w:divBdr>
                      <w:divsChild>
                        <w:div w:id="290718813">
                          <w:marLeft w:val="0"/>
                          <w:marRight w:val="0"/>
                          <w:marTop w:val="0"/>
                          <w:marBottom w:val="0"/>
                          <w:divBdr>
                            <w:top w:val="none" w:sz="0" w:space="0" w:color="auto"/>
                            <w:left w:val="none" w:sz="0" w:space="0" w:color="auto"/>
                            <w:bottom w:val="single" w:sz="36" w:space="0" w:color="000000"/>
                            <w:right w:val="none" w:sz="0" w:space="0" w:color="auto"/>
                          </w:divBdr>
                        </w:div>
                        <w:div w:id="16009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461">
      <w:bodyDiv w:val="1"/>
      <w:marLeft w:val="0"/>
      <w:marRight w:val="0"/>
      <w:marTop w:val="0"/>
      <w:marBottom w:val="0"/>
      <w:divBdr>
        <w:top w:val="none" w:sz="0" w:space="0" w:color="auto"/>
        <w:left w:val="none" w:sz="0" w:space="0" w:color="auto"/>
        <w:bottom w:val="none" w:sz="0" w:space="0" w:color="auto"/>
        <w:right w:val="none" w:sz="0" w:space="0" w:color="auto"/>
      </w:divBdr>
      <w:divsChild>
        <w:div w:id="32123243">
          <w:marLeft w:val="0"/>
          <w:marRight w:val="0"/>
          <w:marTop w:val="0"/>
          <w:marBottom w:val="0"/>
          <w:divBdr>
            <w:top w:val="none" w:sz="0" w:space="0" w:color="auto"/>
            <w:left w:val="none" w:sz="0" w:space="0" w:color="auto"/>
            <w:bottom w:val="none" w:sz="0" w:space="0" w:color="auto"/>
            <w:right w:val="none" w:sz="0" w:space="0" w:color="auto"/>
          </w:divBdr>
          <w:divsChild>
            <w:div w:id="2028018513">
              <w:marLeft w:val="0"/>
              <w:marRight w:val="0"/>
              <w:marTop w:val="0"/>
              <w:marBottom w:val="0"/>
              <w:divBdr>
                <w:top w:val="none" w:sz="0" w:space="0" w:color="auto"/>
                <w:left w:val="none" w:sz="0" w:space="0" w:color="auto"/>
                <w:bottom w:val="none" w:sz="0" w:space="0" w:color="auto"/>
                <w:right w:val="none" w:sz="0" w:space="0" w:color="auto"/>
              </w:divBdr>
              <w:divsChild>
                <w:div w:id="260727935">
                  <w:marLeft w:val="0"/>
                  <w:marRight w:val="0"/>
                  <w:marTop w:val="0"/>
                  <w:marBottom w:val="0"/>
                  <w:divBdr>
                    <w:top w:val="none" w:sz="0" w:space="0" w:color="auto"/>
                    <w:left w:val="none" w:sz="0" w:space="0" w:color="auto"/>
                    <w:bottom w:val="none" w:sz="0" w:space="0" w:color="auto"/>
                    <w:right w:val="none" w:sz="0" w:space="0" w:color="auto"/>
                  </w:divBdr>
                  <w:divsChild>
                    <w:div w:id="1580599624">
                      <w:marLeft w:val="0"/>
                      <w:marRight w:val="0"/>
                      <w:marTop w:val="0"/>
                      <w:marBottom w:val="0"/>
                      <w:divBdr>
                        <w:top w:val="none" w:sz="0" w:space="0" w:color="auto"/>
                        <w:left w:val="none" w:sz="0" w:space="0" w:color="auto"/>
                        <w:bottom w:val="none" w:sz="0" w:space="0" w:color="auto"/>
                        <w:right w:val="none" w:sz="0" w:space="0" w:color="auto"/>
                      </w:divBdr>
                      <w:divsChild>
                        <w:div w:id="575944506">
                          <w:marLeft w:val="0"/>
                          <w:marRight w:val="0"/>
                          <w:marTop w:val="0"/>
                          <w:marBottom w:val="0"/>
                          <w:divBdr>
                            <w:top w:val="none" w:sz="0" w:space="0" w:color="auto"/>
                            <w:left w:val="none" w:sz="0" w:space="0" w:color="auto"/>
                            <w:bottom w:val="single" w:sz="36" w:space="0" w:color="000000"/>
                            <w:right w:val="none" w:sz="0" w:space="0" w:color="auto"/>
                          </w:divBdr>
                        </w:div>
                        <w:div w:id="995458637">
                          <w:marLeft w:val="0"/>
                          <w:marRight w:val="0"/>
                          <w:marTop w:val="0"/>
                          <w:marBottom w:val="0"/>
                          <w:divBdr>
                            <w:top w:val="none" w:sz="0" w:space="0" w:color="auto"/>
                            <w:left w:val="none" w:sz="0" w:space="0" w:color="auto"/>
                            <w:bottom w:val="none" w:sz="0" w:space="0" w:color="auto"/>
                            <w:right w:val="none" w:sz="0" w:space="0" w:color="auto"/>
                          </w:divBdr>
                        </w:div>
                        <w:div w:id="1087574520">
                          <w:marLeft w:val="0"/>
                          <w:marRight w:val="0"/>
                          <w:marTop w:val="0"/>
                          <w:marBottom w:val="0"/>
                          <w:divBdr>
                            <w:top w:val="none" w:sz="0" w:space="0" w:color="auto"/>
                            <w:left w:val="none" w:sz="0" w:space="0" w:color="auto"/>
                            <w:bottom w:val="none" w:sz="0" w:space="0" w:color="auto"/>
                            <w:right w:val="none" w:sz="0" w:space="0" w:color="auto"/>
                          </w:divBdr>
                          <w:divsChild>
                            <w:div w:id="2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93970">
      <w:bodyDiv w:val="1"/>
      <w:marLeft w:val="0"/>
      <w:marRight w:val="0"/>
      <w:marTop w:val="0"/>
      <w:marBottom w:val="0"/>
      <w:divBdr>
        <w:top w:val="none" w:sz="0" w:space="0" w:color="auto"/>
        <w:left w:val="none" w:sz="0" w:space="0" w:color="auto"/>
        <w:bottom w:val="none" w:sz="0" w:space="0" w:color="auto"/>
        <w:right w:val="none" w:sz="0" w:space="0" w:color="auto"/>
      </w:divBdr>
      <w:divsChild>
        <w:div w:id="119032767">
          <w:marLeft w:val="0"/>
          <w:marRight w:val="0"/>
          <w:marTop w:val="0"/>
          <w:marBottom w:val="0"/>
          <w:divBdr>
            <w:top w:val="none" w:sz="0" w:space="0" w:color="auto"/>
            <w:left w:val="none" w:sz="0" w:space="0" w:color="auto"/>
            <w:bottom w:val="none" w:sz="0" w:space="0" w:color="auto"/>
            <w:right w:val="none" w:sz="0" w:space="0" w:color="auto"/>
          </w:divBdr>
          <w:divsChild>
            <w:div w:id="1447846702">
              <w:marLeft w:val="0"/>
              <w:marRight w:val="0"/>
              <w:marTop w:val="0"/>
              <w:marBottom w:val="0"/>
              <w:divBdr>
                <w:top w:val="none" w:sz="0" w:space="0" w:color="auto"/>
                <w:left w:val="none" w:sz="0" w:space="0" w:color="auto"/>
                <w:bottom w:val="none" w:sz="0" w:space="0" w:color="auto"/>
                <w:right w:val="none" w:sz="0" w:space="0" w:color="auto"/>
              </w:divBdr>
              <w:divsChild>
                <w:div w:id="232662788">
                  <w:marLeft w:val="0"/>
                  <w:marRight w:val="0"/>
                  <w:marTop w:val="0"/>
                  <w:marBottom w:val="0"/>
                  <w:divBdr>
                    <w:top w:val="none" w:sz="0" w:space="0" w:color="auto"/>
                    <w:left w:val="none" w:sz="0" w:space="0" w:color="auto"/>
                    <w:bottom w:val="none" w:sz="0" w:space="0" w:color="auto"/>
                    <w:right w:val="none" w:sz="0" w:space="0" w:color="auto"/>
                  </w:divBdr>
                  <w:divsChild>
                    <w:div w:id="1387992796">
                      <w:marLeft w:val="0"/>
                      <w:marRight w:val="0"/>
                      <w:marTop w:val="0"/>
                      <w:marBottom w:val="0"/>
                      <w:divBdr>
                        <w:top w:val="none" w:sz="0" w:space="0" w:color="auto"/>
                        <w:left w:val="none" w:sz="0" w:space="0" w:color="auto"/>
                        <w:bottom w:val="none" w:sz="0" w:space="0" w:color="auto"/>
                        <w:right w:val="none" w:sz="0" w:space="0" w:color="auto"/>
                      </w:divBdr>
                      <w:divsChild>
                        <w:div w:id="1040546632">
                          <w:marLeft w:val="0"/>
                          <w:marRight w:val="0"/>
                          <w:marTop w:val="0"/>
                          <w:marBottom w:val="0"/>
                          <w:divBdr>
                            <w:top w:val="none" w:sz="0" w:space="0" w:color="auto"/>
                            <w:left w:val="none" w:sz="0" w:space="0" w:color="auto"/>
                            <w:bottom w:val="single" w:sz="36" w:space="0" w:color="000000"/>
                            <w:right w:val="none" w:sz="0" w:space="0" w:color="auto"/>
                          </w:divBdr>
                        </w:div>
                        <w:div w:id="685443053">
                          <w:marLeft w:val="0"/>
                          <w:marRight w:val="0"/>
                          <w:marTop w:val="0"/>
                          <w:marBottom w:val="0"/>
                          <w:divBdr>
                            <w:top w:val="none" w:sz="0" w:space="0" w:color="auto"/>
                            <w:left w:val="none" w:sz="0" w:space="0" w:color="auto"/>
                            <w:bottom w:val="none" w:sz="0" w:space="0" w:color="auto"/>
                            <w:right w:val="none" w:sz="0" w:space="0" w:color="auto"/>
                          </w:divBdr>
                        </w:div>
                        <w:div w:id="742023837">
                          <w:marLeft w:val="0"/>
                          <w:marRight w:val="0"/>
                          <w:marTop w:val="0"/>
                          <w:marBottom w:val="0"/>
                          <w:divBdr>
                            <w:top w:val="none" w:sz="0" w:space="0" w:color="auto"/>
                            <w:left w:val="none" w:sz="0" w:space="0" w:color="auto"/>
                            <w:bottom w:val="none" w:sz="0" w:space="0" w:color="auto"/>
                            <w:right w:val="none" w:sz="0" w:space="0" w:color="auto"/>
                          </w:divBdr>
                          <w:divsChild>
                            <w:div w:id="551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39813">
      <w:bodyDiv w:val="1"/>
      <w:marLeft w:val="0"/>
      <w:marRight w:val="0"/>
      <w:marTop w:val="0"/>
      <w:marBottom w:val="0"/>
      <w:divBdr>
        <w:top w:val="none" w:sz="0" w:space="0" w:color="auto"/>
        <w:left w:val="none" w:sz="0" w:space="0" w:color="auto"/>
        <w:bottom w:val="none" w:sz="0" w:space="0" w:color="auto"/>
        <w:right w:val="none" w:sz="0" w:space="0" w:color="auto"/>
      </w:divBdr>
      <w:divsChild>
        <w:div w:id="388919230">
          <w:marLeft w:val="0"/>
          <w:marRight w:val="0"/>
          <w:marTop w:val="0"/>
          <w:marBottom w:val="0"/>
          <w:divBdr>
            <w:top w:val="none" w:sz="0" w:space="0" w:color="auto"/>
            <w:left w:val="none" w:sz="0" w:space="0" w:color="auto"/>
            <w:bottom w:val="none" w:sz="0" w:space="0" w:color="auto"/>
            <w:right w:val="none" w:sz="0" w:space="0" w:color="auto"/>
          </w:divBdr>
          <w:divsChild>
            <w:div w:id="168907492">
              <w:marLeft w:val="0"/>
              <w:marRight w:val="0"/>
              <w:marTop w:val="0"/>
              <w:marBottom w:val="0"/>
              <w:divBdr>
                <w:top w:val="none" w:sz="0" w:space="0" w:color="auto"/>
                <w:left w:val="none" w:sz="0" w:space="0" w:color="auto"/>
                <w:bottom w:val="none" w:sz="0" w:space="0" w:color="auto"/>
                <w:right w:val="none" w:sz="0" w:space="0" w:color="auto"/>
              </w:divBdr>
              <w:divsChild>
                <w:div w:id="105858463">
                  <w:marLeft w:val="0"/>
                  <w:marRight w:val="0"/>
                  <w:marTop w:val="0"/>
                  <w:marBottom w:val="0"/>
                  <w:divBdr>
                    <w:top w:val="none" w:sz="0" w:space="0" w:color="auto"/>
                    <w:left w:val="none" w:sz="0" w:space="0" w:color="auto"/>
                    <w:bottom w:val="none" w:sz="0" w:space="0" w:color="auto"/>
                    <w:right w:val="none" w:sz="0" w:space="0" w:color="auto"/>
                  </w:divBdr>
                  <w:divsChild>
                    <w:div w:id="248581788">
                      <w:marLeft w:val="0"/>
                      <w:marRight w:val="0"/>
                      <w:marTop w:val="0"/>
                      <w:marBottom w:val="0"/>
                      <w:divBdr>
                        <w:top w:val="none" w:sz="0" w:space="0" w:color="auto"/>
                        <w:left w:val="none" w:sz="0" w:space="0" w:color="auto"/>
                        <w:bottom w:val="none" w:sz="0" w:space="0" w:color="auto"/>
                        <w:right w:val="none" w:sz="0" w:space="0" w:color="auto"/>
                      </w:divBdr>
                      <w:divsChild>
                        <w:div w:id="2071807642">
                          <w:marLeft w:val="0"/>
                          <w:marRight w:val="0"/>
                          <w:marTop w:val="0"/>
                          <w:marBottom w:val="0"/>
                          <w:divBdr>
                            <w:top w:val="none" w:sz="0" w:space="0" w:color="auto"/>
                            <w:left w:val="none" w:sz="0" w:space="0" w:color="auto"/>
                            <w:bottom w:val="none" w:sz="0" w:space="0" w:color="auto"/>
                            <w:right w:val="none" w:sz="0" w:space="0" w:color="auto"/>
                          </w:divBdr>
                          <w:divsChild>
                            <w:div w:id="186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864217">
      <w:bodyDiv w:val="1"/>
      <w:marLeft w:val="0"/>
      <w:marRight w:val="0"/>
      <w:marTop w:val="0"/>
      <w:marBottom w:val="0"/>
      <w:divBdr>
        <w:top w:val="none" w:sz="0" w:space="0" w:color="auto"/>
        <w:left w:val="none" w:sz="0" w:space="0" w:color="auto"/>
        <w:bottom w:val="none" w:sz="0" w:space="0" w:color="auto"/>
        <w:right w:val="none" w:sz="0" w:space="0" w:color="auto"/>
      </w:divBdr>
      <w:divsChild>
        <w:div w:id="1397900115">
          <w:marLeft w:val="0"/>
          <w:marRight w:val="0"/>
          <w:marTop w:val="0"/>
          <w:marBottom w:val="0"/>
          <w:divBdr>
            <w:top w:val="none" w:sz="0" w:space="0" w:color="auto"/>
            <w:left w:val="none" w:sz="0" w:space="0" w:color="auto"/>
            <w:bottom w:val="none" w:sz="0" w:space="0" w:color="auto"/>
            <w:right w:val="none" w:sz="0" w:space="0" w:color="auto"/>
          </w:divBdr>
          <w:divsChild>
            <w:div w:id="299070971">
              <w:marLeft w:val="0"/>
              <w:marRight w:val="0"/>
              <w:marTop w:val="0"/>
              <w:marBottom w:val="0"/>
              <w:divBdr>
                <w:top w:val="none" w:sz="0" w:space="0" w:color="auto"/>
                <w:left w:val="none" w:sz="0" w:space="0" w:color="auto"/>
                <w:bottom w:val="none" w:sz="0" w:space="0" w:color="auto"/>
                <w:right w:val="none" w:sz="0" w:space="0" w:color="auto"/>
              </w:divBdr>
              <w:divsChild>
                <w:div w:id="1975478256">
                  <w:marLeft w:val="0"/>
                  <w:marRight w:val="0"/>
                  <w:marTop w:val="0"/>
                  <w:marBottom w:val="0"/>
                  <w:divBdr>
                    <w:top w:val="none" w:sz="0" w:space="0" w:color="auto"/>
                    <w:left w:val="none" w:sz="0" w:space="0" w:color="auto"/>
                    <w:bottom w:val="none" w:sz="0" w:space="0" w:color="auto"/>
                    <w:right w:val="none" w:sz="0" w:space="0" w:color="auto"/>
                  </w:divBdr>
                  <w:divsChild>
                    <w:div w:id="1336878389">
                      <w:marLeft w:val="0"/>
                      <w:marRight w:val="0"/>
                      <w:marTop w:val="0"/>
                      <w:marBottom w:val="0"/>
                      <w:divBdr>
                        <w:top w:val="none" w:sz="0" w:space="0" w:color="auto"/>
                        <w:left w:val="none" w:sz="0" w:space="0" w:color="auto"/>
                        <w:bottom w:val="none" w:sz="0" w:space="0" w:color="auto"/>
                        <w:right w:val="none" w:sz="0" w:space="0" w:color="auto"/>
                      </w:divBdr>
                      <w:divsChild>
                        <w:div w:id="167641347">
                          <w:marLeft w:val="0"/>
                          <w:marRight w:val="0"/>
                          <w:marTop w:val="0"/>
                          <w:marBottom w:val="0"/>
                          <w:divBdr>
                            <w:top w:val="none" w:sz="0" w:space="0" w:color="auto"/>
                            <w:left w:val="none" w:sz="0" w:space="0" w:color="auto"/>
                            <w:bottom w:val="none" w:sz="0" w:space="0" w:color="auto"/>
                            <w:right w:val="none" w:sz="0" w:space="0" w:color="auto"/>
                          </w:divBdr>
                          <w:divsChild>
                            <w:div w:id="16308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79326">
      <w:bodyDiv w:val="1"/>
      <w:marLeft w:val="0"/>
      <w:marRight w:val="0"/>
      <w:marTop w:val="0"/>
      <w:marBottom w:val="0"/>
      <w:divBdr>
        <w:top w:val="none" w:sz="0" w:space="0" w:color="auto"/>
        <w:left w:val="none" w:sz="0" w:space="0" w:color="auto"/>
        <w:bottom w:val="none" w:sz="0" w:space="0" w:color="auto"/>
        <w:right w:val="none" w:sz="0" w:space="0" w:color="auto"/>
      </w:divBdr>
      <w:divsChild>
        <w:div w:id="1053507118">
          <w:marLeft w:val="0"/>
          <w:marRight w:val="0"/>
          <w:marTop w:val="0"/>
          <w:marBottom w:val="0"/>
          <w:divBdr>
            <w:top w:val="none" w:sz="0" w:space="0" w:color="auto"/>
            <w:left w:val="none" w:sz="0" w:space="0" w:color="auto"/>
            <w:bottom w:val="none" w:sz="0" w:space="0" w:color="auto"/>
            <w:right w:val="none" w:sz="0" w:space="0" w:color="auto"/>
          </w:divBdr>
          <w:divsChild>
            <w:div w:id="263269514">
              <w:marLeft w:val="0"/>
              <w:marRight w:val="0"/>
              <w:marTop w:val="0"/>
              <w:marBottom w:val="0"/>
              <w:divBdr>
                <w:top w:val="none" w:sz="0" w:space="0" w:color="auto"/>
                <w:left w:val="none" w:sz="0" w:space="0" w:color="auto"/>
                <w:bottom w:val="none" w:sz="0" w:space="0" w:color="auto"/>
                <w:right w:val="none" w:sz="0" w:space="0" w:color="auto"/>
              </w:divBdr>
              <w:divsChild>
                <w:div w:id="838152062">
                  <w:marLeft w:val="0"/>
                  <w:marRight w:val="0"/>
                  <w:marTop w:val="0"/>
                  <w:marBottom w:val="0"/>
                  <w:divBdr>
                    <w:top w:val="none" w:sz="0" w:space="0" w:color="auto"/>
                    <w:left w:val="none" w:sz="0" w:space="0" w:color="auto"/>
                    <w:bottom w:val="none" w:sz="0" w:space="0" w:color="auto"/>
                    <w:right w:val="none" w:sz="0" w:space="0" w:color="auto"/>
                  </w:divBdr>
                  <w:divsChild>
                    <w:div w:id="174541513">
                      <w:marLeft w:val="0"/>
                      <w:marRight w:val="0"/>
                      <w:marTop w:val="0"/>
                      <w:marBottom w:val="0"/>
                      <w:divBdr>
                        <w:top w:val="none" w:sz="0" w:space="0" w:color="auto"/>
                        <w:left w:val="none" w:sz="0" w:space="0" w:color="auto"/>
                        <w:bottom w:val="none" w:sz="0" w:space="0" w:color="auto"/>
                        <w:right w:val="none" w:sz="0" w:space="0" w:color="auto"/>
                      </w:divBdr>
                      <w:divsChild>
                        <w:div w:id="1849783201">
                          <w:marLeft w:val="0"/>
                          <w:marRight w:val="0"/>
                          <w:marTop w:val="0"/>
                          <w:marBottom w:val="0"/>
                          <w:divBdr>
                            <w:top w:val="none" w:sz="0" w:space="0" w:color="auto"/>
                            <w:left w:val="none" w:sz="0" w:space="0" w:color="auto"/>
                            <w:bottom w:val="none" w:sz="0" w:space="0" w:color="auto"/>
                            <w:right w:val="none" w:sz="0" w:space="0" w:color="auto"/>
                          </w:divBdr>
                          <w:divsChild>
                            <w:div w:id="9076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58352">
      <w:bodyDiv w:val="1"/>
      <w:marLeft w:val="0"/>
      <w:marRight w:val="0"/>
      <w:marTop w:val="0"/>
      <w:marBottom w:val="0"/>
      <w:divBdr>
        <w:top w:val="none" w:sz="0" w:space="0" w:color="auto"/>
        <w:left w:val="none" w:sz="0" w:space="0" w:color="auto"/>
        <w:bottom w:val="none" w:sz="0" w:space="0" w:color="auto"/>
        <w:right w:val="none" w:sz="0" w:space="0" w:color="auto"/>
      </w:divBdr>
      <w:divsChild>
        <w:div w:id="724911175">
          <w:marLeft w:val="0"/>
          <w:marRight w:val="0"/>
          <w:marTop w:val="0"/>
          <w:marBottom w:val="0"/>
          <w:divBdr>
            <w:top w:val="none" w:sz="0" w:space="0" w:color="auto"/>
            <w:left w:val="none" w:sz="0" w:space="0" w:color="auto"/>
            <w:bottom w:val="none" w:sz="0" w:space="0" w:color="auto"/>
            <w:right w:val="none" w:sz="0" w:space="0" w:color="auto"/>
          </w:divBdr>
          <w:divsChild>
            <w:div w:id="400492662">
              <w:marLeft w:val="0"/>
              <w:marRight w:val="0"/>
              <w:marTop w:val="0"/>
              <w:marBottom w:val="0"/>
              <w:divBdr>
                <w:top w:val="none" w:sz="0" w:space="0" w:color="auto"/>
                <w:left w:val="none" w:sz="0" w:space="0" w:color="auto"/>
                <w:bottom w:val="none" w:sz="0" w:space="0" w:color="auto"/>
                <w:right w:val="none" w:sz="0" w:space="0" w:color="auto"/>
              </w:divBdr>
              <w:divsChild>
                <w:div w:id="972253278">
                  <w:marLeft w:val="0"/>
                  <w:marRight w:val="0"/>
                  <w:marTop w:val="0"/>
                  <w:marBottom w:val="0"/>
                  <w:divBdr>
                    <w:top w:val="none" w:sz="0" w:space="0" w:color="auto"/>
                    <w:left w:val="none" w:sz="0" w:space="0" w:color="auto"/>
                    <w:bottom w:val="none" w:sz="0" w:space="0" w:color="auto"/>
                    <w:right w:val="none" w:sz="0" w:space="0" w:color="auto"/>
                  </w:divBdr>
                  <w:divsChild>
                    <w:div w:id="2114477281">
                      <w:marLeft w:val="0"/>
                      <w:marRight w:val="0"/>
                      <w:marTop w:val="0"/>
                      <w:marBottom w:val="0"/>
                      <w:divBdr>
                        <w:top w:val="none" w:sz="0" w:space="0" w:color="auto"/>
                        <w:left w:val="none" w:sz="0" w:space="0" w:color="auto"/>
                        <w:bottom w:val="none" w:sz="0" w:space="0" w:color="auto"/>
                        <w:right w:val="none" w:sz="0" w:space="0" w:color="auto"/>
                      </w:divBdr>
                      <w:divsChild>
                        <w:div w:id="1037850109">
                          <w:marLeft w:val="0"/>
                          <w:marRight w:val="0"/>
                          <w:marTop w:val="0"/>
                          <w:marBottom w:val="0"/>
                          <w:divBdr>
                            <w:top w:val="none" w:sz="0" w:space="0" w:color="auto"/>
                            <w:left w:val="none" w:sz="0" w:space="0" w:color="auto"/>
                            <w:bottom w:val="none" w:sz="0" w:space="0" w:color="auto"/>
                            <w:right w:val="none" w:sz="0" w:space="0" w:color="auto"/>
                          </w:divBdr>
                          <w:divsChild>
                            <w:div w:id="16446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3588">
      <w:bodyDiv w:val="1"/>
      <w:marLeft w:val="0"/>
      <w:marRight w:val="0"/>
      <w:marTop w:val="0"/>
      <w:marBottom w:val="0"/>
      <w:divBdr>
        <w:top w:val="none" w:sz="0" w:space="0" w:color="auto"/>
        <w:left w:val="none" w:sz="0" w:space="0" w:color="auto"/>
        <w:bottom w:val="none" w:sz="0" w:space="0" w:color="auto"/>
        <w:right w:val="none" w:sz="0" w:space="0" w:color="auto"/>
      </w:divBdr>
      <w:divsChild>
        <w:div w:id="666515953">
          <w:marLeft w:val="0"/>
          <w:marRight w:val="0"/>
          <w:marTop w:val="0"/>
          <w:marBottom w:val="0"/>
          <w:divBdr>
            <w:top w:val="none" w:sz="0" w:space="0" w:color="auto"/>
            <w:left w:val="none" w:sz="0" w:space="0" w:color="auto"/>
            <w:bottom w:val="none" w:sz="0" w:space="0" w:color="auto"/>
            <w:right w:val="none" w:sz="0" w:space="0" w:color="auto"/>
          </w:divBdr>
          <w:divsChild>
            <w:div w:id="150025344">
              <w:marLeft w:val="0"/>
              <w:marRight w:val="0"/>
              <w:marTop w:val="0"/>
              <w:marBottom w:val="0"/>
              <w:divBdr>
                <w:top w:val="none" w:sz="0" w:space="0" w:color="auto"/>
                <w:left w:val="none" w:sz="0" w:space="0" w:color="auto"/>
                <w:bottom w:val="none" w:sz="0" w:space="0" w:color="auto"/>
                <w:right w:val="none" w:sz="0" w:space="0" w:color="auto"/>
              </w:divBdr>
              <w:divsChild>
                <w:div w:id="1608851682">
                  <w:marLeft w:val="0"/>
                  <w:marRight w:val="0"/>
                  <w:marTop w:val="0"/>
                  <w:marBottom w:val="0"/>
                  <w:divBdr>
                    <w:top w:val="none" w:sz="0" w:space="0" w:color="auto"/>
                    <w:left w:val="none" w:sz="0" w:space="0" w:color="auto"/>
                    <w:bottom w:val="none" w:sz="0" w:space="0" w:color="auto"/>
                    <w:right w:val="none" w:sz="0" w:space="0" w:color="auto"/>
                  </w:divBdr>
                  <w:divsChild>
                    <w:div w:id="1833763682">
                      <w:marLeft w:val="0"/>
                      <w:marRight w:val="0"/>
                      <w:marTop w:val="0"/>
                      <w:marBottom w:val="0"/>
                      <w:divBdr>
                        <w:top w:val="none" w:sz="0" w:space="0" w:color="auto"/>
                        <w:left w:val="none" w:sz="0" w:space="0" w:color="auto"/>
                        <w:bottom w:val="none" w:sz="0" w:space="0" w:color="auto"/>
                        <w:right w:val="none" w:sz="0" w:space="0" w:color="auto"/>
                      </w:divBdr>
                      <w:divsChild>
                        <w:div w:id="1700931518">
                          <w:marLeft w:val="0"/>
                          <w:marRight w:val="0"/>
                          <w:marTop w:val="0"/>
                          <w:marBottom w:val="0"/>
                          <w:divBdr>
                            <w:top w:val="none" w:sz="0" w:space="0" w:color="auto"/>
                            <w:left w:val="none" w:sz="0" w:space="0" w:color="auto"/>
                            <w:bottom w:val="single" w:sz="36" w:space="0" w:color="000000"/>
                            <w:right w:val="none" w:sz="0" w:space="0" w:color="auto"/>
                          </w:divBdr>
                        </w:div>
                        <w:div w:id="835002013">
                          <w:marLeft w:val="0"/>
                          <w:marRight w:val="0"/>
                          <w:marTop w:val="0"/>
                          <w:marBottom w:val="0"/>
                          <w:divBdr>
                            <w:top w:val="none" w:sz="0" w:space="0" w:color="auto"/>
                            <w:left w:val="none" w:sz="0" w:space="0" w:color="auto"/>
                            <w:bottom w:val="none" w:sz="0" w:space="0" w:color="auto"/>
                            <w:right w:val="none" w:sz="0" w:space="0" w:color="auto"/>
                          </w:divBdr>
                        </w:div>
                        <w:div w:id="2115903877">
                          <w:marLeft w:val="0"/>
                          <w:marRight w:val="0"/>
                          <w:marTop w:val="0"/>
                          <w:marBottom w:val="0"/>
                          <w:divBdr>
                            <w:top w:val="none" w:sz="0" w:space="0" w:color="auto"/>
                            <w:left w:val="none" w:sz="0" w:space="0" w:color="auto"/>
                            <w:bottom w:val="none" w:sz="0" w:space="0" w:color="auto"/>
                            <w:right w:val="none" w:sz="0" w:space="0" w:color="auto"/>
                          </w:divBdr>
                          <w:divsChild>
                            <w:div w:id="20569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0396">
      <w:bodyDiv w:val="1"/>
      <w:marLeft w:val="0"/>
      <w:marRight w:val="0"/>
      <w:marTop w:val="0"/>
      <w:marBottom w:val="0"/>
      <w:divBdr>
        <w:top w:val="none" w:sz="0" w:space="0" w:color="auto"/>
        <w:left w:val="none" w:sz="0" w:space="0" w:color="auto"/>
        <w:bottom w:val="none" w:sz="0" w:space="0" w:color="auto"/>
        <w:right w:val="none" w:sz="0" w:space="0" w:color="auto"/>
      </w:divBdr>
      <w:divsChild>
        <w:div w:id="696660915">
          <w:marLeft w:val="0"/>
          <w:marRight w:val="0"/>
          <w:marTop w:val="0"/>
          <w:marBottom w:val="0"/>
          <w:divBdr>
            <w:top w:val="none" w:sz="0" w:space="0" w:color="auto"/>
            <w:left w:val="none" w:sz="0" w:space="0" w:color="auto"/>
            <w:bottom w:val="none" w:sz="0" w:space="0" w:color="auto"/>
            <w:right w:val="none" w:sz="0" w:space="0" w:color="auto"/>
          </w:divBdr>
          <w:divsChild>
            <w:div w:id="966163122">
              <w:marLeft w:val="0"/>
              <w:marRight w:val="0"/>
              <w:marTop w:val="0"/>
              <w:marBottom w:val="0"/>
              <w:divBdr>
                <w:top w:val="none" w:sz="0" w:space="0" w:color="auto"/>
                <w:left w:val="none" w:sz="0" w:space="0" w:color="auto"/>
                <w:bottom w:val="none" w:sz="0" w:space="0" w:color="auto"/>
                <w:right w:val="none" w:sz="0" w:space="0" w:color="auto"/>
              </w:divBdr>
              <w:divsChild>
                <w:div w:id="398597640">
                  <w:marLeft w:val="0"/>
                  <w:marRight w:val="0"/>
                  <w:marTop w:val="0"/>
                  <w:marBottom w:val="0"/>
                  <w:divBdr>
                    <w:top w:val="none" w:sz="0" w:space="0" w:color="auto"/>
                    <w:left w:val="none" w:sz="0" w:space="0" w:color="auto"/>
                    <w:bottom w:val="none" w:sz="0" w:space="0" w:color="auto"/>
                    <w:right w:val="none" w:sz="0" w:space="0" w:color="auto"/>
                  </w:divBdr>
                  <w:divsChild>
                    <w:div w:id="935599493">
                      <w:marLeft w:val="0"/>
                      <w:marRight w:val="0"/>
                      <w:marTop w:val="0"/>
                      <w:marBottom w:val="0"/>
                      <w:divBdr>
                        <w:top w:val="none" w:sz="0" w:space="0" w:color="auto"/>
                        <w:left w:val="none" w:sz="0" w:space="0" w:color="auto"/>
                        <w:bottom w:val="none" w:sz="0" w:space="0" w:color="auto"/>
                        <w:right w:val="none" w:sz="0" w:space="0" w:color="auto"/>
                      </w:divBdr>
                      <w:divsChild>
                        <w:div w:id="1107114423">
                          <w:marLeft w:val="0"/>
                          <w:marRight w:val="0"/>
                          <w:marTop w:val="0"/>
                          <w:marBottom w:val="0"/>
                          <w:divBdr>
                            <w:top w:val="none" w:sz="0" w:space="0" w:color="auto"/>
                            <w:left w:val="none" w:sz="0" w:space="0" w:color="auto"/>
                            <w:bottom w:val="none" w:sz="0" w:space="0" w:color="auto"/>
                            <w:right w:val="none" w:sz="0" w:space="0" w:color="auto"/>
                          </w:divBdr>
                          <w:divsChild>
                            <w:div w:id="9608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81303">
      <w:bodyDiv w:val="1"/>
      <w:marLeft w:val="0"/>
      <w:marRight w:val="0"/>
      <w:marTop w:val="0"/>
      <w:marBottom w:val="0"/>
      <w:divBdr>
        <w:top w:val="none" w:sz="0" w:space="0" w:color="auto"/>
        <w:left w:val="none" w:sz="0" w:space="0" w:color="auto"/>
        <w:bottom w:val="none" w:sz="0" w:space="0" w:color="auto"/>
        <w:right w:val="none" w:sz="0" w:space="0" w:color="auto"/>
      </w:divBdr>
      <w:divsChild>
        <w:div w:id="106438374">
          <w:marLeft w:val="0"/>
          <w:marRight w:val="0"/>
          <w:marTop w:val="0"/>
          <w:marBottom w:val="0"/>
          <w:divBdr>
            <w:top w:val="none" w:sz="0" w:space="0" w:color="auto"/>
            <w:left w:val="none" w:sz="0" w:space="0" w:color="auto"/>
            <w:bottom w:val="none" w:sz="0" w:space="0" w:color="auto"/>
            <w:right w:val="none" w:sz="0" w:space="0" w:color="auto"/>
          </w:divBdr>
          <w:divsChild>
            <w:div w:id="1214541445">
              <w:marLeft w:val="0"/>
              <w:marRight w:val="0"/>
              <w:marTop w:val="0"/>
              <w:marBottom w:val="0"/>
              <w:divBdr>
                <w:top w:val="none" w:sz="0" w:space="0" w:color="auto"/>
                <w:left w:val="none" w:sz="0" w:space="0" w:color="auto"/>
                <w:bottom w:val="none" w:sz="0" w:space="0" w:color="auto"/>
                <w:right w:val="none" w:sz="0" w:space="0" w:color="auto"/>
              </w:divBdr>
              <w:divsChild>
                <w:div w:id="133524719">
                  <w:marLeft w:val="0"/>
                  <w:marRight w:val="0"/>
                  <w:marTop w:val="0"/>
                  <w:marBottom w:val="0"/>
                  <w:divBdr>
                    <w:top w:val="none" w:sz="0" w:space="0" w:color="auto"/>
                    <w:left w:val="none" w:sz="0" w:space="0" w:color="auto"/>
                    <w:bottom w:val="none" w:sz="0" w:space="0" w:color="auto"/>
                    <w:right w:val="none" w:sz="0" w:space="0" w:color="auto"/>
                  </w:divBdr>
                  <w:divsChild>
                    <w:div w:id="663322546">
                      <w:marLeft w:val="0"/>
                      <w:marRight w:val="0"/>
                      <w:marTop w:val="0"/>
                      <w:marBottom w:val="0"/>
                      <w:divBdr>
                        <w:top w:val="none" w:sz="0" w:space="0" w:color="auto"/>
                        <w:left w:val="none" w:sz="0" w:space="0" w:color="auto"/>
                        <w:bottom w:val="none" w:sz="0" w:space="0" w:color="auto"/>
                        <w:right w:val="none" w:sz="0" w:space="0" w:color="auto"/>
                      </w:divBdr>
                      <w:divsChild>
                        <w:div w:id="1411537483">
                          <w:marLeft w:val="0"/>
                          <w:marRight w:val="0"/>
                          <w:marTop w:val="0"/>
                          <w:marBottom w:val="0"/>
                          <w:divBdr>
                            <w:top w:val="none" w:sz="0" w:space="0" w:color="auto"/>
                            <w:left w:val="none" w:sz="0" w:space="0" w:color="auto"/>
                            <w:bottom w:val="single" w:sz="36" w:space="0" w:color="000000"/>
                            <w:right w:val="none" w:sz="0" w:space="0" w:color="auto"/>
                          </w:divBdr>
                        </w:div>
                        <w:div w:id="179395460">
                          <w:marLeft w:val="0"/>
                          <w:marRight w:val="0"/>
                          <w:marTop w:val="0"/>
                          <w:marBottom w:val="0"/>
                          <w:divBdr>
                            <w:top w:val="none" w:sz="0" w:space="0" w:color="auto"/>
                            <w:left w:val="none" w:sz="0" w:space="0" w:color="auto"/>
                            <w:bottom w:val="none" w:sz="0" w:space="0" w:color="auto"/>
                            <w:right w:val="none" w:sz="0" w:space="0" w:color="auto"/>
                          </w:divBdr>
                        </w:div>
                        <w:div w:id="1716005775">
                          <w:marLeft w:val="0"/>
                          <w:marRight w:val="0"/>
                          <w:marTop w:val="0"/>
                          <w:marBottom w:val="0"/>
                          <w:divBdr>
                            <w:top w:val="none" w:sz="0" w:space="0" w:color="auto"/>
                            <w:left w:val="none" w:sz="0" w:space="0" w:color="auto"/>
                            <w:bottom w:val="none" w:sz="0" w:space="0" w:color="auto"/>
                            <w:right w:val="none" w:sz="0" w:space="0" w:color="auto"/>
                          </w:divBdr>
                          <w:divsChild>
                            <w:div w:id="18805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42594">
      <w:bodyDiv w:val="1"/>
      <w:marLeft w:val="0"/>
      <w:marRight w:val="0"/>
      <w:marTop w:val="0"/>
      <w:marBottom w:val="0"/>
      <w:divBdr>
        <w:top w:val="none" w:sz="0" w:space="0" w:color="auto"/>
        <w:left w:val="none" w:sz="0" w:space="0" w:color="auto"/>
        <w:bottom w:val="none" w:sz="0" w:space="0" w:color="auto"/>
        <w:right w:val="none" w:sz="0" w:space="0" w:color="auto"/>
      </w:divBdr>
      <w:divsChild>
        <w:div w:id="616760093">
          <w:marLeft w:val="0"/>
          <w:marRight w:val="0"/>
          <w:marTop w:val="0"/>
          <w:marBottom w:val="0"/>
          <w:divBdr>
            <w:top w:val="none" w:sz="0" w:space="0" w:color="auto"/>
            <w:left w:val="none" w:sz="0" w:space="0" w:color="auto"/>
            <w:bottom w:val="none" w:sz="0" w:space="0" w:color="auto"/>
            <w:right w:val="none" w:sz="0" w:space="0" w:color="auto"/>
          </w:divBdr>
          <w:divsChild>
            <w:div w:id="1054353488">
              <w:marLeft w:val="0"/>
              <w:marRight w:val="0"/>
              <w:marTop w:val="0"/>
              <w:marBottom w:val="0"/>
              <w:divBdr>
                <w:top w:val="none" w:sz="0" w:space="0" w:color="auto"/>
                <w:left w:val="none" w:sz="0" w:space="0" w:color="auto"/>
                <w:bottom w:val="none" w:sz="0" w:space="0" w:color="auto"/>
                <w:right w:val="none" w:sz="0" w:space="0" w:color="auto"/>
              </w:divBdr>
              <w:divsChild>
                <w:div w:id="1055665243">
                  <w:marLeft w:val="0"/>
                  <w:marRight w:val="0"/>
                  <w:marTop w:val="0"/>
                  <w:marBottom w:val="0"/>
                  <w:divBdr>
                    <w:top w:val="none" w:sz="0" w:space="0" w:color="auto"/>
                    <w:left w:val="none" w:sz="0" w:space="0" w:color="auto"/>
                    <w:bottom w:val="none" w:sz="0" w:space="0" w:color="auto"/>
                    <w:right w:val="none" w:sz="0" w:space="0" w:color="auto"/>
                  </w:divBdr>
                  <w:divsChild>
                    <w:div w:id="1744915883">
                      <w:marLeft w:val="0"/>
                      <w:marRight w:val="0"/>
                      <w:marTop w:val="0"/>
                      <w:marBottom w:val="0"/>
                      <w:divBdr>
                        <w:top w:val="none" w:sz="0" w:space="0" w:color="auto"/>
                        <w:left w:val="none" w:sz="0" w:space="0" w:color="auto"/>
                        <w:bottom w:val="none" w:sz="0" w:space="0" w:color="auto"/>
                        <w:right w:val="none" w:sz="0" w:space="0" w:color="auto"/>
                      </w:divBdr>
                      <w:divsChild>
                        <w:div w:id="1989286112">
                          <w:marLeft w:val="0"/>
                          <w:marRight w:val="0"/>
                          <w:marTop w:val="0"/>
                          <w:marBottom w:val="0"/>
                          <w:divBdr>
                            <w:top w:val="none" w:sz="0" w:space="0" w:color="auto"/>
                            <w:left w:val="none" w:sz="0" w:space="0" w:color="auto"/>
                            <w:bottom w:val="none" w:sz="0" w:space="0" w:color="auto"/>
                            <w:right w:val="none" w:sz="0" w:space="0" w:color="auto"/>
                          </w:divBdr>
                          <w:divsChild>
                            <w:div w:id="174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8190">
      <w:bodyDiv w:val="1"/>
      <w:marLeft w:val="0"/>
      <w:marRight w:val="0"/>
      <w:marTop w:val="0"/>
      <w:marBottom w:val="0"/>
      <w:divBdr>
        <w:top w:val="none" w:sz="0" w:space="0" w:color="auto"/>
        <w:left w:val="none" w:sz="0" w:space="0" w:color="auto"/>
        <w:bottom w:val="none" w:sz="0" w:space="0" w:color="auto"/>
        <w:right w:val="none" w:sz="0" w:space="0" w:color="auto"/>
      </w:divBdr>
      <w:divsChild>
        <w:div w:id="1377698035">
          <w:marLeft w:val="0"/>
          <w:marRight w:val="0"/>
          <w:marTop w:val="0"/>
          <w:marBottom w:val="0"/>
          <w:divBdr>
            <w:top w:val="none" w:sz="0" w:space="0" w:color="auto"/>
            <w:left w:val="none" w:sz="0" w:space="0" w:color="auto"/>
            <w:bottom w:val="none" w:sz="0" w:space="0" w:color="auto"/>
            <w:right w:val="none" w:sz="0" w:space="0" w:color="auto"/>
          </w:divBdr>
          <w:divsChild>
            <w:div w:id="1334409784">
              <w:marLeft w:val="0"/>
              <w:marRight w:val="0"/>
              <w:marTop w:val="0"/>
              <w:marBottom w:val="0"/>
              <w:divBdr>
                <w:top w:val="none" w:sz="0" w:space="0" w:color="auto"/>
                <w:left w:val="none" w:sz="0" w:space="0" w:color="auto"/>
                <w:bottom w:val="none" w:sz="0" w:space="0" w:color="auto"/>
                <w:right w:val="none" w:sz="0" w:space="0" w:color="auto"/>
              </w:divBdr>
              <w:divsChild>
                <w:div w:id="405763062">
                  <w:marLeft w:val="0"/>
                  <w:marRight w:val="0"/>
                  <w:marTop w:val="0"/>
                  <w:marBottom w:val="0"/>
                  <w:divBdr>
                    <w:top w:val="none" w:sz="0" w:space="0" w:color="auto"/>
                    <w:left w:val="none" w:sz="0" w:space="0" w:color="auto"/>
                    <w:bottom w:val="none" w:sz="0" w:space="0" w:color="auto"/>
                    <w:right w:val="none" w:sz="0" w:space="0" w:color="auto"/>
                  </w:divBdr>
                  <w:divsChild>
                    <w:div w:id="1838376357">
                      <w:marLeft w:val="0"/>
                      <w:marRight w:val="0"/>
                      <w:marTop w:val="0"/>
                      <w:marBottom w:val="0"/>
                      <w:divBdr>
                        <w:top w:val="none" w:sz="0" w:space="0" w:color="auto"/>
                        <w:left w:val="none" w:sz="0" w:space="0" w:color="auto"/>
                        <w:bottom w:val="none" w:sz="0" w:space="0" w:color="auto"/>
                        <w:right w:val="none" w:sz="0" w:space="0" w:color="auto"/>
                      </w:divBdr>
                      <w:divsChild>
                        <w:div w:id="680817164">
                          <w:marLeft w:val="0"/>
                          <w:marRight w:val="0"/>
                          <w:marTop w:val="0"/>
                          <w:marBottom w:val="0"/>
                          <w:divBdr>
                            <w:top w:val="none" w:sz="0" w:space="0" w:color="auto"/>
                            <w:left w:val="none" w:sz="0" w:space="0" w:color="auto"/>
                            <w:bottom w:val="single" w:sz="36" w:space="0" w:color="000000"/>
                            <w:right w:val="none" w:sz="0" w:space="0" w:color="auto"/>
                          </w:divBdr>
                        </w:div>
                        <w:div w:id="1305041102">
                          <w:marLeft w:val="0"/>
                          <w:marRight w:val="0"/>
                          <w:marTop w:val="0"/>
                          <w:marBottom w:val="0"/>
                          <w:divBdr>
                            <w:top w:val="none" w:sz="0" w:space="0" w:color="auto"/>
                            <w:left w:val="none" w:sz="0" w:space="0" w:color="auto"/>
                            <w:bottom w:val="none" w:sz="0" w:space="0" w:color="auto"/>
                            <w:right w:val="none" w:sz="0" w:space="0" w:color="auto"/>
                          </w:divBdr>
                        </w:div>
                        <w:div w:id="1255364507">
                          <w:marLeft w:val="0"/>
                          <w:marRight w:val="0"/>
                          <w:marTop w:val="0"/>
                          <w:marBottom w:val="0"/>
                          <w:divBdr>
                            <w:top w:val="none" w:sz="0" w:space="0" w:color="auto"/>
                            <w:left w:val="none" w:sz="0" w:space="0" w:color="auto"/>
                            <w:bottom w:val="none" w:sz="0" w:space="0" w:color="auto"/>
                            <w:right w:val="none" w:sz="0" w:space="0" w:color="auto"/>
                          </w:divBdr>
                          <w:divsChild>
                            <w:div w:id="938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88483">
      <w:bodyDiv w:val="1"/>
      <w:marLeft w:val="0"/>
      <w:marRight w:val="0"/>
      <w:marTop w:val="0"/>
      <w:marBottom w:val="0"/>
      <w:divBdr>
        <w:top w:val="none" w:sz="0" w:space="0" w:color="auto"/>
        <w:left w:val="none" w:sz="0" w:space="0" w:color="auto"/>
        <w:bottom w:val="none" w:sz="0" w:space="0" w:color="auto"/>
        <w:right w:val="none" w:sz="0" w:space="0" w:color="auto"/>
      </w:divBdr>
      <w:divsChild>
        <w:div w:id="904069577">
          <w:marLeft w:val="0"/>
          <w:marRight w:val="0"/>
          <w:marTop w:val="0"/>
          <w:marBottom w:val="0"/>
          <w:divBdr>
            <w:top w:val="none" w:sz="0" w:space="0" w:color="auto"/>
            <w:left w:val="none" w:sz="0" w:space="0" w:color="auto"/>
            <w:bottom w:val="none" w:sz="0" w:space="0" w:color="auto"/>
            <w:right w:val="none" w:sz="0" w:space="0" w:color="auto"/>
          </w:divBdr>
          <w:divsChild>
            <w:div w:id="1380545452">
              <w:marLeft w:val="0"/>
              <w:marRight w:val="0"/>
              <w:marTop w:val="0"/>
              <w:marBottom w:val="0"/>
              <w:divBdr>
                <w:top w:val="none" w:sz="0" w:space="0" w:color="auto"/>
                <w:left w:val="none" w:sz="0" w:space="0" w:color="auto"/>
                <w:bottom w:val="none" w:sz="0" w:space="0" w:color="auto"/>
                <w:right w:val="none" w:sz="0" w:space="0" w:color="auto"/>
              </w:divBdr>
              <w:divsChild>
                <w:div w:id="634526284">
                  <w:marLeft w:val="0"/>
                  <w:marRight w:val="0"/>
                  <w:marTop w:val="0"/>
                  <w:marBottom w:val="0"/>
                  <w:divBdr>
                    <w:top w:val="none" w:sz="0" w:space="0" w:color="auto"/>
                    <w:left w:val="none" w:sz="0" w:space="0" w:color="auto"/>
                    <w:bottom w:val="none" w:sz="0" w:space="0" w:color="auto"/>
                    <w:right w:val="none" w:sz="0" w:space="0" w:color="auto"/>
                  </w:divBdr>
                  <w:divsChild>
                    <w:div w:id="811677067">
                      <w:marLeft w:val="0"/>
                      <w:marRight w:val="0"/>
                      <w:marTop w:val="0"/>
                      <w:marBottom w:val="0"/>
                      <w:divBdr>
                        <w:top w:val="none" w:sz="0" w:space="0" w:color="auto"/>
                        <w:left w:val="none" w:sz="0" w:space="0" w:color="auto"/>
                        <w:bottom w:val="none" w:sz="0" w:space="0" w:color="auto"/>
                        <w:right w:val="none" w:sz="0" w:space="0" w:color="auto"/>
                      </w:divBdr>
                      <w:divsChild>
                        <w:div w:id="96947334">
                          <w:marLeft w:val="0"/>
                          <w:marRight w:val="0"/>
                          <w:marTop w:val="0"/>
                          <w:marBottom w:val="0"/>
                          <w:divBdr>
                            <w:top w:val="none" w:sz="0" w:space="0" w:color="auto"/>
                            <w:left w:val="none" w:sz="0" w:space="0" w:color="auto"/>
                            <w:bottom w:val="single" w:sz="36" w:space="0" w:color="000000"/>
                            <w:right w:val="none" w:sz="0" w:space="0" w:color="auto"/>
                          </w:divBdr>
                        </w:div>
                        <w:div w:id="1509249440">
                          <w:marLeft w:val="0"/>
                          <w:marRight w:val="0"/>
                          <w:marTop w:val="0"/>
                          <w:marBottom w:val="0"/>
                          <w:divBdr>
                            <w:top w:val="none" w:sz="0" w:space="0" w:color="auto"/>
                            <w:left w:val="none" w:sz="0" w:space="0" w:color="auto"/>
                            <w:bottom w:val="none" w:sz="0" w:space="0" w:color="auto"/>
                            <w:right w:val="none" w:sz="0" w:space="0" w:color="auto"/>
                          </w:divBdr>
                        </w:div>
                        <w:div w:id="1884244635">
                          <w:marLeft w:val="0"/>
                          <w:marRight w:val="0"/>
                          <w:marTop w:val="0"/>
                          <w:marBottom w:val="0"/>
                          <w:divBdr>
                            <w:top w:val="none" w:sz="0" w:space="0" w:color="auto"/>
                            <w:left w:val="none" w:sz="0" w:space="0" w:color="auto"/>
                            <w:bottom w:val="none" w:sz="0" w:space="0" w:color="auto"/>
                            <w:right w:val="none" w:sz="0" w:space="0" w:color="auto"/>
                          </w:divBdr>
                          <w:divsChild>
                            <w:div w:id="20215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045121">
      <w:bodyDiv w:val="1"/>
      <w:marLeft w:val="0"/>
      <w:marRight w:val="0"/>
      <w:marTop w:val="0"/>
      <w:marBottom w:val="0"/>
      <w:divBdr>
        <w:top w:val="none" w:sz="0" w:space="0" w:color="auto"/>
        <w:left w:val="none" w:sz="0" w:space="0" w:color="auto"/>
        <w:bottom w:val="none" w:sz="0" w:space="0" w:color="auto"/>
        <w:right w:val="none" w:sz="0" w:space="0" w:color="auto"/>
      </w:divBdr>
      <w:divsChild>
        <w:div w:id="1134713108">
          <w:marLeft w:val="0"/>
          <w:marRight w:val="0"/>
          <w:marTop w:val="0"/>
          <w:marBottom w:val="0"/>
          <w:divBdr>
            <w:top w:val="none" w:sz="0" w:space="0" w:color="auto"/>
            <w:left w:val="none" w:sz="0" w:space="0" w:color="auto"/>
            <w:bottom w:val="none" w:sz="0" w:space="0" w:color="auto"/>
            <w:right w:val="none" w:sz="0" w:space="0" w:color="auto"/>
          </w:divBdr>
          <w:divsChild>
            <w:div w:id="153033481">
              <w:marLeft w:val="0"/>
              <w:marRight w:val="0"/>
              <w:marTop w:val="0"/>
              <w:marBottom w:val="0"/>
              <w:divBdr>
                <w:top w:val="none" w:sz="0" w:space="0" w:color="auto"/>
                <w:left w:val="none" w:sz="0" w:space="0" w:color="auto"/>
                <w:bottom w:val="none" w:sz="0" w:space="0" w:color="auto"/>
                <w:right w:val="none" w:sz="0" w:space="0" w:color="auto"/>
              </w:divBdr>
              <w:divsChild>
                <w:div w:id="468090315">
                  <w:marLeft w:val="0"/>
                  <w:marRight w:val="0"/>
                  <w:marTop w:val="0"/>
                  <w:marBottom w:val="0"/>
                  <w:divBdr>
                    <w:top w:val="none" w:sz="0" w:space="0" w:color="auto"/>
                    <w:left w:val="none" w:sz="0" w:space="0" w:color="auto"/>
                    <w:bottom w:val="none" w:sz="0" w:space="0" w:color="auto"/>
                    <w:right w:val="none" w:sz="0" w:space="0" w:color="auto"/>
                  </w:divBdr>
                  <w:divsChild>
                    <w:div w:id="1874271094">
                      <w:marLeft w:val="0"/>
                      <w:marRight w:val="0"/>
                      <w:marTop w:val="0"/>
                      <w:marBottom w:val="0"/>
                      <w:divBdr>
                        <w:top w:val="none" w:sz="0" w:space="0" w:color="auto"/>
                        <w:left w:val="none" w:sz="0" w:space="0" w:color="auto"/>
                        <w:bottom w:val="none" w:sz="0" w:space="0" w:color="auto"/>
                        <w:right w:val="none" w:sz="0" w:space="0" w:color="auto"/>
                      </w:divBdr>
                      <w:divsChild>
                        <w:div w:id="51392171">
                          <w:marLeft w:val="0"/>
                          <w:marRight w:val="0"/>
                          <w:marTop w:val="0"/>
                          <w:marBottom w:val="0"/>
                          <w:divBdr>
                            <w:top w:val="none" w:sz="0" w:space="0" w:color="auto"/>
                            <w:left w:val="none" w:sz="0" w:space="0" w:color="auto"/>
                            <w:bottom w:val="none" w:sz="0" w:space="0" w:color="auto"/>
                            <w:right w:val="none" w:sz="0" w:space="0" w:color="auto"/>
                          </w:divBdr>
                          <w:divsChild>
                            <w:div w:id="212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261852">
      <w:bodyDiv w:val="1"/>
      <w:marLeft w:val="0"/>
      <w:marRight w:val="0"/>
      <w:marTop w:val="0"/>
      <w:marBottom w:val="0"/>
      <w:divBdr>
        <w:top w:val="none" w:sz="0" w:space="0" w:color="auto"/>
        <w:left w:val="none" w:sz="0" w:space="0" w:color="auto"/>
        <w:bottom w:val="none" w:sz="0" w:space="0" w:color="auto"/>
        <w:right w:val="none" w:sz="0" w:space="0" w:color="auto"/>
      </w:divBdr>
      <w:divsChild>
        <w:div w:id="927037094">
          <w:marLeft w:val="0"/>
          <w:marRight w:val="0"/>
          <w:marTop w:val="0"/>
          <w:marBottom w:val="0"/>
          <w:divBdr>
            <w:top w:val="none" w:sz="0" w:space="0" w:color="auto"/>
            <w:left w:val="none" w:sz="0" w:space="0" w:color="auto"/>
            <w:bottom w:val="none" w:sz="0" w:space="0" w:color="auto"/>
            <w:right w:val="none" w:sz="0" w:space="0" w:color="auto"/>
          </w:divBdr>
          <w:divsChild>
            <w:div w:id="370496372">
              <w:marLeft w:val="0"/>
              <w:marRight w:val="0"/>
              <w:marTop w:val="0"/>
              <w:marBottom w:val="0"/>
              <w:divBdr>
                <w:top w:val="none" w:sz="0" w:space="0" w:color="auto"/>
                <w:left w:val="none" w:sz="0" w:space="0" w:color="auto"/>
                <w:bottom w:val="none" w:sz="0" w:space="0" w:color="auto"/>
                <w:right w:val="none" w:sz="0" w:space="0" w:color="auto"/>
              </w:divBdr>
              <w:divsChild>
                <w:div w:id="450324631">
                  <w:marLeft w:val="0"/>
                  <w:marRight w:val="0"/>
                  <w:marTop w:val="0"/>
                  <w:marBottom w:val="0"/>
                  <w:divBdr>
                    <w:top w:val="none" w:sz="0" w:space="0" w:color="auto"/>
                    <w:left w:val="none" w:sz="0" w:space="0" w:color="auto"/>
                    <w:bottom w:val="none" w:sz="0" w:space="0" w:color="auto"/>
                    <w:right w:val="none" w:sz="0" w:space="0" w:color="auto"/>
                  </w:divBdr>
                  <w:divsChild>
                    <w:div w:id="792096009">
                      <w:marLeft w:val="0"/>
                      <w:marRight w:val="0"/>
                      <w:marTop w:val="0"/>
                      <w:marBottom w:val="0"/>
                      <w:divBdr>
                        <w:top w:val="none" w:sz="0" w:space="0" w:color="auto"/>
                        <w:left w:val="none" w:sz="0" w:space="0" w:color="auto"/>
                        <w:bottom w:val="none" w:sz="0" w:space="0" w:color="auto"/>
                        <w:right w:val="none" w:sz="0" w:space="0" w:color="auto"/>
                      </w:divBdr>
                      <w:divsChild>
                        <w:div w:id="631599570">
                          <w:marLeft w:val="0"/>
                          <w:marRight w:val="0"/>
                          <w:marTop w:val="0"/>
                          <w:marBottom w:val="0"/>
                          <w:divBdr>
                            <w:top w:val="none" w:sz="0" w:space="0" w:color="auto"/>
                            <w:left w:val="none" w:sz="0" w:space="0" w:color="auto"/>
                            <w:bottom w:val="none" w:sz="0" w:space="0" w:color="auto"/>
                            <w:right w:val="none" w:sz="0" w:space="0" w:color="auto"/>
                          </w:divBdr>
                          <w:divsChild>
                            <w:div w:id="7355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43129">
      <w:bodyDiv w:val="1"/>
      <w:marLeft w:val="0"/>
      <w:marRight w:val="0"/>
      <w:marTop w:val="0"/>
      <w:marBottom w:val="0"/>
      <w:divBdr>
        <w:top w:val="none" w:sz="0" w:space="0" w:color="auto"/>
        <w:left w:val="none" w:sz="0" w:space="0" w:color="auto"/>
        <w:bottom w:val="none" w:sz="0" w:space="0" w:color="auto"/>
        <w:right w:val="none" w:sz="0" w:space="0" w:color="auto"/>
      </w:divBdr>
      <w:divsChild>
        <w:div w:id="1934589594">
          <w:marLeft w:val="0"/>
          <w:marRight w:val="0"/>
          <w:marTop w:val="0"/>
          <w:marBottom w:val="0"/>
          <w:divBdr>
            <w:top w:val="none" w:sz="0" w:space="0" w:color="auto"/>
            <w:left w:val="none" w:sz="0" w:space="0" w:color="auto"/>
            <w:bottom w:val="none" w:sz="0" w:space="0" w:color="auto"/>
            <w:right w:val="none" w:sz="0" w:space="0" w:color="auto"/>
          </w:divBdr>
          <w:divsChild>
            <w:div w:id="688989446">
              <w:marLeft w:val="0"/>
              <w:marRight w:val="0"/>
              <w:marTop w:val="0"/>
              <w:marBottom w:val="0"/>
              <w:divBdr>
                <w:top w:val="none" w:sz="0" w:space="0" w:color="auto"/>
                <w:left w:val="none" w:sz="0" w:space="0" w:color="auto"/>
                <w:bottom w:val="none" w:sz="0" w:space="0" w:color="auto"/>
                <w:right w:val="none" w:sz="0" w:space="0" w:color="auto"/>
              </w:divBdr>
              <w:divsChild>
                <w:div w:id="2124612469">
                  <w:marLeft w:val="0"/>
                  <w:marRight w:val="0"/>
                  <w:marTop w:val="0"/>
                  <w:marBottom w:val="0"/>
                  <w:divBdr>
                    <w:top w:val="none" w:sz="0" w:space="0" w:color="auto"/>
                    <w:left w:val="none" w:sz="0" w:space="0" w:color="auto"/>
                    <w:bottom w:val="none" w:sz="0" w:space="0" w:color="auto"/>
                    <w:right w:val="none" w:sz="0" w:space="0" w:color="auto"/>
                  </w:divBdr>
                  <w:divsChild>
                    <w:div w:id="1695770578">
                      <w:marLeft w:val="0"/>
                      <w:marRight w:val="0"/>
                      <w:marTop w:val="0"/>
                      <w:marBottom w:val="0"/>
                      <w:divBdr>
                        <w:top w:val="none" w:sz="0" w:space="0" w:color="auto"/>
                        <w:left w:val="none" w:sz="0" w:space="0" w:color="auto"/>
                        <w:bottom w:val="none" w:sz="0" w:space="0" w:color="auto"/>
                        <w:right w:val="none" w:sz="0" w:space="0" w:color="auto"/>
                      </w:divBdr>
                      <w:divsChild>
                        <w:div w:id="1029840809">
                          <w:marLeft w:val="0"/>
                          <w:marRight w:val="0"/>
                          <w:marTop w:val="0"/>
                          <w:marBottom w:val="0"/>
                          <w:divBdr>
                            <w:top w:val="none" w:sz="0" w:space="0" w:color="auto"/>
                            <w:left w:val="none" w:sz="0" w:space="0" w:color="auto"/>
                            <w:bottom w:val="single" w:sz="36" w:space="0" w:color="000000"/>
                            <w:right w:val="none" w:sz="0" w:space="0" w:color="auto"/>
                          </w:divBdr>
                        </w:div>
                        <w:div w:id="855923779">
                          <w:marLeft w:val="0"/>
                          <w:marRight w:val="0"/>
                          <w:marTop w:val="0"/>
                          <w:marBottom w:val="0"/>
                          <w:divBdr>
                            <w:top w:val="none" w:sz="0" w:space="0" w:color="auto"/>
                            <w:left w:val="none" w:sz="0" w:space="0" w:color="auto"/>
                            <w:bottom w:val="none" w:sz="0" w:space="0" w:color="auto"/>
                            <w:right w:val="none" w:sz="0" w:space="0" w:color="auto"/>
                          </w:divBdr>
                        </w:div>
                        <w:div w:id="1923679528">
                          <w:marLeft w:val="0"/>
                          <w:marRight w:val="0"/>
                          <w:marTop w:val="0"/>
                          <w:marBottom w:val="0"/>
                          <w:divBdr>
                            <w:top w:val="none" w:sz="0" w:space="0" w:color="auto"/>
                            <w:left w:val="none" w:sz="0" w:space="0" w:color="auto"/>
                            <w:bottom w:val="none" w:sz="0" w:space="0" w:color="auto"/>
                            <w:right w:val="none" w:sz="0" w:space="0" w:color="auto"/>
                          </w:divBdr>
                          <w:divsChild>
                            <w:div w:id="1559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86652">
      <w:bodyDiv w:val="1"/>
      <w:marLeft w:val="0"/>
      <w:marRight w:val="0"/>
      <w:marTop w:val="0"/>
      <w:marBottom w:val="0"/>
      <w:divBdr>
        <w:top w:val="none" w:sz="0" w:space="0" w:color="auto"/>
        <w:left w:val="none" w:sz="0" w:space="0" w:color="auto"/>
        <w:bottom w:val="none" w:sz="0" w:space="0" w:color="auto"/>
        <w:right w:val="none" w:sz="0" w:space="0" w:color="auto"/>
      </w:divBdr>
      <w:divsChild>
        <w:div w:id="595985508">
          <w:marLeft w:val="0"/>
          <w:marRight w:val="0"/>
          <w:marTop w:val="0"/>
          <w:marBottom w:val="0"/>
          <w:divBdr>
            <w:top w:val="none" w:sz="0" w:space="0" w:color="auto"/>
            <w:left w:val="none" w:sz="0" w:space="0" w:color="auto"/>
            <w:bottom w:val="none" w:sz="0" w:space="0" w:color="auto"/>
            <w:right w:val="none" w:sz="0" w:space="0" w:color="auto"/>
          </w:divBdr>
          <w:divsChild>
            <w:div w:id="419377503">
              <w:marLeft w:val="0"/>
              <w:marRight w:val="0"/>
              <w:marTop w:val="0"/>
              <w:marBottom w:val="0"/>
              <w:divBdr>
                <w:top w:val="none" w:sz="0" w:space="0" w:color="auto"/>
                <w:left w:val="none" w:sz="0" w:space="0" w:color="auto"/>
                <w:bottom w:val="none" w:sz="0" w:space="0" w:color="auto"/>
                <w:right w:val="none" w:sz="0" w:space="0" w:color="auto"/>
              </w:divBdr>
              <w:divsChild>
                <w:div w:id="488596364">
                  <w:marLeft w:val="0"/>
                  <w:marRight w:val="0"/>
                  <w:marTop w:val="0"/>
                  <w:marBottom w:val="0"/>
                  <w:divBdr>
                    <w:top w:val="none" w:sz="0" w:space="0" w:color="auto"/>
                    <w:left w:val="none" w:sz="0" w:space="0" w:color="auto"/>
                    <w:bottom w:val="none" w:sz="0" w:space="0" w:color="auto"/>
                    <w:right w:val="none" w:sz="0" w:space="0" w:color="auto"/>
                  </w:divBdr>
                  <w:divsChild>
                    <w:div w:id="31618897">
                      <w:marLeft w:val="0"/>
                      <w:marRight w:val="0"/>
                      <w:marTop w:val="0"/>
                      <w:marBottom w:val="0"/>
                      <w:divBdr>
                        <w:top w:val="none" w:sz="0" w:space="0" w:color="auto"/>
                        <w:left w:val="none" w:sz="0" w:space="0" w:color="auto"/>
                        <w:bottom w:val="none" w:sz="0" w:space="0" w:color="auto"/>
                        <w:right w:val="none" w:sz="0" w:space="0" w:color="auto"/>
                      </w:divBdr>
                      <w:divsChild>
                        <w:div w:id="795368858">
                          <w:marLeft w:val="0"/>
                          <w:marRight w:val="0"/>
                          <w:marTop w:val="0"/>
                          <w:marBottom w:val="0"/>
                          <w:divBdr>
                            <w:top w:val="none" w:sz="0" w:space="0" w:color="auto"/>
                            <w:left w:val="none" w:sz="0" w:space="0" w:color="auto"/>
                            <w:bottom w:val="single" w:sz="36" w:space="0" w:color="000000"/>
                            <w:right w:val="none" w:sz="0" w:space="0" w:color="auto"/>
                          </w:divBdr>
                        </w:div>
                        <w:div w:id="288056180">
                          <w:marLeft w:val="0"/>
                          <w:marRight w:val="0"/>
                          <w:marTop w:val="0"/>
                          <w:marBottom w:val="0"/>
                          <w:divBdr>
                            <w:top w:val="none" w:sz="0" w:space="0" w:color="auto"/>
                            <w:left w:val="none" w:sz="0" w:space="0" w:color="auto"/>
                            <w:bottom w:val="none" w:sz="0" w:space="0" w:color="auto"/>
                            <w:right w:val="none" w:sz="0" w:space="0" w:color="auto"/>
                          </w:divBdr>
                        </w:div>
                        <w:div w:id="1771505254">
                          <w:marLeft w:val="0"/>
                          <w:marRight w:val="0"/>
                          <w:marTop w:val="0"/>
                          <w:marBottom w:val="0"/>
                          <w:divBdr>
                            <w:top w:val="none" w:sz="0" w:space="0" w:color="auto"/>
                            <w:left w:val="none" w:sz="0" w:space="0" w:color="auto"/>
                            <w:bottom w:val="none" w:sz="0" w:space="0" w:color="auto"/>
                            <w:right w:val="none" w:sz="0" w:space="0" w:color="auto"/>
                          </w:divBdr>
                          <w:divsChild>
                            <w:div w:id="1977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03610">
      <w:bodyDiv w:val="1"/>
      <w:marLeft w:val="0"/>
      <w:marRight w:val="0"/>
      <w:marTop w:val="0"/>
      <w:marBottom w:val="0"/>
      <w:divBdr>
        <w:top w:val="none" w:sz="0" w:space="0" w:color="auto"/>
        <w:left w:val="none" w:sz="0" w:space="0" w:color="auto"/>
        <w:bottom w:val="none" w:sz="0" w:space="0" w:color="auto"/>
        <w:right w:val="none" w:sz="0" w:space="0" w:color="auto"/>
      </w:divBdr>
      <w:divsChild>
        <w:div w:id="184447060">
          <w:marLeft w:val="0"/>
          <w:marRight w:val="0"/>
          <w:marTop w:val="0"/>
          <w:marBottom w:val="0"/>
          <w:divBdr>
            <w:top w:val="none" w:sz="0" w:space="0" w:color="auto"/>
            <w:left w:val="none" w:sz="0" w:space="0" w:color="auto"/>
            <w:bottom w:val="none" w:sz="0" w:space="0" w:color="auto"/>
            <w:right w:val="none" w:sz="0" w:space="0" w:color="auto"/>
          </w:divBdr>
          <w:divsChild>
            <w:div w:id="2058896726">
              <w:marLeft w:val="0"/>
              <w:marRight w:val="0"/>
              <w:marTop w:val="0"/>
              <w:marBottom w:val="0"/>
              <w:divBdr>
                <w:top w:val="none" w:sz="0" w:space="0" w:color="auto"/>
                <w:left w:val="none" w:sz="0" w:space="0" w:color="auto"/>
                <w:bottom w:val="none" w:sz="0" w:space="0" w:color="auto"/>
                <w:right w:val="none" w:sz="0" w:space="0" w:color="auto"/>
              </w:divBdr>
              <w:divsChild>
                <w:div w:id="1325007759">
                  <w:marLeft w:val="0"/>
                  <w:marRight w:val="0"/>
                  <w:marTop w:val="0"/>
                  <w:marBottom w:val="0"/>
                  <w:divBdr>
                    <w:top w:val="none" w:sz="0" w:space="0" w:color="auto"/>
                    <w:left w:val="none" w:sz="0" w:space="0" w:color="auto"/>
                    <w:bottom w:val="none" w:sz="0" w:space="0" w:color="auto"/>
                    <w:right w:val="none" w:sz="0" w:space="0" w:color="auto"/>
                  </w:divBdr>
                  <w:divsChild>
                    <w:div w:id="2106922021">
                      <w:marLeft w:val="0"/>
                      <w:marRight w:val="0"/>
                      <w:marTop w:val="0"/>
                      <w:marBottom w:val="0"/>
                      <w:divBdr>
                        <w:top w:val="none" w:sz="0" w:space="0" w:color="auto"/>
                        <w:left w:val="none" w:sz="0" w:space="0" w:color="auto"/>
                        <w:bottom w:val="none" w:sz="0" w:space="0" w:color="auto"/>
                        <w:right w:val="none" w:sz="0" w:space="0" w:color="auto"/>
                      </w:divBdr>
                      <w:divsChild>
                        <w:div w:id="1172447559">
                          <w:marLeft w:val="0"/>
                          <w:marRight w:val="0"/>
                          <w:marTop w:val="0"/>
                          <w:marBottom w:val="0"/>
                          <w:divBdr>
                            <w:top w:val="none" w:sz="0" w:space="0" w:color="auto"/>
                            <w:left w:val="none" w:sz="0" w:space="0" w:color="auto"/>
                            <w:bottom w:val="single" w:sz="36" w:space="0" w:color="000000"/>
                            <w:right w:val="none" w:sz="0" w:space="0" w:color="auto"/>
                          </w:divBdr>
                        </w:div>
                        <w:div w:id="613368846">
                          <w:marLeft w:val="0"/>
                          <w:marRight w:val="0"/>
                          <w:marTop w:val="0"/>
                          <w:marBottom w:val="0"/>
                          <w:divBdr>
                            <w:top w:val="none" w:sz="0" w:space="0" w:color="auto"/>
                            <w:left w:val="none" w:sz="0" w:space="0" w:color="auto"/>
                            <w:bottom w:val="none" w:sz="0" w:space="0" w:color="auto"/>
                            <w:right w:val="none" w:sz="0" w:space="0" w:color="auto"/>
                          </w:divBdr>
                        </w:div>
                        <w:div w:id="1962154122">
                          <w:marLeft w:val="0"/>
                          <w:marRight w:val="0"/>
                          <w:marTop w:val="0"/>
                          <w:marBottom w:val="0"/>
                          <w:divBdr>
                            <w:top w:val="none" w:sz="0" w:space="0" w:color="auto"/>
                            <w:left w:val="none" w:sz="0" w:space="0" w:color="auto"/>
                            <w:bottom w:val="none" w:sz="0" w:space="0" w:color="auto"/>
                            <w:right w:val="none" w:sz="0" w:space="0" w:color="auto"/>
                          </w:divBdr>
                          <w:divsChild>
                            <w:div w:id="1997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4348">
      <w:bodyDiv w:val="1"/>
      <w:marLeft w:val="0"/>
      <w:marRight w:val="0"/>
      <w:marTop w:val="0"/>
      <w:marBottom w:val="0"/>
      <w:divBdr>
        <w:top w:val="none" w:sz="0" w:space="0" w:color="auto"/>
        <w:left w:val="none" w:sz="0" w:space="0" w:color="auto"/>
        <w:bottom w:val="none" w:sz="0" w:space="0" w:color="auto"/>
        <w:right w:val="none" w:sz="0" w:space="0" w:color="auto"/>
      </w:divBdr>
      <w:divsChild>
        <w:div w:id="754975197">
          <w:marLeft w:val="0"/>
          <w:marRight w:val="0"/>
          <w:marTop w:val="0"/>
          <w:marBottom w:val="0"/>
          <w:divBdr>
            <w:top w:val="none" w:sz="0" w:space="0" w:color="auto"/>
            <w:left w:val="none" w:sz="0" w:space="0" w:color="auto"/>
            <w:bottom w:val="none" w:sz="0" w:space="0" w:color="auto"/>
            <w:right w:val="none" w:sz="0" w:space="0" w:color="auto"/>
          </w:divBdr>
          <w:divsChild>
            <w:div w:id="1526555693">
              <w:marLeft w:val="0"/>
              <w:marRight w:val="0"/>
              <w:marTop w:val="0"/>
              <w:marBottom w:val="0"/>
              <w:divBdr>
                <w:top w:val="none" w:sz="0" w:space="0" w:color="auto"/>
                <w:left w:val="none" w:sz="0" w:space="0" w:color="auto"/>
                <w:bottom w:val="none" w:sz="0" w:space="0" w:color="auto"/>
                <w:right w:val="none" w:sz="0" w:space="0" w:color="auto"/>
              </w:divBdr>
              <w:divsChild>
                <w:div w:id="471481013">
                  <w:marLeft w:val="0"/>
                  <w:marRight w:val="0"/>
                  <w:marTop w:val="0"/>
                  <w:marBottom w:val="0"/>
                  <w:divBdr>
                    <w:top w:val="none" w:sz="0" w:space="0" w:color="auto"/>
                    <w:left w:val="none" w:sz="0" w:space="0" w:color="auto"/>
                    <w:bottom w:val="none" w:sz="0" w:space="0" w:color="auto"/>
                    <w:right w:val="none" w:sz="0" w:space="0" w:color="auto"/>
                  </w:divBdr>
                  <w:divsChild>
                    <w:div w:id="1844973393">
                      <w:marLeft w:val="0"/>
                      <w:marRight w:val="0"/>
                      <w:marTop w:val="0"/>
                      <w:marBottom w:val="0"/>
                      <w:divBdr>
                        <w:top w:val="none" w:sz="0" w:space="0" w:color="auto"/>
                        <w:left w:val="none" w:sz="0" w:space="0" w:color="auto"/>
                        <w:bottom w:val="none" w:sz="0" w:space="0" w:color="auto"/>
                        <w:right w:val="none" w:sz="0" w:space="0" w:color="auto"/>
                      </w:divBdr>
                      <w:divsChild>
                        <w:div w:id="1726417917">
                          <w:marLeft w:val="0"/>
                          <w:marRight w:val="0"/>
                          <w:marTop w:val="0"/>
                          <w:marBottom w:val="0"/>
                          <w:divBdr>
                            <w:top w:val="none" w:sz="0" w:space="0" w:color="auto"/>
                            <w:left w:val="none" w:sz="0" w:space="0" w:color="auto"/>
                            <w:bottom w:val="single" w:sz="36" w:space="0" w:color="000000"/>
                            <w:right w:val="none" w:sz="0" w:space="0" w:color="auto"/>
                          </w:divBdr>
                        </w:div>
                        <w:div w:id="1994217767">
                          <w:marLeft w:val="0"/>
                          <w:marRight w:val="0"/>
                          <w:marTop w:val="0"/>
                          <w:marBottom w:val="0"/>
                          <w:divBdr>
                            <w:top w:val="none" w:sz="0" w:space="0" w:color="auto"/>
                            <w:left w:val="none" w:sz="0" w:space="0" w:color="auto"/>
                            <w:bottom w:val="none" w:sz="0" w:space="0" w:color="auto"/>
                            <w:right w:val="none" w:sz="0" w:space="0" w:color="auto"/>
                          </w:divBdr>
                        </w:div>
                        <w:div w:id="953366822">
                          <w:marLeft w:val="0"/>
                          <w:marRight w:val="0"/>
                          <w:marTop w:val="0"/>
                          <w:marBottom w:val="0"/>
                          <w:divBdr>
                            <w:top w:val="none" w:sz="0" w:space="0" w:color="auto"/>
                            <w:left w:val="none" w:sz="0" w:space="0" w:color="auto"/>
                            <w:bottom w:val="none" w:sz="0" w:space="0" w:color="auto"/>
                            <w:right w:val="none" w:sz="0" w:space="0" w:color="auto"/>
                          </w:divBdr>
                          <w:divsChild>
                            <w:div w:id="1823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11050">
      <w:bodyDiv w:val="1"/>
      <w:marLeft w:val="0"/>
      <w:marRight w:val="0"/>
      <w:marTop w:val="0"/>
      <w:marBottom w:val="0"/>
      <w:divBdr>
        <w:top w:val="none" w:sz="0" w:space="0" w:color="auto"/>
        <w:left w:val="none" w:sz="0" w:space="0" w:color="auto"/>
        <w:bottom w:val="none" w:sz="0" w:space="0" w:color="auto"/>
        <w:right w:val="none" w:sz="0" w:space="0" w:color="auto"/>
      </w:divBdr>
      <w:divsChild>
        <w:div w:id="2077586353">
          <w:marLeft w:val="0"/>
          <w:marRight w:val="0"/>
          <w:marTop w:val="0"/>
          <w:marBottom w:val="0"/>
          <w:divBdr>
            <w:top w:val="none" w:sz="0" w:space="0" w:color="auto"/>
            <w:left w:val="none" w:sz="0" w:space="0" w:color="auto"/>
            <w:bottom w:val="none" w:sz="0" w:space="0" w:color="auto"/>
            <w:right w:val="none" w:sz="0" w:space="0" w:color="auto"/>
          </w:divBdr>
          <w:divsChild>
            <w:div w:id="394620799">
              <w:marLeft w:val="0"/>
              <w:marRight w:val="0"/>
              <w:marTop w:val="0"/>
              <w:marBottom w:val="0"/>
              <w:divBdr>
                <w:top w:val="none" w:sz="0" w:space="0" w:color="auto"/>
                <w:left w:val="none" w:sz="0" w:space="0" w:color="auto"/>
                <w:bottom w:val="none" w:sz="0" w:space="0" w:color="auto"/>
                <w:right w:val="none" w:sz="0" w:space="0" w:color="auto"/>
              </w:divBdr>
              <w:divsChild>
                <w:div w:id="1749419516">
                  <w:marLeft w:val="0"/>
                  <w:marRight w:val="0"/>
                  <w:marTop w:val="0"/>
                  <w:marBottom w:val="0"/>
                  <w:divBdr>
                    <w:top w:val="none" w:sz="0" w:space="0" w:color="auto"/>
                    <w:left w:val="none" w:sz="0" w:space="0" w:color="auto"/>
                    <w:bottom w:val="none" w:sz="0" w:space="0" w:color="auto"/>
                    <w:right w:val="none" w:sz="0" w:space="0" w:color="auto"/>
                  </w:divBdr>
                  <w:divsChild>
                    <w:div w:id="2086756228">
                      <w:marLeft w:val="0"/>
                      <w:marRight w:val="0"/>
                      <w:marTop w:val="0"/>
                      <w:marBottom w:val="0"/>
                      <w:divBdr>
                        <w:top w:val="none" w:sz="0" w:space="0" w:color="auto"/>
                        <w:left w:val="none" w:sz="0" w:space="0" w:color="auto"/>
                        <w:bottom w:val="none" w:sz="0" w:space="0" w:color="auto"/>
                        <w:right w:val="none" w:sz="0" w:space="0" w:color="auto"/>
                      </w:divBdr>
                      <w:divsChild>
                        <w:div w:id="756053490">
                          <w:marLeft w:val="0"/>
                          <w:marRight w:val="0"/>
                          <w:marTop w:val="0"/>
                          <w:marBottom w:val="0"/>
                          <w:divBdr>
                            <w:top w:val="none" w:sz="0" w:space="0" w:color="auto"/>
                            <w:left w:val="none" w:sz="0" w:space="0" w:color="auto"/>
                            <w:bottom w:val="single" w:sz="36" w:space="0" w:color="000000"/>
                            <w:right w:val="none" w:sz="0" w:space="0" w:color="auto"/>
                          </w:divBdr>
                        </w:div>
                        <w:div w:id="1851601438">
                          <w:marLeft w:val="0"/>
                          <w:marRight w:val="0"/>
                          <w:marTop w:val="0"/>
                          <w:marBottom w:val="0"/>
                          <w:divBdr>
                            <w:top w:val="none" w:sz="0" w:space="0" w:color="auto"/>
                            <w:left w:val="none" w:sz="0" w:space="0" w:color="auto"/>
                            <w:bottom w:val="none" w:sz="0" w:space="0" w:color="auto"/>
                            <w:right w:val="none" w:sz="0" w:space="0" w:color="auto"/>
                          </w:divBdr>
                        </w:div>
                        <w:div w:id="1368333030">
                          <w:marLeft w:val="0"/>
                          <w:marRight w:val="0"/>
                          <w:marTop w:val="0"/>
                          <w:marBottom w:val="0"/>
                          <w:divBdr>
                            <w:top w:val="none" w:sz="0" w:space="0" w:color="auto"/>
                            <w:left w:val="none" w:sz="0" w:space="0" w:color="auto"/>
                            <w:bottom w:val="none" w:sz="0" w:space="0" w:color="auto"/>
                            <w:right w:val="none" w:sz="0" w:space="0" w:color="auto"/>
                          </w:divBdr>
                          <w:divsChild>
                            <w:div w:id="8194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1203">
      <w:bodyDiv w:val="1"/>
      <w:marLeft w:val="0"/>
      <w:marRight w:val="0"/>
      <w:marTop w:val="0"/>
      <w:marBottom w:val="0"/>
      <w:divBdr>
        <w:top w:val="none" w:sz="0" w:space="0" w:color="auto"/>
        <w:left w:val="none" w:sz="0" w:space="0" w:color="auto"/>
        <w:bottom w:val="none" w:sz="0" w:space="0" w:color="auto"/>
        <w:right w:val="none" w:sz="0" w:space="0" w:color="auto"/>
      </w:divBdr>
      <w:divsChild>
        <w:div w:id="533275527">
          <w:marLeft w:val="0"/>
          <w:marRight w:val="0"/>
          <w:marTop w:val="0"/>
          <w:marBottom w:val="0"/>
          <w:divBdr>
            <w:top w:val="none" w:sz="0" w:space="0" w:color="auto"/>
            <w:left w:val="none" w:sz="0" w:space="0" w:color="auto"/>
            <w:bottom w:val="none" w:sz="0" w:space="0" w:color="auto"/>
            <w:right w:val="none" w:sz="0" w:space="0" w:color="auto"/>
          </w:divBdr>
          <w:divsChild>
            <w:div w:id="99843615">
              <w:marLeft w:val="0"/>
              <w:marRight w:val="0"/>
              <w:marTop w:val="0"/>
              <w:marBottom w:val="0"/>
              <w:divBdr>
                <w:top w:val="none" w:sz="0" w:space="0" w:color="auto"/>
                <w:left w:val="none" w:sz="0" w:space="0" w:color="auto"/>
                <w:bottom w:val="none" w:sz="0" w:space="0" w:color="auto"/>
                <w:right w:val="none" w:sz="0" w:space="0" w:color="auto"/>
              </w:divBdr>
              <w:divsChild>
                <w:div w:id="1686636268">
                  <w:marLeft w:val="0"/>
                  <w:marRight w:val="0"/>
                  <w:marTop w:val="0"/>
                  <w:marBottom w:val="0"/>
                  <w:divBdr>
                    <w:top w:val="none" w:sz="0" w:space="0" w:color="auto"/>
                    <w:left w:val="none" w:sz="0" w:space="0" w:color="auto"/>
                    <w:bottom w:val="none" w:sz="0" w:space="0" w:color="auto"/>
                    <w:right w:val="none" w:sz="0" w:space="0" w:color="auto"/>
                  </w:divBdr>
                  <w:divsChild>
                    <w:div w:id="646283155">
                      <w:marLeft w:val="0"/>
                      <w:marRight w:val="0"/>
                      <w:marTop w:val="0"/>
                      <w:marBottom w:val="0"/>
                      <w:divBdr>
                        <w:top w:val="none" w:sz="0" w:space="0" w:color="auto"/>
                        <w:left w:val="none" w:sz="0" w:space="0" w:color="auto"/>
                        <w:bottom w:val="none" w:sz="0" w:space="0" w:color="auto"/>
                        <w:right w:val="none" w:sz="0" w:space="0" w:color="auto"/>
                      </w:divBdr>
                      <w:divsChild>
                        <w:div w:id="258219268">
                          <w:marLeft w:val="0"/>
                          <w:marRight w:val="0"/>
                          <w:marTop w:val="0"/>
                          <w:marBottom w:val="0"/>
                          <w:divBdr>
                            <w:top w:val="none" w:sz="0" w:space="0" w:color="auto"/>
                            <w:left w:val="none" w:sz="0" w:space="0" w:color="auto"/>
                            <w:bottom w:val="none" w:sz="0" w:space="0" w:color="auto"/>
                            <w:right w:val="none" w:sz="0" w:space="0" w:color="auto"/>
                          </w:divBdr>
                          <w:divsChild>
                            <w:div w:id="1823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5309">
      <w:bodyDiv w:val="1"/>
      <w:marLeft w:val="0"/>
      <w:marRight w:val="0"/>
      <w:marTop w:val="0"/>
      <w:marBottom w:val="0"/>
      <w:divBdr>
        <w:top w:val="none" w:sz="0" w:space="0" w:color="auto"/>
        <w:left w:val="none" w:sz="0" w:space="0" w:color="auto"/>
        <w:bottom w:val="none" w:sz="0" w:space="0" w:color="auto"/>
        <w:right w:val="none" w:sz="0" w:space="0" w:color="auto"/>
      </w:divBdr>
      <w:divsChild>
        <w:div w:id="568688188">
          <w:marLeft w:val="0"/>
          <w:marRight w:val="0"/>
          <w:marTop w:val="0"/>
          <w:marBottom w:val="0"/>
          <w:divBdr>
            <w:top w:val="none" w:sz="0" w:space="0" w:color="auto"/>
            <w:left w:val="none" w:sz="0" w:space="0" w:color="auto"/>
            <w:bottom w:val="none" w:sz="0" w:space="0" w:color="auto"/>
            <w:right w:val="none" w:sz="0" w:space="0" w:color="auto"/>
          </w:divBdr>
          <w:divsChild>
            <w:div w:id="1995185275">
              <w:marLeft w:val="0"/>
              <w:marRight w:val="0"/>
              <w:marTop w:val="0"/>
              <w:marBottom w:val="0"/>
              <w:divBdr>
                <w:top w:val="none" w:sz="0" w:space="0" w:color="auto"/>
                <w:left w:val="none" w:sz="0" w:space="0" w:color="auto"/>
                <w:bottom w:val="none" w:sz="0" w:space="0" w:color="auto"/>
                <w:right w:val="none" w:sz="0" w:space="0" w:color="auto"/>
              </w:divBdr>
              <w:divsChild>
                <w:div w:id="1523787612">
                  <w:marLeft w:val="0"/>
                  <w:marRight w:val="0"/>
                  <w:marTop w:val="0"/>
                  <w:marBottom w:val="0"/>
                  <w:divBdr>
                    <w:top w:val="none" w:sz="0" w:space="0" w:color="auto"/>
                    <w:left w:val="none" w:sz="0" w:space="0" w:color="auto"/>
                    <w:bottom w:val="none" w:sz="0" w:space="0" w:color="auto"/>
                    <w:right w:val="none" w:sz="0" w:space="0" w:color="auto"/>
                  </w:divBdr>
                  <w:divsChild>
                    <w:div w:id="732658919">
                      <w:marLeft w:val="0"/>
                      <w:marRight w:val="0"/>
                      <w:marTop w:val="0"/>
                      <w:marBottom w:val="0"/>
                      <w:divBdr>
                        <w:top w:val="none" w:sz="0" w:space="0" w:color="auto"/>
                        <w:left w:val="none" w:sz="0" w:space="0" w:color="auto"/>
                        <w:bottom w:val="none" w:sz="0" w:space="0" w:color="auto"/>
                        <w:right w:val="none" w:sz="0" w:space="0" w:color="auto"/>
                      </w:divBdr>
                      <w:divsChild>
                        <w:div w:id="1740013418">
                          <w:marLeft w:val="0"/>
                          <w:marRight w:val="0"/>
                          <w:marTop w:val="0"/>
                          <w:marBottom w:val="0"/>
                          <w:divBdr>
                            <w:top w:val="none" w:sz="0" w:space="0" w:color="auto"/>
                            <w:left w:val="none" w:sz="0" w:space="0" w:color="auto"/>
                            <w:bottom w:val="none" w:sz="0" w:space="0" w:color="auto"/>
                            <w:right w:val="none" w:sz="0" w:space="0" w:color="auto"/>
                          </w:divBdr>
                          <w:divsChild>
                            <w:div w:id="329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34157">
      <w:bodyDiv w:val="1"/>
      <w:marLeft w:val="0"/>
      <w:marRight w:val="0"/>
      <w:marTop w:val="0"/>
      <w:marBottom w:val="0"/>
      <w:divBdr>
        <w:top w:val="none" w:sz="0" w:space="0" w:color="auto"/>
        <w:left w:val="none" w:sz="0" w:space="0" w:color="auto"/>
        <w:bottom w:val="none" w:sz="0" w:space="0" w:color="auto"/>
        <w:right w:val="none" w:sz="0" w:space="0" w:color="auto"/>
      </w:divBdr>
      <w:divsChild>
        <w:div w:id="1468662687">
          <w:marLeft w:val="0"/>
          <w:marRight w:val="0"/>
          <w:marTop w:val="0"/>
          <w:marBottom w:val="0"/>
          <w:divBdr>
            <w:top w:val="none" w:sz="0" w:space="0" w:color="auto"/>
            <w:left w:val="none" w:sz="0" w:space="0" w:color="auto"/>
            <w:bottom w:val="none" w:sz="0" w:space="0" w:color="auto"/>
            <w:right w:val="none" w:sz="0" w:space="0" w:color="auto"/>
          </w:divBdr>
          <w:divsChild>
            <w:div w:id="1712342280">
              <w:marLeft w:val="0"/>
              <w:marRight w:val="0"/>
              <w:marTop w:val="0"/>
              <w:marBottom w:val="0"/>
              <w:divBdr>
                <w:top w:val="none" w:sz="0" w:space="0" w:color="auto"/>
                <w:left w:val="none" w:sz="0" w:space="0" w:color="auto"/>
                <w:bottom w:val="none" w:sz="0" w:space="0" w:color="auto"/>
                <w:right w:val="none" w:sz="0" w:space="0" w:color="auto"/>
              </w:divBdr>
              <w:divsChild>
                <w:div w:id="1207182775">
                  <w:marLeft w:val="0"/>
                  <w:marRight w:val="0"/>
                  <w:marTop w:val="0"/>
                  <w:marBottom w:val="0"/>
                  <w:divBdr>
                    <w:top w:val="none" w:sz="0" w:space="0" w:color="auto"/>
                    <w:left w:val="none" w:sz="0" w:space="0" w:color="auto"/>
                    <w:bottom w:val="none" w:sz="0" w:space="0" w:color="auto"/>
                    <w:right w:val="none" w:sz="0" w:space="0" w:color="auto"/>
                  </w:divBdr>
                  <w:divsChild>
                    <w:div w:id="910847699">
                      <w:marLeft w:val="0"/>
                      <w:marRight w:val="0"/>
                      <w:marTop w:val="0"/>
                      <w:marBottom w:val="0"/>
                      <w:divBdr>
                        <w:top w:val="none" w:sz="0" w:space="0" w:color="auto"/>
                        <w:left w:val="none" w:sz="0" w:space="0" w:color="auto"/>
                        <w:bottom w:val="none" w:sz="0" w:space="0" w:color="auto"/>
                        <w:right w:val="none" w:sz="0" w:space="0" w:color="auto"/>
                      </w:divBdr>
                      <w:divsChild>
                        <w:div w:id="1837962469">
                          <w:marLeft w:val="0"/>
                          <w:marRight w:val="0"/>
                          <w:marTop w:val="0"/>
                          <w:marBottom w:val="0"/>
                          <w:divBdr>
                            <w:top w:val="none" w:sz="0" w:space="0" w:color="auto"/>
                            <w:left w:val="none" w:sz="0" w:space="0" w:color="auto"/>
                            <w:bottom w:val="none" w:sz="0" w:space="0" w:color="auto"/>
                            <w:right w:val="none" w:sz="0" w:space="0" w:color="auto"/>
                          </w:divBdr>
                          <w:divsChild>
                            <w:div w:id="815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39943">
      <w:bodyDiv w:val="1"/>
      <w:marLeft w:val="0"/>
      <w:marRight w:val="0"/>
      <w:marTop w:val="0"/>
      <w:marBottom w:val="0"/>
      <w:divBdr>
        <w:top w:val="none" w:sz="0" w:space="0" w:color="auto"/>
        <w:left w:val="none" w:sz="0" w:space="0" w:color="auto"/>
        <w:bottom w:val="none" w:sz="0" w:space="0" w:color="auto"/>
        <w:right w:val="none" w:sz="0" w:space="0" w:color="auto"/>
      </w:divBdr>
      <w:divsChild>
        <w:div w:id="1671979445">
          <w:marLeft w:val="0"/>
          <w:marRight w:val="0"/>
          <w:marTop w:val="0"/>
          <w:marBottom w:val="0"/>
          <w:divBdr>
            <w:top w:val="none" w:sz="0" w:space="0" w:color="auto"/>
            <w:left w:val="none" w:sz="0" w:space="0" w:color="auto"/>
            <w:bottom w:val="none" w:sz="0" w:space="0" w:color="auto"/>
            <w:right w:val="none" w:sz="0" w:space="0" w:color="auto"/>
          </w:divBdr>
          <w:divsChild>
            <w:div w:id="960847094">
              <w:marLeft w:val="0"/>
              <w:marRight w:val="0"/>
              <w:marTop w:val="0"/>
              <w:marBottom w:val="0"/>
              <w:divBdr>
                <w:top w:val="none" w:sz="0" w:space="0" w:color="auto"/>
                <w:left w:val="none" w:sz="0" w:space="0" w:color="auto"/>
                <w:bottom w:val="none" w:sz="0" w:space="0" w:color="auto"/>
                <w:right w:val="none" w:sz="0" w:space="0" w:color="auto"/>
              </w:divBdr>
              <w:divsChild>
                <w:div w:id="36661240">
                  <w:marLeft w:val="0"/>
                  <w:marRight w:val="0"/>
                  <w:marTop w:val="0"/>
                  <w:marBottom w:val="0"/>
                  <w:divBdr>
                    <w:top w:val="none" w:sz="0" w:space="0" w:color="auto"/>
                    <w:left w:val="none" w:sz="0" w:space="0" w:color="auto"/>
                    <w:bottom w:val="none" w:sz="0" w:space="0" w:color="auto"/>
                    <w:right w:val="none" w:sz="0" w:space="0" w:color="auto"/>
                  </w:divBdr>
                  <w:divsChild>
                    <w:div w:id="844709952">
                      <w:marLeft w:val="0"/>
                      <w:marRight w:val="0"/>
                      <w:marTop w:val="0"/>
                      <w:marBottom w:val="0"/>
                      <w:divBdr>
                        <w:top w:val="none" w:sz="0" w:space="0" w:color="auto"/>
                        <w:left w:val="none" w:sz="0" w:space="0" w:color="auto"/>
                        <w:bottom w:val="none" w:sz="0" w:space="0" w:color="auto"/>
                        <w:right w:val="none" w:sz="0" w:space="0" w:color="auto"/>
                      </w:divBdr>
                      <w:divsChild>
                        <w:div w:id="386146757">
                          <w:marLeft w:val="0"/>
                          <w:marRight w:val="0"/>
                          <w:marTop w:val="0"/>
                          <w:marBottom w:val="0"/>
                          <w:divBdr>
                            <w:top w:val="none" w:sz="0" w:space="0" w:color="auto"/>
                            <w:left w:val="none" w:sz="0" w:space="0" w:color="auto"/>
                            <w:bottom w:val="single" w:sz="36" w:space="0" w:color="000000"/>
                            <w:right w:val="none" w:sz="0" w:space="0" w:color="auto"/>
                          </w:divBdr>
                        </w:div>
                        <w:div w:id="357003880">
                          <w:marLeft w:val="0"/>
                          <w:marRight w:val="0"/>
                          <w:marTop w:val="0"/>
                          <w:marBottom w:val="0"/>
                          <w:divBdr>
                            <w:top w:val="none" w:sz="0" w:space="0" w:color="auto"/>
                            <w:left w:val="none" w:sz="0" w:space="0" w:color="auto"/>
                            <w:bottom w:val="none" w:sz="0" w:space="0" w:color="auto"/>
                            <w:right w:val="none" w:sz="0" w:space="0" w:color="auto"/>
                          </w:divBdr>
                        </w:div>
                        <w:div w:id="1316102508">
                          <w:marLeft w:val="0"/>
                          <w:marRight w:val="0"/>
                          <w:marTop w:val="0"/>
                          <w:marBottom w:val="0"/>
                          <w:divBdr>
                            <w:top w:val="none" w:sz="0" w:space="0" w:color="auto"/>
                            <w:left w:val="none" w:sz="0" w:space="0" w:color="auto"/>
                            <w:bottom w:val="none" w:sz="0" w:space="0" w:color="auto"/>
                            <w:right w:val="none" w:sz="0" w:space="0" w:color="auto"/>
                          </w:divBdr>
                          <w:divsChild>
                            <w:div w:id="8702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670">
      <w:bodyDiv w:val="1"/>
      <w:marLeft w:val="0"/>
      <w:marRight w:val="0"/>
      <w:marTop w:val="0"/>
      <w:marBottom w:val="0"/>
      <w:divBdr>
        <w:top w:val="none" w:sz="0" w:space="0" w:color="auto"/>
        <w:left w:val="none" w:sz="0" w:space="0" w:color="auto"/>
        <w:bottom w:val="none" w:sz="0" w:space="0" w:color="auto"/>
        <w:right w:val="none" w:sz="0" w:space="0" w:color="auto"/>
      </w:divBdr>
      <w:divsChild>
        <w:div w:id="719942233">
          <w:marLeft w:val="0"/>
          <w:marRight w:val="0"/>
          <w:marTop w:val="0"/>
          <w:marBottom w:val="0"/>
          <w:divBdr>
            <w:top w:val="none" w:sz="0" w:space="0" w:color="auto"/>
            <w:left w:val="none" w:sz="0" w:space="0" w:color="auto"/>
            <w:bottom w:val="none" w:sz="0" w:space="0" w:color="auto"/>
            <w:right w:val="none" w:sz="0" w:space="0" w:color="auto"/>
          </w:divBdr>
          <w:divsChild>
            <w:div w:id="1392578615">
              <w:marLeft w:val="0"/>
              <w:marRight w:val="0"/>
              <w:marTop w:val="0"/>
              <w:marBottom w:val="0"/>
              <w:divBdr>
                <w:top w:val="none" w:sz="0" w:space="0" w:color="auto"/>
                <w:left w:val="none" w:sz="0" w:space="0" w:color="auto"/>
                <w:bottom w:val="none" w:sz="0" w:space="0" w:color="auto"/>
                <w:right w:val="none" w:sz="0" w:space="0" w:color="auto"/>
              </w:divBdr>
              <w:divsChild>
                <w:div w:id="139613842">
                  <w:marLeft w:val="0"/>
                  <w:marRight w:val="0"/>
                  <w:marTop w:val="0"/>
                  <w:marBottom w:val="0"/>
                  <w:divBdr>
                    <w:top w:val="none" w:sz="0" w:space="0" w:color="auto"/>
                    <w:left w:val="none" w:sz="0" w:space="0" w:color="auto"/>
                    <w:bottom w:val="none" w:sz="0" w:space="0" w:color="auto"/>
                    <w:right w:val="none" w:sz="0" w:space="0" w:color="auto"/>
                  </w:divBdr>
                  <w:divsChild>
                    <w:div w:id="66342044">
                      <w:marLeft w:val="0"/>
                      <w:marRight w:val="0"/>
                      <w:marTop w:val="0"/>
                      <w:marBottom w:val="0"/>
                      <w:divBdr>
                        <w:top w:val="none" w:sz="0" w:space="0" w:color="auto"/>
                        <w:left w:val="none" w:sz="0" w:space="0" w:color="auto"/>
                        <w:bottom w:val="none" w:sz="0" w:space="0" w:color="auto"/>
                        <w:right w:val="none" w:sz="0" w:space="0" w:color="auto"/>
                      </w:divBdr>
                      <w:divsChild>
                        <w:div w:id="96871009">
                          <w:marLeft w:val="0"/>
                          <w:marRight w:val="0"/>
                          <w:marTop w:val="0"/>
                          <w:marBottom w:val="0"/>
                          <w:divBdr>
                            <w:top w:val="none" w:sz="0" w:space="0" w:color="auto"/>
                            <w:left w:val="none" w:sz="0" w:space="0" w:color="auto"/>
                            <w:bottom w:val="none" w:sz="0" w:space="0" w:color="auto"/>
                            <w:right w:val="none" w:sz="0" w:space="0" w:color="auto"/>
                          </w:divBdr>
                          <w:divsChild>
                            <w:div w:id="4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25982">
      <w:bodyDiv w:val="1"/>
      <w:marLeft w:val="0"/>
      <w:marRight w:val="0"/>
      <w:marTop w:val="0"/>
      <w:marBottom w:val="0"/>
      <w:divBdr>
        <w:top w:val="none" w:sz="0" w:space="0" w:color="auto"/>
        <w:left w:val="none" w:sz="0" w:space="0" w:color="auto"/>
        <w:bottom w:val="none" w:sz="0" w:space="0" w:color="auto"/>
        <w:right w:val="none" w:sz="0" w:space="0" w:color="auto"/>
      </w:divBdr>
      <w:divsChild>
        <w:div w:id="1171528752">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603730891">
                  <w:marLeft w:val="0"/>
                  <w:marRight w:val="0"/>
                  <w:marTop w:val="0"/>
                  <w:marBottom w:val="0"/>
                  <w:divBdr>
                    <w:top w:val="none" w:sz="0" w:space="0" w:color="auto"/>
                    <w:left w:val="none" w:sz="0" w:space="0" w:color="auto"/>
                    <w:bottom w:val="none" w:sz="0" w:space="0" w:color="auto"/>
                    <w:right w:val="none" w:sz="0" w:space="0" w:color="auto"/>
                  </w:divBdr>
                  <w:divsChild>
                    <w:div w:id="1717460492">
                      <w:marLeft w:val="0"/>
                      <w:marRight w:val="0"/>
                      <w:marTop w:val="0"/>
                      <w:marBottom w:val="0"/>
                      <w:divBdr>
                        <w:top w:val="none" w:sz="0" w:space="0" w:color="auto"/>
                        <w:left w:val="none" w:sz="0" w:space="0" w:color="auto"/>
                        <w:bottom w:val="none" w:sz="0" w:space="0" w:color="auto"/>
                        <w:right w:val="none" w:sz="0" w:space="0" w:color="auto"/>
                      </w:divBdr>
                      <w:divsChild>
                        <w:div w:id="151915086">
                          <w:marLeft w:val="0"/>
                          <w:marRight w:val="0"/>
                          <w:marTop w:val="0"/>
                          <w:marBottom w:val="0"/>
                          <w:divBdr>
                            <w:top w:val="none" w:sz="0" w:space="0" w:color="auto"/>
                            <w:left w:val="none" w:sz="0" w:space="0" w:color="auto"/>
                            <w:bottom w:val="none" w:sz="0" w:space="0" w:color="auto"/>
                            <w:right w:val="none" w:sz="0" w:space="0" w:color="auto"/>
                          </w:divBdr>
                          <w:divsChild>
                            <w:div w:id="5719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671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628">
          <w:marLeft w:val="0"/>
          <w:marRight w:val="0"/>
          <w:marTop w:val="0"/>
          <w:marBottom w:val="0"/>
          <w:divBdr>
            <w:top w:val="none" w:sz="0" w:space="0" w:color="auto"/>
            <w:left w:val="none" w:sz="0" w:space="0" w:color="auto"/>
            <w:bottom w:val="none" w:sz="0" w:space="0" w:color="auto"/>
            <w:right w:val="none" w:sz="0" w:space="0" w:color="auto"/>
          </w:divBdr>
          <w:divsChild>
            <w:div w:id="1276672235">
              <w:marLeft w:val="0"/>
              <w:marRight w:val="0"/>
              <w:marTop w:val="0"/>
              <w:marBottom w:val="0"/>
              <w:divBdr>
                <w:top w:val="none" w:sz="0" w:space="0" w:color="auto"/>
                <w:left w:val="none" w:sz="0" w:space="0" w:color="auto"/>
                <w:bottom w:val="none" w:sz="0" w:space="0" w:color="auto"/>
                <w:right w:val="none" w:sz="0" w:space="0" w:color="auto"/>
              </w:divBdr>
              <w:divsChild>
                <w:div w:id="454912326">
                  <w:marLeft w:val="0"/>
                  <w:marRight w:val="0"/>
                  <w:marTop w:val="0"/>
                  <w:marBottom w:val="0"/>
                  <w:divBdr>
                    <w:top w:val="none" w:sz="0" w:space="0" w:color="auto"/>
                    <w:left w:val="none" w:sz="0" w:space="0" w:color="auto"/>
                    <w:bottom w:val="none" w:sz="0" w:space="0" w:color="auto"/>
                    <w:right w:val="none" w:sz="0" w:space="0" w:color="auto"/>
                  </w:divBdr>
                  <w:divsChild>
                    <w:div w:id="145512261">
                      <w:marLeft w:val="0"/>
                      <w:marRight w:val="0"/>
                      <w:marTop w:val="0"/>
                      <w:marBottom w:val="0"/>
                      <w:divBdr>
                        <w:top w:val="none" w:sz="0" w:space="0" w:color="auto"/>
                        <w:left w:val="none" w:sz="0" w:space="0" w:color="auto"/>
                        <w:bottom w:val="none" w:sz="0" w:space="0" w:color="auto"/>
                        <w:right w:val="none" w:sz="0" w:space="0" w:color="auto"/>
                      </w:divBdr>
                      <w:divsChild>
                        <w:div w:id="848830139">
                          <w:marLeft w:val="0"/>
                          <w:marRight w:val="0"/>
                          <w:marTop w:val="0"/>
                          <w:marBottom w:val="0"/>
                          <w:divBdr>
                            <w:top w:val="none" w:sz="0" w:space="0" w:color="auto"/>
                            <w:left w:val="none" w:sz="0" w:space="0" w:color="auto"/>
                            <w:bottom w:val="none" w:sz="0" w:space="0" w:color="auto"/>
                            <w:right w:val="none" w:sz="0" w:space="0" w:color="auto"/>
                          </w:divBdr>
                          <w:divsChild>
                            <w:div w:id="487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683609">
      <w:bodyDiv w:val="1"/>
      <w:marLeft w:val="0"/>
      <w:marRight w:val="0"/>
      <w:marTop w:val="0"/>
      <w:marBottom w:val="0"/>
      <w:divBdr>
        <w:top w:val="none" w:sz="0" w:space="0" w:color="auto"/>
        <w:left w:val="none" w:sz="0" w:space="0" w:color="auto"/>
        <w:bottom w:val="none" w:sz="0" w:space="0" w:color="auto"/>
        <w:right w:val="none" w:sz="0" w:space="0" w:color="auto"/>
      </w:divBdr>
      <w:divsChild>
        <w:div w:id="215746117">
          <w:marLeft w:val="0"/>
          <w:marRight w:val="0"/>
          <w:marTop w:val="0"/>
          <w:marBottom w:val="0"/>
          <w:divBdr>
            <w:top w:val="none" w:sz="0" w:space="0" w:color="auto"/>
            <w:left w:val="none" w:sz="0" w:space="0" w:color="auto"/>
            <w:bottom w:val="none" w:sz="0" w:space="0" w:color="auto"/>
            <w:right w:val="none" w:sz="0" w:space="0" w:color="auto"/>
          </w:divBdr>
          <w:divsChild>
            <w:div w:id="1833595902">
              <w:marLeft w:val="0"/>
              <w:marRight w:val="0"/>
              <w:marTop w:val="0"/>
              <w:marBottom w:val="0"/>
              <w:divBdr>
                <w:top w:val="none" w:sz="0" w:space="0" w:color="auto"/>
                <w:left w:val="none" w:sz="0" w:space="0" w:color="auto"/>
                <w:bottom w:val="none" w:sz="0" w:space="0" w:color="auto"/>
                <w:right w:val="none" w:sz="0" w:space="0" w:color="auto"/>
              </w:divBdr>
              <w:divsChild>
                <w:div w:id="1009986005">
                  <w:marLeft w:val="0"/>
                  <w:marRight w:val="0"/>
                  <w:marTop w:val="0"/>
                  <w:marBottom w:val="0"/>
                  <w:divBdr>
                    <w:top w:val="none" w:sz="0" w:space="0" w:color="auto"/>
                    <w:left w:val="none" w:sz="0" w:space="0" w:color="auto"/>
                    <w:bottom w:val="none" w:sz="0" w:space="0" w:color="auto"/>
                    <w:right w:val="none" w:sz="0" w:space="0" w:color="auto"/>
                  </w:divBdr>
                  <w:divsChild>
                    <w:div w:id="1213536216">
                      <w:marLeft w:val="0"/>
                      <w:marRight w:val="0"/>
                      <w:marTop w:val="0"/>
                      <w:marBottom w:val="0"/>
                      <w:divBdr>
                        <w:top w:val="none" w:sz="0" w:space="0" w:color="auto"/>
                        <w:left w:val="none" w:sz="0" w:space="0" w:color="auto"/>
                        <w:bottom w:val="none" w:sz="0" w:space="0" w:color="auto"/>
                        <w:right w:val="none" w:sz="0" w:space="0" w:color="auto"/>
                      </w:divBdr>
                      <w:divsChild>
                        <w:div w:id="1170415430">
                          <w:marLeft w:val="0"/>
                          <w:marRight w:val="0"/>
                          <w:marTop w:val="0"/>
                          <w:marBottom w:val="0"/>
                          <w:divBdr>
                            <w:top w:val="none" w:sz="0" w:space="0" w:color="auto"/>
                            <w:left w:val="none" w:sz="0" w:space="0" w:color="auto"/>
                            <w:bottom w:val="none" w:sz="0" w:space="0" w:color="auto"/>
                            <w:right w:val="none" w:sz="0" w:space="0" w:color="auto"/>
                          </w:divBdr>
                          <w:divsChild>
                            <w:div w:id="20462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79981">
      <w:bodyDiv w:val="1"/>
      <w:marLeft w:val="0"/>
      <w:marRight w:val="0"/>
      <w:marTop w:val="0"/>
      <w:marBottom w:val="0"/>
      <w:divBdr>
        <w:top w:val="none" w:sz="0" w:space="0" w:color="auto"/>
        <w:left w:val="none" w:sz="0" w:space="0" w:color="auto"/>
        <w:bottom w:val="none" w:sz="0" w:space="0" w:color="auto"/>
        <w:right w:val="none" w:sz="0" w:space="0" w:color="auto"/>
      </w:divBdr>
      <w:divsChild>
        <w:div w:id="128981941">
          <w:marLeft w:val="0"/>
          <w:marRight w:val="0"/>
          <w:marTop w:val="0"/>
          <w:marBottom w:val="0"/>
          <w:divBdr>
            <w:top w:val="none" w:sz="0" w:space="0" w:color="auto"/>
            <w:left w:val="none" w:sz="0" w:space="0" w:color="auto"/>
            <w:bottom w:val="none" w:sz="0" w:space="0" w:color="auto"/>
            <w:right w:val="none" w:sz="0" w:space="0" w:color="auto"/>
          </w:divBdr>
          <w:divsChild>
            <w:div w:id="266350138">
              <w:marLeft w:val="0"/>
              <w:marRight w:val="0"/>
              <w:marTop w:val="0"/>
              <w:marBottom w:val="0"/>
              <w:divBdr>
                <w:top w:val="none" w:sz="0" w:space="0" w:color="auto"/>
                <w:left w:val="none" w:sz="0" w:space="0" w:color="auto"/>
                <w:bottom w:val="none" w:sz="0" w:space="0" w:color="auto"/>
                <w:right w:val="none" w:sz="0" w:space="0" w:color="auto"/>
              </w:divBdr>
              <w:divsChild>
                <w:div w:id="1678146612">
                  <w:marLeft w:val="0"/>
                  <w:marRight w:val="0"/>
                  <w:marTop w:val="0"/>
                  <w:marBottom w:val="0"/>
                  <w:divBdr>
                    <w:top w:val="none" w:sz="0" w:space="0" w:color="auto"/>
                    <w:left w:val="none" w:sz="0" w:space="0" w:color="auto"/>
                    <w:bottom w:val="none" w:sz="0" w:space="0" w:color="auto"/>
                    <w:right w:val="none" w:sz="0" w:space="0" w:color="auto"/>
                  </w:divBdr>
                  <w:divsChild>
                    <w:div w:id="2078476428">
                      <w:marLeft w:val="0"/>
                      <w:marRight w:val="0"/>
                      <w:marTop w:val="0"/>
                      <w:marBottom w:val="0"/>
                      <w:divBdr>
                        <w:top w:val="none" w:sz="0" w:space="0" w:color="auto"/>
                        <w:left w:val="none" w:sz="0" w:space="0" w:color="auto"/>
                        <w:bottom w:val="none" w:sz="0" w:space="0" w:color="auto"/>
                        <w:right w:val="none" w:sz="0" w:space="0" w:color="auto"/>
                      </w:divBdr>
                      <w:divsChild>
                        <w:div w:id="2050570585">
                          <w:marLeft w:val="0"/>
                          <w:marRight w:val="0"/>
                          <w:marTop w:val="0"/>
                          <w:marBottom w:val="0"/>
                          <w:divBdr>
                            <w:top w:val="none" w:sz="0" w:space="0" w:color="auto"/>
                            <w:left w:val="none" w:sz="0" w:space="0" w:color="auto"/>
                            <w:bottom w:val="single" w:sz="36" w:space="0" w:color="000000"/>
                            <w:right w:val="none" w:sz="0" w:space="0" w:color="auto"/>
                          </w:divBdr>
                        </w:div>
                        <w:div w:id="916137476">
                          <w:marLeft w:val="0"/>
                          <w:marRight w:val="0"/>
                          <w:marTop w:val="0"/>
                          <w:marBottom w:val="0"/>
                          <w:divBdr>
                            <w:top w:val="none" w:sz="0" w:space="0" w:color="auto"/>
                            <w:left w:val="none" w:sz="0" w:space="0" w:color="auto"/>
                            <w:bottom w:val="none" w:sz="0" w:space="0" w:color="auto"/>
                            <w:right w:val="none" w:sz="0" w:space="0" w:color="auto"/>
                          </w:divBdr>
                        </w:div>
                        <w:div w:id="1012224629">
                          <w:marLeft w:val="0"/>
                          <w:marRight w:val="0"/>
                          <w:marTop w:val="0"/>
                          <w:marBottom w:val="0"/>
                          <w:divBdr>
                            <w:top w:val="none" w:sz="0" w:space="0" w:color="auto"/>
                            <w:left w:val="none" w:sz="0" w:space="0" w:color="auto"/>
                            <w:bottom w:val="none" w:sz="0" w:space="0" w:color="auto"/>
                            <w:right w:val="none" w:sz="0" w:space="0" w:color="auto"/>
                          </w:divBdr>
                          <w:divsChild>
                            <w:div w:id="582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8744">
      <w:bodyDiv w:val="1"/>
      <w:marLeft w:val="0"/>
      <w:marRight w:val="0"/>
      <w:marTop w:val="0"/>
      <w:marBottom w:val="0"/>
      <w:divBdr>
        <w:top w:val="none" w:sz="0" w:space="0" w:color="auto"/>
        <w:left w:val="none" w:sz="0" w:space="0" w:color="auto"/>
        <w:bottom w:val="none" w:sz="0" w:space="0" w:color="auto"/>
        <w:right w:val="none" w:sz="0" w:space="0" w:color="auto"/>
      </w:divBdr>
      <w:divsChild>
        <w:div w:id="777527054">
          <w:marLeft w:val="0"/>
          <w:marRight w:val="0"/>
          <w:marTop w:val="0"/>
          <w:marBottom w:val="0"/>
          <w:divBdr>
            <w:top w:val="none" w:sz="0" w:space="0" w:color="auto"/>
            <w:left w:val="none" w:sz="0" w:space="0" w:color="auto"/>
            <w:bottom w:val="none" w:sz="0" w:space="0" w:color="auto"/>
            <w:right w:val="none" w:sz="0" w:space="0" w:color="auto"/>
          </w:divBdr>
          <w:divsChild>
            <w:div w:id="1264453357">
              <w:marLeft w:val="0"/>
              <w:marRight w:val="0"/>
              <w:marTop w:val="0"/>
              <w:marBottom w:val="0"/>
              <w:divBdr>
                <w:top w:val="none" w:sz="0" w:space="0" w:color="auto"/>
                <w:left w:val="none" w:sz="0" w:space="0" w:color="auto"/>
                <w:bottom w:val="none" w:sz="0" w:space="0" w:color="auto"/>
                <w:right w:val="none" w:sz="0" w:space="0" w:color="auto"/>
              </w:divBdr>
              <w:divsChild>
                <w:div w:id="2067681564">
                  <w:marLeft w:val="0"/>
                  <w:marRight w:val="0"/>
                  <w:marTop w:val="0"/>
                  <w:marBottom w:val="0"/>
                  <w:divBdr>
                    <w:top w:val="none" w:sz="0" w:space="0" w:color="auto"/>
                    <w:left w:val="none" w:sz="0" w:space="0" w:color="auto"/>
                    <w:bottom w:val="none" w:sz="0" w:space="0" w:color="auto"/>
                    <w:right w:val="none" w:sz="0" w:space="0" w:color="auto"/>
                  </w:divBdr>
                  <w:divsChild>
                    <w:div w:id="96098937">
                      <w:marLeft w:val="0"/>
                      <w:marRight w:val="0"/>
                      <w:marTop w:val="0"/>
                      <w:marBottom w:val="0"/>
                      <w:divBdr>
                        <w:top w:val="none" w:sz="0" w:space="0" w:color="auto"/>
                        <w:left w:val="none" w:sz="0" w:space="0" w:color="auto"/>
                        <w:bottom w:val="none" w:sz="0" w:space="0" w:color="auto"/>
                        <w:right w:val="none" w:sz="0" w:space="0" w:color="auto"/>
                      </w:divBdr>
                      <w:divsChild>
                        <w:div w:id="720903216">
                          <w:marLeft w:val="0"/>
                          <w:marRight w:val="0"/>
                          <w:marTop w:val="0"/>
                          <w:marBottom w:val="0"/>
                          <w:divBdr>
                            <w:top w:val="none" w:sz="0" w:space="0" w:color="auto"/>
                            <w:left w:val="none" w:sz="0" w:space="0" w:color="auto"/>
                            <w:bottom w:val="single" w:sz="36" w:space="0" w:color="000000"/>
                            <w:right w:val="none" w:sz="0" w:space="0" w:color="auto"/>
                          </w:divBdr>
                        </w:div>
                        <w:div w:id="1706906332">
                          <w:marLeft w:val="0"/>
                          <w:marRight w:val="0"/>
                          <w:marTop w:val="0"/>
                          <w:marBottom w:val="0"/>
                          <w:divBdr>
                            <w:top w:val="none" w:sz="0" w:space="0" w:color="auto"/>
                            <w:left w:val="none" w:sz="0" w:space="0" w:color="auto"/>
                            <w:bottom w:val="none" w:sz="0" w:space="0" w:color="auto"/>
                            <w:right w:val="none" w:sz="0" w:space="0" w:color="auto"/>
                          </w:divBdr>
                        </w:div>
                        <w:div w:id="527334385">
                          <w:marLeft w:val="0"/>
                          <w:marRight w:val="0"/>
                          <w:marTop w:val="0"/>
                          <w:marBottom w:val="0"/>
                          <w:divBdr>
                            <w:top w:val="none" w:sz="0" w:space="0" w:color="auto"/>
                            <w:left w:val="none" w:sz="0" w:space="0" w:color="auto"/>
                            <w:bottom w:val="none" w:sz="0" w:space="0" w:color="auto"/>
                            <w:right w:val="none" w:sz="0" w:space="0" w:color="auto"/>
                          </w:divBdr>
                          <w:divsChild>
                            <w:div w:id="15882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54675">
      <w:bodyDiv w:val="1"/>
      <w:marLeft w:val="0"/>
      <w:marRight w:val="0"/>
      <w:marTop w:val="0"/>
      <w:marBottom w:val="0"/>
      <w:divBdr>
        <w:top w:val="none" w:sz="0" w:space="0" w:color="auto"/>
        <w:left w:val="none" w:sz="0" w:space="0" w:color="auto"/>
        <w:bottom w:val="none" w:sz="0" w:space="0" w:color="auto"/>
        <w:right w:val="none" w:sz="0" w:space="0" w:color="auto"/>
      </w:divBdr>
      <w:divsChild>
        <w:div w:id="2105951503">
          <w:marLeft w:val="0"/>
          <w:marRight w:val="0"/>
          <w:marTop w:val="0"/>
          <w:marBottom w:val="0"/>
          <w:divBdr>
            <w:top w:val="none" w:sz="0" w:space="0" w:color="auto"/>
            <w:left w:val="none" w:sz="0" w:space="0" w:color="auto"/>
            <w:bottom w:val="none" w:sz="0" w:space="0" w:color="auto"/>
            <w:right w:val="none" w:sz="0" w:space="0" w:color="auto"/>
          </w:divBdr>
          <w:divsChild>
            <w:div w:id="2037464038">
              <w:marLeft w:val="0"/>
              <w:marRight w:val="0"/>
              <w:marTop w:val="0"/>
              <w:marBottom w:val="0"/>
              <w:divBdr>
                <w:top w:val="none" w:sz="0" w:space="0" w:color="auto"/>
                <w:left w:val="none" w:sz="0" w:space="0" w:color="auto"/>
                <w:bottom w:val="none" w:sz="0" w:space="0" w:color="auto"/>
                <w:right w:val="none" w:sz="0" w:space="0" w:color="auto"/>
              </w:divBdr>
              <w:divsChild>
                <w:div w:id="1535581156">
                  <w:marLeft w:val="0"/>
                  <w:marRight w:val="0"/>
                  <w:marTop w:val="0"/>
                  <w:marBottom w:val="0"/>
                  <w:divBdr>
                    <w:top w:val="none" w:sz="0" w:space="0" w:color="auto"/>
                    <w:left w:val="none" w:sz="0" w:space="0" w:color="auto"/>
                    <w:bottom w:val="none" w:sz="0" w:space="0" w:color="auto"/>
                    <w:right w:val="none" w:sz="0" w:space="0" w:color="auto"/>
                  </w:divBdr>
                  <w:divsChild>
                    <w:div w:id="314258785">
                      <w:marLeft w:val="0"/>
                      <w:marRight w:val="0"/>
                      <w:marTop w:val="0"/>
                      <w:marBottom w:val="0"/>
                      <w:divBdr>
                        <w:top w:val="none" w:sz="0" w:space="0" w:color="auto"/>
                        <w:left w:val="none" w:sz="0" w:space="0" w:color="auto"/>
                        <w:bottom w:val="none" w:sz="0" w:space="0" w:color="auto"/>
                        <w:right w:val="none" w:sz="0" w:space="0" w:color="auto"/>
                      </w:divBdr>
                      <w:divsChild>
                        <w:div w:id="1731540419">
                          <w:marLeft w:val="0"/>
                          <w:marRight w:val="0"/>
                          <w:marTop w:val="0"/>
                          <w:marBottom w:val="0"/>
                          <w:divBdr>
                            <w:top w:val="none" w:sz="0" w:space="0" w:color="auto"/>
                            <w:left w:val="none" w:sz="0" w:space="0" w:color="auto"/>
                            <w:bottom w:val="none" w:sz="0" w:space="0" w:color="auto"/>
                            <w:right w:val="none" w:sz="0" w:space="0" w:color="auto"/>
                          </w:divBdr>
                          <w:divsChild>
                            <w:div w:id="5180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eb.archive.org/web/20120404083717/http:/www.deewr.gov.au/Indigenous/Schooling/Programs/ABSTUDY/2012/Allowancesandbenefits/Pages/OverviewOfLivingAllowance.aspx" TargetMode="External"/><Relationship Id="rId1827" Type="http://schemas.openxmlformats.org/officeDocument/2006/relationships/hyperlink" Target="http://web.archive.org/web/20120404083123/http:/www.deewr.gov.au/Indigenous/Schooling/Programs/ABSTUDY/2012/Allowancesandbenefits/Pages/Under16BoardingSupplement.aspx" TargetMode="External"/><Relationship Id="rId21" Type="http://schemas.openxmlformats.org/officeDocument/2006/relationships/hyperlink" Target="http://web.archive.org/web/20120404085716/http:/www.deewr.gov.au/Indigenous/Schooling/Pages/default.aspx" TargetMode="External"/><Relationship Id="rId2089" Type="http://schemas.openxmlformats.org/officeDocument/2006/relationships/hyperlink" Target="http://web.archive.org/web/20120404091449/http:/www.deewr.gov.au/Indigenous/Schooling/Programs/ABSTUDY/2012/Primaryeligibility/Pages/ApprovedCoursesOfStudy.aspx" TargetMode="External"/><Relationship Id="rId170" Type="http://schemas.openxmlformats.org/officeDocument/2006/relationships/hyperlink" Target="http://web.archive.org/web/20120404084647/http:/www.deewr.gov.au/Indigenous/Schooling/Programs/ABSTUDY/2012/Allowancesandbenefits/Pages/MastersAndDoctorateAllowances.aspx" TargetMode="External"/><Relationship Id="rId2296" Type="http://schemas.openxmlformats.org/officeDocument/2006/relationships/hyperlink" Target="http://web.archive.org/web/20120404092408/http:/www.deewr.gov.au/Indigenous/Schooling/Programs/ABSTUDY/Glossary/Pages/glossary.aspx" TargetMode="External"/><Relationship Id="rId268" Type="http://schemas.openxmlformats.org/officeDocument/2006/relationships/hyperlink" Target="http://web.archive.org/web/20120404085217/http:/www.deewr.gov.au/Indigenous/Schooling/Programs/ABSTUDY/2012/Pages/default.aspx" TargetMode="External"/><Relationship Id="rId475" Type="http://schemas.openxmlformats.org/officeDocument/2006/relationships/hyperlink" Target="http://web.archive.org/web/20120404082722/http:/www.deewr.gov.au/INDIGENOUS/Pages/default.aspx" TargetMode="External"/><Relationship Id="rId682" Type="http://schemas.openxmlformats.org/officeDocument/2006/relationships/hyperlink" Target="http://web.archive.org/web/20120404090910/http:/www.deewr.gov.au/Indigenous/Schooling/Programs/ABSTUDY/2012/Studentstatus/Pages/SpecialCourses.aspx" TargetMode="External"/><Relationship Id="rId2156" Type="http://schemas.openxmlformats.org/officeDocument/2006/relationships/hyperlink" Target="http://web.archive.org/web/20120404085822/http:/www.deewr.gov.au/Indigenous/Schooling/Programs/ABSTUDY/2012/Allowancesandbenefits/Pages/AwayFromBaseBeneficiaries.aspx" TargetMode="External"/><Relationship Id="rId2363" Type="http://schemas.openxmlformats.org/officeDocument/2006/relationships/hyperlink" Target="http://web.archive.org/web/20120404092408/http:/www.deewr.gov.au/Indigenous/Schooling/Programs/ABSTUDY/2012/AdministrationofABSTUDY/Pages/OverpaymentAndRecoveryOfAllowances.aspx" TargetMode="External"/><Relationship Id="rId128" Type="http://schemas.openxmlformats.org/officeDocument/2006/relationships/hyperlink" Target="http://web.archive.org/web/20120404090315/http:/www.deewr.gov.au/Indigenous/Schooling/Programs/ABSTUDY/Glossary/Pages/glossary.aspx" TargetMode="External"/><Relationship Id="rId335" Type="http://schemas.openxmlformats.org/officeDocument/2006/relationships/hyperlink" Target="http://web.archive.org/web/20120404091905/http:/www.deewr.gov.au/Indigenous/Schooling/Programs/ABSTUDY/2012/Primaryeligibility/Pages/GovernmentFinancialAssistance.aspx" TargetMode="External"/><Relationship Id="rId542" Type="http://schemas.openxmlformats.org/officeDocument/2006/relationships/hyperlink" Target="http://web.archive.org/web/20120404083741/http:/www.deewr.gov.au/Indigenous/Schooling/Programs/ABSTUDY/2012/Studentstatus/Pages/StudentsInStateCare.aspx" TargetMode="External"/><Relationship Id="rId987" Type="http://schemas.openxmlformats.org/officeDocument/2006/relationships/hyperlink" Target="http://web.archive.org/web/20120404090342/http:/www.deewr.gov.au/Indigenous/Schooling/Programs/ABSTUDY/2012/Specificeligibility/Pages/SchoolingAAward.aspx" TargetMode="External"/><Relationship Id="rId1172" Type="http://schemas.openxmlformats.org/officeDocument/2006/relationships/hyperlink" Target="http://web.archive.org/web/20120404091425/http:/www.deewr.gov.au/Indigenous/Schooling/Programs/ABSTUDY/2012/Studyrequirement/Pages/ProgressRulesPre1July07.aspx" TargetMode="External"/><Relationship Id="rId2016" Type="http://schemas.openxmlformats.org/officeDocument/2006/relationships/hyperlink" Target="http://web.archive.org/web/20120404090409/http:/www.deewr.gov.au/Indigenous/Schooling/Programs/ABSTUDY/2012/Allowancesandbenefits/Pages/FaresAllowanceEntitlement.aspx" TargetMode="External"/><Relationship Id="rId2223" Type="http://schemas.openxmlformats.org/officeDocument/2006/relationships/hyperlink" Target="http://web.archive.org/web/20120404091455/http:/www.deewr.gov.au/Indigenous/Schooling/Programs/ABSTUDY/2012/Allowancesandbenefits/Pages/MastersAndDoctorateAllowances.aspx" TargetMode="External"/><Relationship Id="rId2430" Type="http://schemas.openxmlformats.org/officeDocument/2006/relationships/hyperlink" Target="http://web.archive.org/web/20120404091404/http:/www.deewr.gov.au/Indigenous/Pages/default.aspx" TargetMode="External"/><Relationship Id="rId402" Type="http://schemas.openxmlformats.org/officeDocument/2006/relationships/hyperlink" Target="http://web.archive.org/web/20120404091936/http:/www.deewr.gov.au/Indigenous/Schooling/Programs/ABSTUDY/2012/Studentstatus/Pages/AwayFromHomeEntitlementsEligibility.aspx" TargetMode="External"/><Relationship Id="rId847" Type="http://schemas.openxmlformats.org/officeDocument/2006/relationships/hyperlink" Target="http://web.archive.org/web/20120404085230/http:/www.deewr.gov.au/Indigenous/Schooling/Programs/ABSTUDY/Glossary/Pages/glossary.aspx" TargetMode="External"/><Relationship Id="rId1032" Type="http://schemas.openxmlformats.org/officeDocument/2006/relationships/hyperlink" Target="http://web.archive.org/web/20120404091911/http:/www.deewr.gov.au/Indigenous/Schooling/Programs/ABSTUDY/2012/Specificeligibility/Pages/SchoolingBAward.aspx" TargetMode="External"/><Relationship Id="rId1477" Type="http://schemas.openxmlformats.org/officeDocument/2006/relationships/hyperlink" Target="http://web.archive.org/web/20120404084201/http:/www.deewr.gov.au/Indigenous/Schooling/Programs/ABSTUDY/Glossary/Pages/glossary.aspx" TargetMode="External"/><Relationship Id="rId1684" Type="http://schemas.openxmlformats.org/officeDocument/2006/relationships/hyperlink" Target="http://web.archive.org/web/20120404091343/http:/www.deewr.gov.au/Indigenous/Schooling/Programs/Pages/default.aspx" TargetMode="External"/><Relationship Id="rId1891" Type="http://schemas.openxmlformats.org/officeDocument/2006/relationships/hyperlink" Target="http://web.archive.org/web/20120404084241/http:/www.deewr.gov.au/Indigenous/Schooling/Programs/ABSTUDY/2011/SpecificeligibilitycriteriaforABSTUDY/Pages/SchoolingBAward.aspx" TargetMode="External"/><Relationship Id="rId707" Type="http://schemas.openxmlformats.org/officeDocument/2006/relationships/hyperlink" Target="http://web.archive.org/web/20120404091437/http:/www.deewr.gov.au/Indigenous/Schooling/Programs/ABSTUDY/2012/Studentstatus/Pages/AwayFromHomeEntitlementsEligibility.aspx" TargetMode="External"/><Relationship Id="rId914" Type="http://schemas.openxmlformats.org/officeDocument/2006/relationships/hyperlink" Target="http://web.archive.org/web/20120404085757/http:/www.deewr.gov.au/Indigenous/Schooling/Programs/ABSTUDY/2012/Studentstatus/Pages/SeriousRisk.aspx" TargetMode="External"/><Relationship Id="rId1337" Type="http://schemas.openxmlformats.org/officeDocument/2006/relationships/hyperlink" Target="http://web.archive.org/web/20120404091357/http:/www.deewr.gov.au/Indigenous/Schooling/Programs/ABSTUDY/2012/Allowancesandbenefits/Pages/LivingAllowanceEntitlementPeriods.aspx" TargetMode="External"/><Relationship Id="rId1544" Type="http://schemas.openxmlformats.org/officeDocument/2006/relationships/hyperlink" Target="http://web.archive.org/web/20120404084220/http:/www.deewr.gov.au/Indigenous/Schooling/Programs/ABSTUDY/2012/Allowancesandbenefits/Pages/RemoteAreaAllowance.aspx" TargetMode="External"/><Relationship Id="rId1751" Type="http://schemas.openxmlformats.org/officeDocument/2006/relationships/hyperlink" Target="http://web.archive.org/web/20120404085744/http:/www.deewr.gov.au/Indigenous/Schooling/Programs/ABSTUDY/2012/Allowancesandbenefits/Pages/SchoolFeesAllowance.aspx" TargetMode="External"/><Relationship Id="rId1989" Type="http://schemas.openxmlformats.org/officeDocument/2006/relationships/hyperlink" Target="http://web.archive.org/web/20120404082147/http:/www.deewr.gov.au/Indigenous/Schooling/Programs/ABSTUDY/2012/Allowancesandbenefits/Pages/ApprovedTravel.aspx" TargetMode="External"/><Relationship Id="rId43" Type="http://schemas.openxmlformats.org/officeDocument/2006/relationships/hyperlink" Target="http://web.archive.org/web/20120404092015/http:/www.deewr.gov.au/Indigenous/Schooling/Programs/ABSTUDY/2012/AdministrationofABSTUDY/Pages/CustomerObligationsChange.aspx" TargetMode="External"/><Relationship Id="rId1404" Type="http://schemas.openxmlformats.org/officeDocument/2006/relationships/hyperlink" Target="http://web.archive.org/web/20120404091954/http:/www.deewr.gov.au/Indigenous/Schooling/Programs/ABSTUDY/Glossary/Pages/glossary.aspx" TargetMode="External"/><Relationship Id="rId1611" Type="http://schemas.openxmlformats.org/officeDocument/2006/relationships/hyperlink" Target="http://web.archive.org/web/20120404090323/http:/www.deewr.gov.au/Indigenous/Schooling/Programs/ABSTUDY/Glossary/Pages/glossary.aspx" TargetMode="External"/><Relationship Id="rId1849" Type="http://schemas.openxmlformats.org/officeDocument/2006/relationships/hyperlink" Target="http://web.archive.org/web/20120404084241/http:/www.deewr.gov.au/Indigenous/Schooling/Programs/ABSTUDY/2012/Allowancesandbenefits/Pages/QualificationForFaresAllowance.aspx" TargetMode="External"/><Relationship Id="rId192" Type="http://schemas.openxmlformats.org/officeDocument/2006/relationships/hyperlink" Target="http://web.archive.org/web/20120404090926/http:/www.deewr.gov.au/Indigenous/Schooling/Programs/ABSTUDY/Glossary/Pages/glossary.aspx" TargetMode="External"/><Relationship Id="rId1709" Type="http://schemas.openxmlformats.org/officeDocument/2006/relationships/hyperlink" Target="http://web.archive.org/web/20120404091924/http:/www.deewr.gov.au/INDIGENOUS/SCHOOLING/PROGRAMS/Pages/default.aspx" TargetMode="External"/><Relationship Id="rId1916" Type="http://schemas.openxmlformats.org/officeDocument/2006/relationships/hyperlink" Target="http://web.archive.org/web/20120404084241/http:/www.deewr.gov.au/Indigenous/Schooling/Programs/ABSTUDY/2012/Studentstatus/Pages/IndependentBoardingSchoolScholarship.aspx" TargetMode="External"/><Relationship Id="rId497" Type="http://schemas.openxmlformats.org/officeDocument/2006/relationships/hyperlink" Target="http://web.archive.org/web/20120404085810/http:/www.deewr.gov.au/Indigenous/Schooling/Programs/ABSTUDY/2012/Allowancesandbenefits/Pages/PensionerEducationSupplement.aspx" TargetMode="External"/><Relationship Id="rId2080" Type="http://schemas.openxmlformats.org/officeDocument/2006/relationships/hyperlink" Target="http://web.archive.org/web/20120404091449/http:/www.deewr.gov.au/Indigenous/Schooling/Programs/ABSTUDY/2012/Allowancesandbenefits/Pages/ApprovalOfAwayFromBaseActivities.aspx" TargetMode="External"/><Relationship Id="rId2178" Type="http://schemas.openxmlformats.org/officeDocument/2006/relationships/hyperlink" Target="http://web.archive.org/web/20120404084227/http:/www.deewr.gov.au/Indigenous/Schooling/Programs/Pages/default.aspx" TargetMode="External"/><Relationship Id="rId2385" Type="http://schemas.openxmlformats.org/officeDocument/2006/relationships/hyperlink" Target="http://web.archive.org/web/20120404091444/http:/www.deewr.gov.au/Indigenous/Schooling/Programs/ABSTUDY/Glossary/Pages/glossary.aspx" TargetMode="External"/><Relationship Id="rId357" Type="http://schemas.openxmlformats.org/officeDocument/2006/relationships/hyperlink" Target="http://web.archive.org/web/20120404091905/http:/www.deewr.gov.au/Indigenous/Schooling/Programs/ABSTUDY/Glossary/Pages/glossary.aspx" TargetMode="External"/><Relationship Id="rId1194" Type="http://schemas.openxmlformats.org/officeDocument/2006/relationships/hyperlink" Target="http://web.archive.org/web/20120404085804/http:/www.deewr.gov.au/Indigenous/Pages/default.aspx" TargetMode="External"/><Relationship Id="rId2038" Type="http://schemas.openxmlformats.org/officeDocument/2006/relationships/hyperlink" Target="http://web.archive.org/web/20120404084255/http:/www.deewr.gov.au/INDIGENOUS/SCHOOLING/Pages/default.aspx" TargetMode="External"/><Relationship Id="rId217" Type="http://schemas.openxmlformats.org/officeDocument/2006/relationships/hyperlink" Target="http://web.archive.org/web/20120404081707/http:/www.deewr.gov.au/Indigenous/Schooling/Programs/ABSTUDY/2012/ApplyingforABSTUDY/Pages/EvidenceAndSupportingDocumentation.aspx" TargetMode="External"/><Relationship Id="rId564" Type="http://schemas.openxmlformats.org/officeDocument/2006/relationships/hyperlink" Target="http://web.archive.org/web/20120404090403/http:/www.deewr.gov.au/Indigenous/Schooling/Programs/ABSTUDY/2012/Studentstatus/Pages/OverviewOfIndependentStatus.aspx" TargetMode="External"/><Relationship Id="rId771" Type="http://schemas.openxmlformats.org/officeDocument/2006/relationships/hyperlink" Target="http://web.archive.org/web/20120404082231/http:/www.deewr.gov.au/Indigenous/Schooling/Programs/ABSTUDY/2012/Studentstatus/Pages/AwayFromHomeEntitlementsEligibility.aspx" TargetMode="External"/><Relationship Id="rId869" Type="http://schemas.openxmlformats.org/officeDocument/2006/relationships/hyperlink" Target="http://web.archive.org/web/20120404090329/http:/www.deewr.gov.au/Indigenous/Pages/default.aspx" TargetMode="External"/><Relationship Id="rId1499" Type="http://schemas.openxmlformats.org/officeDocument/2006/relationships/hyperlink" Target="http://web.archive.org/web/20120404083717/http:/www.deewr.gov.au/Indigenous/Schooling/Programs/ABSTUDY/2012/Allowancesandbenefits/Pages/EntitlementToRentAssistance.aspx" TargetMode="External"/><Relationship Id="rId2245" Type="http://schemas.openxmlformats.org/officeDocument/2006/relationships/hyperlink" Target="http://web.archive.org/web/20120404083703/http:/www.deewr.gov.au/Indigenous/Schooling/Programs/ABSTUDY/2012/Allowancesandbenefits/Pages/LawfulCustodyAllowance.aspx" TargetMode="External"/><Relationship Id="rId2452" Type="http://schemas.openxmlformats.org/officeDocument/2006/relationships/hyperlink" Target="http://web.archive.org/web/20120404090939/http:/www.deewr.gov.au/Indigenous/Schooling/Programs/ABSTUDY/2012/Allowancesandbenefits/Pages/PensionSupplement.aspx" TargetMode="External"/><Relationship Id="rId424" Type="http://schemas.openxmlformats.org/officeDocument/2006/relationships/hyperlink" Target="http://web.archive.org/web/20120404091930/http:/www.deewr.gov.au/Indigenous/Schooling/Programs/ABSTUDY/2012/Allowancesandbenefits/Pages/SchoolFeesAllowance.aspx" TargetMode="External"/><Relationship Id="rId631" Type="http://schemas.openxmlformats.org/officeDocument/2006/relationships/hyperlink" Target="http://web.archive.org/web/20120404081223/http:/www.deewr.gov.au/Indigenous/Schooling/Programs/ABSTUDY/2012/Studentstatus/Pages/TravelTimeAndAccess.aspx" TargetMode="External"/><Relationship Id="rId729" Type="http://schemas.openxmlformats.org/officeDocument/2006/relationships/hyperlink" Target="http://web.archive.org/web/20120404085319/http:/www.deewr.gov.au/Indigenous/Pages/default.aspx" TargetMode="External"/><Relationship Id="rId1054" Type="http://schemas.openxmlformats.org/officeDocument/2006/relationships/hyperlink" Target="http://web.archive.org/web/20120404083158/http:/www.deewr.gov.au/Indigenous/Schooling/Programs/ABSTUDY/2012/Studyrequirement/Pages/StudyLoadConcessions.aspx" TargetMode="External"/><Relationship Id="rId1261" Type="http://schemas.openxmlformats.org/officeDocument/2006/relationships/hyperlink" Target="http://web.archive.org/web/20120404091917/http:/www.deewr.gov.au/Indigenous/Schooling/Programs/ABSTUDY/2012/AdministrationofABSTUDY/Pages/OverpaymentAndRecoveryOfAllowances.aspx" TargetMode="External"/><Relationship Id="rId1359" Type="http://schemas.openxmlformats.org/officeDocument/2006/relationships/hyperlink" Target="http://web.archive.org/web/20120404091357/http:/www.deewr.gov.au/Indigenous/Schooling/Programs/ABSTUDY/2010/Studyrequirement/Pages/StudyLoadConcessions.aspx" TargetMode="External"/><Relationship Id="rId2105" Type="http://schemas.openxmlformats.org/officeDocument/2006/relationships/hyperlink" Target="http://web.archive.org/web/20120404090842/http:/www.deewr.gov.au/Indigenous/Schooling/Programs/ABSTUDY/2012/Allowancesandbenefits/Pages/AwayFromBaseBeneficiaries.aspx" TargetMode="External"/><Relationship Id="rId2312" Type="http://schemas.openxmlformats.org/officeDocument/2006/relationships/hyperlink" Target="http://web.archive.org/web/20120404092408/http:/www.deewr.gov.au/Indigenous/Schooling/Programs/ABSTUDY/Glossary/Pages/glossary.aspx" TargetMode="External"/><Relationship Id="rId936" Type="http://schemas.openxmlformats.org/officeDocument/2006/relationships/hyperlink" Target="http://web.archive.org/web/20120404092021/http:/www.deewr.gov.au/Indigenous/Schooling/Programs/ABSTUDY/Glossary/Pages/glossary.aspx" TargetMode="External"/><Relationship Id="rId1121" Type="http://schemas.openxmlformats.org/officeDocument/2006/relationships/hyperlink" Target="http://web.archive.org/web/20120404085258/http:/www.deewr.gov.au/INDIGENOUS/SCHOOLING/PROGRAMS/ABSTUDY/Pages/Home.aspx" TargetMode="External"/><Relationship Id="rId1219" Type="http://schemas.openxmlformats.org/officeDocument/2006/relationships/hyperlink" Target="http://web.archive.org/web/20120404091917/http:/www.deewr.gov.au/Indigenous/Schooling/Programs/ABSTUDY/2012/Allowancesandbenefits/Pages/OverviewOfLivingAllowance.aspx" TargetMode="External"/><Relationship Id="rId1566" Type="http://schemas.openxmlformats.org/officeDocument/2006/relationships/hyperlink" Target="http://web.archive.org/web/20120404084220/http:/www.deewr.gov.au/Indigenous/Schooling/Programs/ABSTUDY/Glossary/Pages/glossary.aspx" TargetMode="External"/><Relationship Id="rId1773" Type="http://schemas.openxmlformats.org/officeDocument/2006/relationships/hyperlink" Target="http://web.archive.org/web/20120404085744/http:/www.deewr.gov.au/Indigenous/Schooling/Programs/ABSTUDY/2010/Studentstatus/Pages/AwayFromHomeEntitlementsEligibility.aspx" TargetMode="External"/><Relationship Id="rId1980" Type="http://schemas.openxmlformats.org/officeDocument/2006/relationships/hyperlink" Target="http://web.archive.org/web/20120404082147/http:/www.deewr.gov.au/Indigenous/Schooling/Programs/ABSTUDY/2012/Allowancesandbenefits/Pages/ApprovedTravel.aspx" TargetMode="External"/><Relationship Id="rId65" Type="http://schemas.openxmlformats.org/officeDocument/2006/relationships/hyperlink" Target="http://web.archive.org/web/20120404083747/http:/www.deewr.gov.au/Indigenous/Schooling/Programs/ABSTUDY/2012/AdministrationofABSTUDY/Pages/OverpaymentAndRecoveryOfAllowances.aspx" TargetMode="External"/><Relationship Id="rId1426" Type="http://schemas.openxmlformats.org/officeDocument/2006/relationships/hyperlink" Target="http://web.archive.org/web/20120404085224/http:/www.deewr.gov.au/Indigenous/Schooling/Programs/ABSTUDY/2012/Studentstatus/Pages/OverviewOfIndependentStatus.aspx" TargetMode="External"/><Relationship Id="rId1633" Type="http://schemas.openxmlformats.org/officeDocument/2006/relationships/hyperlink" Target="http://web.archive.org/web/20120404083205/http:/www.deewr.gov.au/Indigenous/Schooling/Programs/ABSTUDY/2012/Allowancesandbenefits/Pages/PensionerEducationSupplement.aspx" TargetMode="External"/><Relationship Id="rId1840" Type="http://schemas.openxmlformats.org/officeDocument/2006/relationships/hyperlink" Target="http://web.archive.org/web/20120404083123/http:/www.deewr.gov.au/Indigenous/Schooling/Programs/ABSTUDY/2012/Meanstests/Pages/IntroductionToMeansTesting.aspx" TargetMode="External"/><Relationship Id="rId1700" Type="http://schemas.openxmlformats.org/officeDocument/2006/relationships/hyperlink" Target="http://web.archive.org/web/20120404091343/http:/www.deewr.gov.au/Indigenous/Schooling/Programs/ABSTUDY/2012/Primaryeligibility/Pages/GovernmentFinancialAssistance.aspx" TargetMode="External"/><Relationship Id="rId1938" Type="http://schemas.openxmlformats.org/officeDocument/2006/relationships/hyperlink" Target="http://web.archive.org/web/20120404091431/http:/www.deewr.gov.au/Indigenous/Schooling/Programs/ABSTUDY/Glossary/Pages/glossary.aspx" TargetMode="External"/><Relationship Id="rId281" Type="http://schemas.openxmlformats.org/officeDocument/2006/relationships/hyperlink" Target="http://web.archive.org/web/20120404084713/http:/www.deewr.gov.au/INDIGENOUS/SCHOOLING/Pages/default.aspx" TargetMode="External"/><Relationship Id="rId141" Type="http://schemas.openxmlformats.org/officeDocument/2006/relationships/hyperlink" Target="http://web.archive.org/web/20120404084647/http:/www.deewr.gov.au/Indigenous/Schooling/Programs/ABSTUDY/2012/AdministrationofABSTUDY/Pages/taxation.aspx" TargetMode="External"/><Relationship Id="rId379" Type="http://schemas.openxmlformats.org/officeDocument/2006/relationships/hyperlink" Target="http://web.archive.org/web/20120404090307/http:/www.deewr.gov.au/INDIGENOUS/SCHOOLING/Pages/default.aspx" TargetMode="External"/><Relationship Id="rId586" Type="http://schemas.openxmlformats.org/officeDocument/2006/relationships/hyperlink" Target="http://web.archive.org/web/20120404091942/http:/www.deewr.gov.au/Indigenous/Schooling/Programs/ABSTUDY/Glossary/Pages/glossary.aspx" TargetMode="External"/><Relationship Id="rId793" Type="http://schemas.openxmlformats.org/officeDocument/2006/relationships/hyperlink" Target="http://web.archive.org/web/20120404085210/http:/www.deewr.gov.au/INDIGENOUS/SCHOOLING/PROGRAMS/ABSTUDY/Pages/Home.aspx" TargetMode="External"/><Relationship Id="rId2267" Type="http://schemas.openxmlformats.org/officeDocument/2006/relationships/hyperlink" Target="http://web.archive.org/web/20120404090903/http:/www.deewr.gov.au/Indigenous/Schooling/Programs/ABSTUDY/2012/Allowancesandbenefits/Pages/AdditionalAssistance.aspx" TargetMode="External"/><Relationship Id="rId2474" Type="http://schemas.openxmlformats.org/officeDocument/2006/relationships/hyperlink" Target="http://web.archive.org/web/20120404090850/http:/www.deewr.gov.au/INDIGENOUS/Pages/default.aspx" TargetMode="External"/><Relationship Id="rId7" Type="http://schemas.openxmlformats.org/officeDocument/2006/relationships/endnotes" Target="endnotes.xml"/><Relationship Id="rId239" Type="http://schemas.openxmlformats.org/officeDocument/2006/relationships/hyperlink" Target="http://web.archive.org/web/20120404083136/http:/www.deewr.gov.au/Indigenous/Schooling/Programs/ABSTUDY/Glossary/Pages/glossary.aspx" TargetMode="External"/><Relationship Id="rId446" Type="http://schemas.openxmlformats.org/officeDocument/2006/relationships/hyperlink" Target="http://web.archive.org/web/20120404084653/http:/www.deewr.gov.au/Indigenous/Schooling/Programs/ABSTUDY/2012/Allowancesandbenefits/Pages/OverviewOfLivingAllowance.aspx" TargetMode="External"/><Relationship Id="rId653" Type="http://schemas.openxmlformats.org/officeDocument/2006/relationships/hyperlink" Target="http://web.archive.org/web/20120404081223/http:/www.deewr.gov.au/Indigenous/Schooling/Programs/ABSTUDY/2012/Studentstatus/Pages/AwayFromHomeEntitlementsEligibility.aspx" TargetMode="External"/><Relationship Id="rId1076" Type="http://schemas.openxmlformats.org/officeDocument/2006/relationships/hyperlink" Target="http://web.archive.org/web/20120404085157/http:/www.deewr.gov.au/Indigenous/Schooling/Programs/ABSTUDY/2012/Studyrequirement/Pages/AttendanceRequirementsSecondaryStudents.aspx" TargetMode="External"/><Relationship Id="rId1283" Type="http://schemas.openxmlformats.org/officeDocument/2006/relationships/hyperlink" Target="http://web.archive.org/web/20120404083150/http:/www.deewr.gov.au/Indigenous/Schooling/Programs/ABSTUDY/Glossary/Pages/glossary.aspx" TargetMode="External"/><Relationship Id="rId1490" Type="http://schemas.openxmlformats.org/officeDocument/2006/relationships/hyperlink" Target="http://web.archive.org/web/20120404083717/http:/www.deewr.gov.au/Indigenous/Schooling/Programs/ABSTUDY/2012/Allowancesandbenefits/Pages/EntitlementToRentAssistance.aspx" TargetMode="External"/><Relationship Id="rId2127" Type="http://schemas.openxmlformats.org/officeDocument/2006/relationships/hyperlink" Target="http://web.archive.org/web/20120404083144/http:/www.deewr.gov.au/INDIGENOUS/SCHOOLING/Pages/default.aspx" TargetMode="External"/><Relationship Id="rId2334" Type="http://schemas.openxmlformats.org/officeDocument/2006/relationships/hyperlink" Target="http://web.archive.org/web/20120404092408/http:/www.deewr.gov.au/Indigenous/Schooling/Programs/ABSTUDY/Glossary/Pages/glossary.aspx" TargetMode="External"/><Relationship Id="rId306" Type="http://schemas.openxmlformats.org/officeDocument/2006/relationships/hyperlink" Target="http://web.archive.org/web/20120404084713/http:/www.deewr.gov.au/Indigenous/Schooling/Programs/ABSTUDY/2012/Specificeligibility/Pages/SchoolingBAward.aspx" TargetMode="External"/><Relationship Id="rId860" Type="http://schemas.openxmlformats.org/officeDocument/2006/relationships/hyperlink" Target="http://web.archive.org/web/20120404090301/http:/www.deewr.gov.au/Indigenous/Schooling/Programs/ABSTUDY/2012/Studentstatus/Pages/ReviewableIndependentStatus.aspx" TargetMode="External"/><Relationship Id="rId958" Type="http://schemas.openxmlformats.org/officeDocument/2006/relationships/hyperlink" Target="http://web.archive.org/web/20120404085836/http:/www.deewr.gov.au/Indigenous/Schooling/Programs/ABSTUDY/2012/Specificeligibility/Pages/SchoolingAAward.aspx" TargetMode="External"/><Relationship Id="rId1143" Type="http://schemas.openxmlformats.org/officeDocument/2006/relationships/hyperlink" Target="http://web.archive.org/web/20120404085258/http:/www.deewr.gov.au/Indigenous/Schooling/Programs/ABSTUDY/2012/Specificeligibility/Pages/ParttimeAward.aspx" TargetMode="External"/><Relationship Id="rId1588" Type="http://schemas.openxmlformats.org/officeDocument/2006/relationships/hyperlink" Target="http://web.archive.org/web/20120404090323/http:/www.deewr.gov.au/Indigenous/Schooling/Programs/ABSTUDY/2012/Allowancesandbenefits/Pages/PharmaceuticalAllowance.aspx" TargetMode="External"/><Relationship Id="rId1795" Type="http://schemas.openxmlformats.org/officeDocument/2006/relationships/hyperlink" Target="http://web.archive.org/web/20120404085744/http:/www.deewr.gov.au/Indigenous/Schooling/Programs/ABSTUDY/2012/Allowancesandbenefits/Pages/SchoolFeesAllowance.aspx" TargetMode="External"/><Relationship Id="rId87" Type="http://schemas.openxmlformats.org/officeDocument/2006/relationships/hyperlink" Target="http://web.archive.org/web/20120404083747/http:/www.deewr.gov.au/Indigenous/Schooling/Programs/ABSTUDY/2012/Allowancesandbenefits/Pages/QualificationForFaresAllowance.aspx" TargetMode="External"/><Relationship Id="rId513" Type="http://schemas.openxmlformats.org/officeDocument/2006/relationships/hyperlink" Target="http://web.archive.org/web/20120404082659/http:/www.deewr.gov.au/Indigenous/Schooling/Programs/ABSTUDY/2012/Specificeligibility/Pages/default.aspx" TargetMode="External"/><Relationship Id="rId720" Type="http://schemas.openxmlformats.org/officeDocument/2006/relationships/hyperlink" Target="http://web.archive.org/web/20120404090415/http:/www.deewr.gov.au/INDIGENOUS/SCHOOLING/Pages/default.aspx" TargetMode="External"/><Relationship Id="rId818" Type="http://schemas.openxmlformats.org/officeDocument/2006/relationships/hyperlink" Target="http://web.archive.org/web/20120404085230/http:/www.deewr.gov.au/INDIGENOUS/SCHOOLING/PROGRAMS/ABSTUDY/Pages/Home.aspx" TargetMode="External"/><Relationship Id="rId1350" Type="http://schemas.openxmlformats.org/officeDocument/2006/relationships/hyperlink" Target="http://web.archive.org/web/20120404091357/http:/www.deewr.gov.au/Indigenous/Schooling/Programs/ABSTUDY/2012/Allowancesandbenefits/Pages/LivingAllowanceEntitlementPeriods.aspx" TargetMode="External"/><Relationship Id="rId1448" Type="http://schemas.openxmlformats.org/officeDocument/2006/relationships/hyperlink" Target="http://web.archive.org/web/20120404085224/http:/www.deewr.gov.au/Indigenous/Schooling/Programs/ABSTUDY/2012/Studentstatus/Pages/OverviewOfIndependentStatus.aspx" TargetMode="External"/><Relationship Id="rId1655" Type="http://schemas.openxmlformats.org/officeDocument/2006/relationships/hyperlink" Target="http://web.archive.org/web/20120404083732/http:/www.deewr.gov.au/Indigenous/Schooling/Programs/Pages/default.aspx" TargetMode="External"/><Relationship Id="rId2401" Type="http://schemas.openxmlformats.org/officeDocument/2006/relationships/hyperlink" Target="http://web.archive.org/web/20120404091444/http:/www.deewr.gov.au/Indigenous/Schooling/Programs/ABSTUDY/Glossary/Pages/glossary.aspx" TargetMode="External"/><Relationship Id="rId1003" Type="http://schemas.openxmlformats.org/officeDocument/2006/relationships/hyperlink" Target="http://web.archive.org/web/20120404090342/http:/www.deewr.gov.au/Indigenous/Schooling/Programs/ABSTUDY/2012/Studyrequirement/Pages/ProgressRulesPost1July07.aspx" TargetMode="External"/><Relationship Id="rId1210" Type="http://schemas.openxmlformats.org/officeDocument/2006/relationships/hyperlink" Target="http://web.archive.org/web/20120404085804/http:/www.deewr.gov.au/Indigenous/Schooling/Programs/ABSTUDY/2012/Allowancesandbenefits/Pages/QualificationForFaresAllowance.aspx" TargetMode="External"/><Relationship Id="rId1308" Type="http://schemas.openxmlformats.org/officeDocument/2006/relationships/hyperlink" Target="http://web.archive.org/web/20120404083150/http:/www.deewr.gov.au/Indigenous/Schooling/Programs/ABSTUDY/2012/Studentstatus/Pages/OverviewOfIndependentStatus.aspx" TargetMode="External"/><Relationship Id="rId1862" Type="http://schemas.openxmlformats.org/officeDocument/2006/relationships/hyperlink" Target="http://web.archive.org/web/20120404084241/http:/www.deewr.gov.au/Indigenous/Schooling/Programs/ABSTUDY/2012/Allowancesandbenefits/Pages/ApprovedTravellers.aspx" TargetMode="External"/><Relationship Id="rId1515" Type="http://schemas.openxmlformats.org/officeDocument/2006/relationships/hyperlink" Target="http://web.archive.org/web/20120404083717/http:/www.deewr.gov.au/Indigenous/Schooling/Programs/ABSTUDY/2012/Allowancesandbenefits/Pages/EntitlementToRentAssistance.aspx" TargetMode="External"/><Relationship Id="rId1722" Type="http://schemas.openxmlformats.org/officeDocument/2006/relationships/hyperlink" Target="http://web.archive.org/web/20120404091924/http:/www.deewr.gov.au/Indigenous/Schooling/Programs/ABSTUDY/2012/Allowancesandbenefits/Pages/OverviewOfLivingAllowance.aspx" TargetMode="External"/><Relationship Id="rId14" Type="http://schemas.openxmlformats.org/officeDocument/2006/relationships/hyperlink" Target="http://web.archive.org/web/20120404084729/http:/www.deewr.gov.au/Indigenous/Schooling/Programs/ABSTUDY/2012/Foreword/Pages/foreword.aspx" TargetMode="External"/><Relationship Id="rId2191" Type="http://schemas.openxmlformats.org/officeDocument/2006/relationships/hyperlink" Target="http://web.archive.org/web/20120404084227/http:/www.deewr.gov.au/Indigenous/Schooling/Programs/ABSTUDY/2012/Allowancesandbenefits/Pages/PaymentAndAcquittal.aspx" TargetMode="External"/><Relationship Id="rId163" Type="http://schemas.openxmlformats.org/officeDocument/2006/relationships/hyperlink" Target="http://web.archive.org/web/20120404084647/http:/www.deewr.gov.au/Indigenous/Schooling/Programs/ABSTUDY/2012/Allowancesandbenefits/Pages/ResidentialCostsOption.aspx" TargetMode="External"/><Relationship Id="rId370" Type="http://schemas.openxmlformats.org/officeDocument/2006/relationships/hyperlink" Target="http://web.archive.org/web/20120404083225/http:/www.deewr.gov.au/Indigenous/Schooling/Programs/ABSTUDY/2012/Primaryeligibility/Pages/GeneralProvisions.aspx" TargetMode="External"/><Relationship Id="rId2051" Type="http://schemas.openxmlformats.org/officeDocument/2006/relationships/hyperlink" Target="http://web.archive.org/web/20120404084255/http:/www.deewr.gov.au/Indigenous/Schooling/Programs/ABSTUDY/2012/AdministrationofABSTUDY/Pages/taxation.aspx" TargetMode="External"/><Relationship Id="rId2289" Type="http://schemas.openxmlformats.org/officeDocument/2006/relationships/hyperlink" Target="http://web.archive.org/web/20120404092408/http:/www.deewr.gov.au/Indigenous/Schooling/Programs/ABSTUDY/2012/Allowancesandbenefits/Pages/LumpSumBereavementPayment.aspx" TargetMode="External"/><Relationship Id="rId2496" Type="http://schemas.openxmlformats.org/officeDocument/2006/relationships/hyperlink" Target="http://web.archive.org/web/20120329201327/http:/www.deewr.gov.au/INDIGENOUS/Pages/default.aspx" TargetMode="External"/><Relationship Id="rId230" Type="http://schemas.openxmlformats.org/officeDocument/2006/relationships/hyperlink" Target="http://web.archive.org/web/20120404083136/http:/www.deewr.gov.au/Indigenous/Schooling/Programs/ABSTUDY/2012/Pages/default.aspx" TargetMode="External"/><Relationship Id="rId468" Type="http://schemas.openxmlformats.org/officeDocument/2006/relationships/hyperlink" Target="http://web.archive.org/web/20120404085830/http:/www.deewr.gov.au/Indigenous/Schooling/Programs/ABSTUDY/2012/Pages/default.aspx" TargetMode="External"/><Relationship Id="rId675" Type="http://schemas.openxmlformats.org/officeDocument/2006/relationships/hyperlink" Target="http://web.archive.org/web/20120404090910/http:/www.deewr.gov.au/INDIGENOUS/SCHOOLING/Pages/default.aspx" TargetMode="External"/><Relationship Id="rId882" Type="http://schemas.openxmlformats.org/officeDocument/2006/relationships/hyperlink" Target="http://web.archive.org/web/20120404090329/http:/www.deewr.gov.au/Indigenous/Schooling/Programs/ABSTUDY/Glossary/Pages/glossary.aspx" TargetMode="External"/><Relationship Id="rId1098" Type="http://schemas.openxmlformats.org/officeDocument/2006/relationships/hyperlink" Target="http://web.archive.org/web/20120404085157/http:/www.deewr.gov.au/Indigenous/Schooling/Programs/ABSTUDY/2012/Studyrequirement/Pages/AttendanceRequirementsSecondaryStudents.aspx" TargetMode="External"/><Relationship Id="rId2149" Type="http://schemas.openxmlformats.org/officeDocument/2006/relationships/hyperlink" Target="http://web.archive.org/web/20120404085822/http:/www.deewr.gov.au/Indigenous/Schooling/Programs/ABSTUDY/2012/Allowancesandbenefits/Pages/ApprovalOfAwayFromBaseAllowances.aspx" TargetMode="External"/><Relationship Id="rId2356" Type="http://schemas.openxmlformats.org/officeDocument/2006/relationships/hyperlink" Target="http://web.archive.org/web/20120404092408/http:/www.deewr.gov.au/Indigenous/Schooling/Programs/ABSTUDY/Glossary/Pages/glossary.aspx" TargetMode="External"/><Relationship Id="rId328" Type="http://schemas.openxmlformats.org/officeDocument/2006/relationships/hyperlink" Target="http://web.archive.org/web/20120404091905/http:/www.deewr.gov.au/INDIGENOUS/SCHOOLING/Pages/default.aspx" TargetMode="External"/><Relationship Id="rId535" Type="http://schemas.openxmlformats.org/officeDocument/2006/relationships/hyperlink" Target="http://web.archive.org/web/20120404083741/http:/www.deewr.gov.au/Indigenous/Schooling/Programs/ABSTUDY/2012/Studentstatus/Pages/default.aspx" TargetMode="External"/><Relationship Id="rId742" Type="http://schemas.openxmlformats.org/officeDocument/2006/relationships/hyperlink" Target="http://web.archive.org/web/20120404085319/http:/www.deewr.gov.au/Indigenous/Schooling/Programs/ABSTUDY/2012/Studentstatus/Pages/AwayFromHomeEntitlementsEligibility.aspx" TargetMode="External"/><Relationship Id="rId1165" Type="http://schemas.openxmlformats.org/officeDocument/2006/relationships/hyperlink" Target="http://web.archive.org/web/20120404091425/http:/www.deewr.gov.au/Indigenous/Schooling/Programs/ABSTUDY/2012/Studyrequirement/Pages/ProgressRulesPre1July07.aspx" TargetMode="External"/><Relationship Id="rId1372" Type="http://schemas.openxmlformats.org/officeDocument/2006/relationships/hyperlink" Target="http://web.archive.org/web/20120404085249/http:/www.deewr.gov.au/Indigenous/Schooling/Programs/ABSTUDY/2012/Allowancesandbenefits/Pages/ResidentialCostsOption.aspx" TargetMode="External"/><Relationship Id="rId2009" Type="http://schemas.openxmlformats.org/officeDocument/2006/relationships/hyperlink" Target="http://web.archive.org/web/20120404082147/http:/www.deewr.gov.au/Indigenous/Schooling/Programs/ABSTUDY/Glossary/Pages/glossary.aspx" TargetMode="External"/><Relationship Id="rId2216" Type="http://schemas.openxmlformats.org/officeDocument/2006/relationships/hyperlink" Target="http://web.archive.org/web/20120404091455/http:/www.deewr.gov.au/Indigenous/Schooling/Programs/ABSTUDY/2010/SpecificeligibilitycriteriaforABSTUDY/Pages/MastersAndDoctorateAward.aspx" TargetMode="External"/><Relationship Id="rId2423" Type="http://schemas.openxmlformats.org/officeDocument/2006/relationships/hyperlink" Target="http://web.archive.org/web/20120404083218/http:/www.deewr.gov.au/Indigenous/Schooling/Programs/ABSTUDY/2012/Studentstatus/Pages/ReviewableIndependentStatus.aspx" TargetMode="External"/><Relationship Id="rId602" Type="http://schemas.openxmlformats.org/officeDocument/2006/relationships/hyperlink" Target="http://web.archive.org/web/20120404091942/http:/www.deewr.gov.au/Indigenous/Schooling/Programs/ABSTUDY/2012/Studentstatus/Pages/AwayFromHomeEntitlementsEligibility.aspx" TargetMode="External"/><Relationship Id="rId1025" Type="http://schemas.openxmlformats.org/officeDocument/2006/relationships/hyperlink" Target="http://web.archive.org/web/20120404091911/http:/www.deewr.gov.au/Indigenous/Schooling/Programs/ABSTUDY/2012/Studyrequirement/Pages/StudyLoadRequirements.aspx" TargetMode="External"/><Relationship Id="rId1232" Type="http://schemas.openxmlformats.org/officeDocument/2006/relationships/hyperlink" Target="http://web.archive.org/web/20120404091917/http:/www.deewr.gov.au/Indigenous/Schooling/Programs/ABSTUDY/Glossary/Pages/glossary.aspx" TargetMode="External"/><Relationship Id="rId1677" Type="http://schemas.openxmlformats.org/officeDocument/2006/relationships/hyperlink" Target="http://web.archive.org/web/20120404083732/http:/www.deewr.gov.au/Indigenous/Schooling/Programs/ABSTUDY/Glossary/Pages/glossary.aspx" TargetMode="External"/><Relationship Id="rId1884" Type="http://schemas.openxmlformats.org/officeDocument/2006/relationships/hyperlink" Target="http://web.archive.org/web/20120404084241/http:/www.deewr.gov.au/Indigenous/Schooling/Programs/ABSTUDY/2012/Allowancesandbenefits/Pages/QualificationForFaresAllowance.aspx" TargetMode="External"/><Relationship Id="rId907" Type="http://schemas.openxmlformats.org/officeDocument/2006/relationships/hyperlink" Target="http://web.archive.org/web/20120404085757/http:/www.deewr.gov.au/INDIGENOUS/Pages/default.aspx" TargetMode="External"/><Relationship Id="rId1537" Type="http://schemas.openxmlformats.org/officeDocument/2006/relationships/hyperlink" Target="http://web.archive.org/web/20120404084220/http:/www.deewr.gov.au/INDIGENOUS/Pages/default.aspx" TargetMode="External"/><Relationship Id="rId1744" Type="http://schemas.openxmlformats.org/officeDocument/2006/relationships/hyperlink" Target="http://web.archive.org/web/20120404085744/http:/www.deewr.gov.au/Indigenous/Schooling/Programs/ABSTUDY/2012/Allowancesandbenefits/Pages/SchoolFeesAllowance.aspx" TargetMode="External"/><Relationship Id="rId1951" Type="http://schemas.openxmlformats.org/officeDocument/2006/relationships/hyperlink" Target="http://web.archive.org/web/20120404091431/http:/www.deewr.gov.au/Indigenous/Schooling/Programs/ABSTUDY/2012/Allowancesandbenefits/Pages/QualificationForFaresAllowance.aspx" TargetMode="External"/><Relationship Id="rId36" Type="http://schemas.openxmlformats.org/officeDocument/2006/relationships/hyperlink" Target="http://web.archive.org/web/20120404085716/http:/www.comlaw.gov.au/" TargetMode="External"/><Relationship Id="rId1604" Type="http://schemas.openxmlformats.org/officeDocument/2006/relationships/hyperlink" Target="http://web.archive.org/web/20120404090323/http:/www.deewr.gov.au/Indigenous/Schooling/Programs/ABSTUDY/Glossary/Pages/glossary.aspx" TargetMode="External"/><Relationship Id="rId185" Type="http://schemas.openxmlformats.org/officeDocument/2006/relationships/hyperlink" Target="http://web.archive.org/web/20120404090926/http:/www.deewr.gov.au/INDIGENOUS/SCHOOLING/PROGRAMS/ABSTUDY/Pages/Home.aspx" TargetMode="External"/><Relationship Id="rId1811" Type="http://schemas.openxmlformats.org/officeDocument/2006/relationships/hyperlink" Target="http://web.archive.org/web/20120404085744/http:/www.deewr.gov.au/Indigenous/Schooling/Programs/ABSTUDY/2010/Allowancesandbenefits/Pages/OverviewOfRentAssistance.aspx" TargetMode="External"/><Relationship Id="rId1909" Type="http://schemas.openxmlformats.org/officeDocument/2006/relationships/hyperlink" Target="http://web.archive.org/web/20120404084241/http:/www.deewr.gov.au/Indigenous/Schooling/Programs/ABSTUDY/2012/Studentstatus/Pages/TravelTimeAndAccess.aspx" TargetMode="External"/><Relationship Id="rId392" Type="http://schemas.openxmlformats.org/officeDocument/2006/relationships/hyperlink" Target="http://web.archive.org/web/20120404090307/http:/www.deewr.gov.au/Indigenous/Schooling/Programs/ABSTUDY/2012/Allowancesandbenefits/Pages/OverviewOfLivingAllowance.aspx" TargetMode="External"/><Relationship Id="rId697" Type="http://schemas.openxmlformats.org/officeDocument/2006/relationships/hyperlink" Target="http://web.archive.org/web/20120404091437/http:/www.deewr.gov.au/INDIGENOUS/SCHOOLING/Pages/default.aspx" TargetMode="External"/><Relationship Id="rId2073" Type="http://schemas.openxmlformats.org/officeDocument/2006/relationships/hyperlink" Target="http://web.archive.org/web/20120404091449/http:/www.deewr.gov.au/Indigenous/Schooling/Programs/ABSTUDY/2012/Specificeligibility/Pages/ParttimeAward.aspx" TargetMode="External"/><Relationship Id="rId2280" Type="http://schemas.openxmlformats.org/officeDocument/2006/relationships/hyperlink" Target="http://web.archive.org/web/20120404092408/http:/www.deewr.gov.au/Indigenous/Schooling/Programs/Pages/default.aspx" TargetMode="External"/><Relationship Id="rId2378" Type="http://schemas.openxmlformats.org/officeDocument/2006/relationships/hyperlink" Target="http://web.archive.org/web/20120404091444/http:/www.deewr.gov.au/Indigenous/Schooling/Programs/ABSTUDY/2012/Specificeligibility/Pages/SchoolingBAward.aspx" TargetMode="External"/><Relationship Id="rId252" Type="http://schemas.openxmlformats.org/officeDocument/2006/relationships/hyperlink" Target="http://web.archive.org/web/20120404090335/http:/www.deewr.gov.au/Indigenous/Schooling/Programs/ABSTUDY/2012/Specificeligibility/Pages/TestingAndAssessmentAward.aspx" TargetMode="External"/><Relationship Id="rId1187" Type="http://schemas.openxmlformats.org/officeDocument/2006/relationships/hyperlink" Target="http://web.archive.org/web/20120404085204/http:/www.deewr.gov.au/Indigenous/Schooling/Programs/ABSTUDY/2012/Studyrequirement/Pages/default.aspx" TargetMode="External"/><Relationship Id="rId2140" Type="http://schemas.openxmlformats.org/officeDocument/2006/relationships/hyperlink" Target="http://web.archive.org/web/20120404085822/http:/www.deewr.gov.au/Indigenous/Pages/default.aspx" TargetMode="External"/><Relationship Id="rId112" Type="http://schemas.openxmlformats.org/officeDocument/2006/relationships/hyperlink" Target="http://web.archive.org/web/20120404083747/http:/www.deewr.gov.au/Indigenous/Schooling/Programs/ABSTUDY/2012/Allowancesandbenefits/Pages/AdditionalAssistance.aspx" TargetMode="External"/><Relationship Id="rId557" Type="http://schemas.openxmlformats.org/officeDocument/2006/relationships/hyperlink" Target="http://web.archive.org/web/20120404090403/http:/www.deewr.gov.au/INDIGENOUS/SCHOOLING/PROGRAMS/Pages/default.aspx" TargetMode="External"/><Relationship Id="rId764" Type="http://schemas.openxmlformats.org/officeDocument/2006/relationships/hyperlink" Target="http://web.archive.org/web/20120404082231/http:/www.deewr.gov.au/Indigenous/Schooling/Programs/ABSTUDY/2012/Studentstatus/Pages/default.aspx" TargetMode="External"/><Relationship Id="rId971" Type="http://schemas.openxmlformats.org/officeDocument/2006/relationships/hyperlink" Target="http://web.archive.org/web/20120404090342/http:/www.deewr.gov.au/INDIGENOUS/SCHOOLING/PROGRAMS/ABSTUDY/Pages/Home.aspx" TargetMode="External"/><Relationship Id="rId1394" Type="http://schemas.openxmlformats.org/officeDocument/2006/relationships/hyperlink" Target="http://web.archive.org/web/20120404091954/http:/www.deewr.gov.au/Indigenous/Schooling/Programs/ABSTUDY/2012/Allowancesandbenefits/Pages/default.aspx" TargetMode="External"/><Relationship Id="rId1699" Type="http://schemas.openxmlformats.org/officeDocument/2006/relationships/hyperlink" Target="http://web.archive.org/web/20120404091343/http:/www.deewr.gov.au/Indigenous/Schooling/Programs/ABSTUDY/2012/Allowancesandbenefits/Pages/AdditionalIncidentalsAllowance.aspx" TargetMode="External"/><Relationship Id="rId2000" Type="http://schemas.openxmlformats.org/officeDocument/2006/relationships/hyperlink" Target="http://web.archive.org/web/20120404082147/http:/www.deewr.gov.au/Indigenous/Schooling/Programs/ABSTUDY/Glossary/Pages/glossary.aspx" TargetMode="External"/><Relationship Id="rId2238" Type="http://schemas.openxmlformats.org/officeDocument/2006/relationships/hyperlink" Target="http://web.archive.org/web/20120404083703/http:/www.deewr.gov.au/INDIGENOUS/SCHOOLING/PROGRAMS/Pages/default.aspx" TargetMode="External"/><Relationship Id="rId2445" Type="http://schemas.openxmlformats.org/officeDocument/2006/relationships/hyperlink" Target="http://web.archive.org/web/20120404090939/http:/www.deewr.gov.au/INDIGENOUS/SCHOOLING/Pages/default.aspx" TargetMode="External"/><Relationship Id="rId417" Type="http://schemas.openxmlformats.org/officeDocument/2006/relationships/hyperlink" Target="http://web.archive.org/web/20120404091930/http:/www.deewr.gov.au/Indigenous/Schooling/Programs/ABSTUDY/2012/Studentstatus/Pages/PermanentIndependentStatus.aspx" TargetMode="External"/><Relationship Id="rId624" Type="http://schemas.openxmlformats.org/officeDocument/2006/relationships/hyperlink" Target="http://web.archive.org/web/20120404091942/http:/www.deewr.gov.au/Indigenous/Schooling/Programs/ABSTUDY/2012/Studentstatus/Pages/ContinuityOfStudy.aspx" TargetMode="External"/><Relationship Id="rId831" Type="http://schemas.openxmlformats.org/officeDocument/2006/relationships/hyperlink" Target="http://web.archive.org/web/20120404085230/http:/www.deewr.gov.au/Indigenous/Schooling/Programs/ABSTUDY/2012/Studentstatus/Pages/AwayFromHomeEntitlementsEligibility.aspx" TargetMode="External"/><Relationship Id="rId1047" Type="http://schemas.openxmlformats.org/officeDocument/2006/relationships/hyperlink" Target="http://web.archive.org/web/20120404083158/http:/www.deewr.gov.au/Indigenous/Schooling/Programs/ABSTUDY/2012/Pages/default.aspx" TargetMode="External"/><Relationship Id="rId1254" Type="http://schemas.openxmlformats.org/officeDocument/2006/relationships/hyperlink" Target="http://web.archive.org/web/20120404091917/http:/www.deewr.gov.au/Indigenous/Schooling/Programs/ABSTUDY/2012/Studentstatus/Pages/IntroductionToDependentStatus.aspx" TargetMode="External"/><Relationship Id="rId1461" Type="http://schemas.openxmlformats.org/officeDocument/2006/relationships/hyperlink" Target="http://web.archive.org/web/20120404084201/http:/www.deewr.gov.au/Indigenous/Schooling/Programs/ABSTUDY/Glossary/Pages/glossary.aspx" TargetMode="External"/><Relationship Id="rId2305" Type="http://schemas.openxmlformats.org/officeDocument/2006/relationships/hyperlink" Target="http://web.archive.org/web/20120404092408/http:/www.deewr.gov.au/Indigenous/Schooling/Programs/ABSTUDY/Glossary/Pages/glossary.aspx" TargetMode="External"/><Relationship Id="rId2512" Type="http://schemas.openxmlformats.org/officeDocument/2006/relationships/theme" Target="theme/theme1.xml"/><Relationship Id="rId929" Type="http://schemas.openxmlformats.org/officeDocument/2006/relationships/hyperlink" Target="http://web.archive.org/web/20120404092021/http:/www.deewr.gov.au/Indigenous/Schooling/Programs/ABSTUDY/2012/Pages/default.aspx" TargetMode="External"/><Relationship Id="rId1114" Type="http://schemas.openxmlformats.org/officeDocument/2006/relationships/hyperlink" Target="http://web.archive.org/web/20120404081255/http:/www.deewr.gov.au/Indigenous/Schooling/Programs/ABSTUDY/2012/Studyrequirement/Pages/StudyLoadConcessions.aspx" TargetMode="External"/><Relationship Id="rId1321" Type="http://schemas.openxmlformats.org/officeDocument/2006/relationships/hyperlink" Target="http://web.archive.org/web/20120404091357/http:/www.deewr.gov.au/Indigenous/Schooling/Programs/Pages/default.aspx" TargetMode="External"/><Relationship Id="rId1559" Type="http://schemas.openxmlformats.org/officeDocument/2006/relationships/hyperlink" Target="http://web.archive.org/web/20120404084220/http:/www.deewr.gov.au/Indigenous/Schooling/Programs/ABSTUDY/Glossary/Pages/glossary.aspx" TargetMode="External"/><Relationship Id="rId1766" Type="http://schemas.openxmlformats.org/officeDocument/2006/relationships/hyperlink" Target="http://web.archive.org/web/20120404085744/http:/www.deewr.gov.au/Indigenous/Schooling/Programs/ABSTUDY/2010/Studentstatus/Pages/AwayFromHomeEntitlementsEligibility.aspx" TargetMode="External"/><Relationship Id="rId1973" Type="http://schemas.openxmlformats.org/officeDocument/2006/relationships/hyperlink" Target="http://web.archive.org/web/20120404082147/http:/www.deewr.gov.au/Indigenous/Schooling/Programs/ABSTUDY/2012/Allowancesandbenefits/Pages/ApprovedTravel.aspx" TargetMode="External"/><Relationship Id="rId58" Type="http://schemas.openxmlformats.org/officeDocument/2006/relationships/hyperlink" Target="http://web.archive.org/web/20120404092015/http:/www.deewr.gov.au/Indigenous/Schooling/Programs/ABSTUDY/Glossary/Pages/glossary.aspx" TargetMode="External"/><Relationship Id="rId1419" Type="http://schemas.openxmlformats.org/officeDocument/2006/relationships/hyperlink" Target="http://web.archive.org/web/20120404085224/http:/www.deewr.gov.au/Indigenous/Schooling/Programs/ABSTUDY/Glossary/Pages/glossary.aspx" TargetMode="External"/><Relationship Id="rId1626" Type="http://schemas.openxmlformats.org/officeDocument/2006/relationships/hyperlink" Target="http://web.archive.org/web/20120404083205/http:/www.deewr.gov.au/INDIGENOUS/SCHOOLING/PROGRAMS/Pages/default.aspx" TargetMode="External"/><Relationship Id="rId1833" Type="http://schemas.openxmlformats.org/officeDocument/2006/relationships/hyperlink" Target="http://web.archive.org/web/20120404083123/http:/www.deewr.gov.au/Indigenous/Schooling/Programs/ABSTUDY/2012/Studentstatus/Pages/ReviewableIndependentStatus.aspx" TargetMode="External"/><Relationship Id="rId1900" Type="http://schemas.openxmlformats.org/officeDocument/2006/relationships/hyperlink" Target="http://web.archive.org/web/20120404084241/http:/www.deewr.gov.au/Indigenous/Schooling/Programs/ABSTUDY/Glossary/Pages/glossary.aspx" TargetMode="External"/><Relationship Id="rId2095" Type="http://schemas.openxmlformats.org/officeDocument/2006/relationships/hyperlink" Target="http://web.archive.org/web/20120404090842/http:/www.deewr.gov.au/INDIGENOUS/SCHOOLING/PROGRAMS/ABSTUDY/Pages/Home.aspx" TargetMode="External"/><Relationship Id="rId274" Type="http://schemas.openxmlformats.org/officeDocument/2006/relationships/hyperlink" Target="http://web.archive.org/web/20120404085217/http:/www.deewr.gov.au/Indigenous/Schooling/Programs/ABSTUDY/2012/Primaryeligibility/Pages/AboriginalityTorresStraitIslanderStatus.aspx" TargetMode="External"/><Relationship Id="rId481" Type="http://schemas.openxmlformats.org/officeDocument/2006/relationships/hyperlink" Target="http://web.archive.org/web/20120404082722/http:/www.deewr.gov.au/Indigenous/Schooling/Programs/ABSTUDY/2012/Specificeligibility/Pages/TestingAndAssessmentAward.aspx" TargetMode="External"/><Relationship Id="rId2162" Type="http://schemas.openxmlformats.org/officeDocument/2006/relationships/hyperlink" Target="http://web.archive.org/web/20120404085822/http:/www.deewr.gov.au/Indigenous/Schooling/Programs/ABSTUDY/2012/Allowancesandbenefits/Pages/ApprovalOfAwayFromBaseAllowances.aspx" TargetMode="External"/><Relationship Id="rId134" Type="http://schemas.openxmlformats.org/officeDocument/2006/relationships/hyperlink" Target="http://web.archive.org/web/20120404090315/http:/www.aat.gov.au/" TargetMode="External"/><Relationship Id="rId579" Type="http://schemas.openxmlformats.org/officeDocument/2006/relationships/hyperlink" Target="http://web.archive.org/web/20120404091942/http:/www.deewr.gov.au/Indigenous/Schooling/Programs/ABSTUDY/2012/Studentstatus/Pages/AwayFromHomeEntitlementsEligibility.aspx" TargetMode="External"/><Relationship Id="rId786" Type="http://schemas.openxmlformats.org/officeDocument/2006/relationships/hyperlink" Target="http://web.archive.org/web/20120404083657/http:/www.deewr.gov.au/INDIGENOUS/SCHOOLING/PROGRAMS/ABSTUDY/Pages/Home.aspx" TargetMode="External"/><Relationship Id="rId993" Type="http://schemas.openxmlformats.org/officeDocument/2006/relationships/hyperlink" Target="http://web.archive.org/web/20120404090342/http:/www.deewr.gov.au/Indigenous/Schooling/Programs/ABSTUDY/2012/Specificeligibility/Pages/SchoolingBAward.aspx" TargetMode="External"/><Relationship Id="rId2467" Type="http://schemas.openxmlformats.org/officeDocument/2006/relationships/hyperlink" Target="http://web.archive.org/web/20120404084723/http:/www.deewr.gov.au/Indigenous/Schooling/Programs/ABSTUDY/2012/Appendices/Pages/StandardHostelsAgreement.aspx" TargetMode="External"/><Relationship Id="rId341" Type="http://schemas.openxmlformats.org/officeDocument/2006/relationships/hyperlink" Target="http://web.archive.org/web/20120404091905/http:/www.deewr.gov.au/Indigenous/Schooling/Programs/ABSTUDY/Glossary/Pages/glossary.aspx" TargetMode="External"/><Relationship Id="rId439" Type="http://schemas.openxmlformats.org/officeDocument/2006/relationships/hyperlink" Target="http://web.archive.org/web/20120404084653/http:/www.deewr.gov.au/Indigenous/Schooling/Programs/ABSTUDY/2012/Pages/default.aspx" TargetMode="External"/><Relationship Id="rId646" Type="http://schemas.openxmlformats.org/officeDocument/2006/relationships/hyperlink" Target="http://web.archive.org/web/20120404081223/http:/www.deewr.gov.au/Indigenous/Schooling/Programs/ABSTUDY/2012/Studentstatus/Pages/AwayFromHomeEntitlementsEligibility.aspx" TargetMode="External"/><Relationship Id="rId1069" Type="http://schemas.openxmlformats.org/officeDocument/2006/relationships/hyperlink" Target="http://web.archive.org/web/20120404085157/http:/www.deewr.gov.au/Indigenous/Schooling/Programs/ABSTUDY/2012/Pages/default.aspx" TargetMode="External"/><Relationship Id="rId1276" Type="http://schemas.openxmlformats.org/officeDocument/2006/relationships/hyperlink" Target="http://web.archive.org/web/20120404083150/http:/www.deewr.gov.au/Indigenous/Schooling/Programs/ABSTUDY/2012/Allowancesandbenefits/Pages/AbstudyLivingAllowanceRates.aspx" TargetMode="External"/><Relationship Id="rId1483" Type="http://schemas.openxmlformats.org/officeDocument/2006/relationships/hyperlink" Target="http://web.archive.org/web/20120404083717/http:/www.deewr.gov.au/INDIGENOUS/SCHOOLING/PROGRAMS/Pages/default.aspx" TargetMode="External"/><Relationship Id="rId2022" Type="http://schemas.openxmlformats.org/officeDocument/2006/relationships/hyperlink" Target="http://web.archive.org/web/20120404090409/http:/www.deewr.gov.au/Indigenous/Schooling/Programs/ABSTUDY/2012/Allowancesandbenefits/Pages/FaresAllowanceEntitlement.aspx" TargetMode="External"/><Relationship Id="rId2327" Type="http://schemas.openxmlformats.org/officeDocument/2006/relationships/hyperlink" Target="http://web.archive.org/web/20120404092408/http:/www.deewr.gov.au/Indigenous/Schooling/Programs/ABSTUDY/Glossary/Pages/glossary.aspx" TargetMode="External"/><Relationship Id="rId201" Type="http://schemas.openxmlformats.org/officeDocument/2006/relationships/hyperlink" Target="http://web.archive.org/web/20120404090926/http:/www.deewr.gov.au/Indigenous/Schooling/Programs/ABSTUDY/Glossary/Pages/glossary.aspx" TargetMode="External"/><Relationship Id="rId506" Type="http://schemas.openxmlformats.org/officeDocument/2006/relationships/hyperlink" Target="http://web.archive.org/web/20120404085810/http:/www.deewr.gov.au/Indigenous/Schooling/Programs/ABSTUDY/2012/Allowancesandbenefits/Pages/RelocationScholarship.aspx" TargetMode="External"/><Relationship Id="rId853" Type="http://schemas.openxmlformats.org/officeDocument/2006/relationships/hyperlink" Target="http://web.archive.org/web/20120404090301/http:/www.deewr.gov.au/INDIGENOUS/SCHOOLING/PROGRAMS/ABSTUDY/Pages/Home.aspx" TargetMode="External"/><Relationship Id="rId1136" Type="http://schemas.openxmlformats.org/officeDocument/2006/relationships/hyperlink" Target="http://web.archive.org/web/20120404085258/http:/www.deewr.gov.au/Indigenous/Schooling/Programs/ABSTUDY/2012/Studyrequirement/Pages/ProgressRulesPost1July07.aspx" TargetMode="External"/><Relationship Id="rId1690" Type="http://schemas.openxmlformats.org/officeDocument/2006/relationships/hyperlink" Target="http://web.archive.org/web/20120404091343/http:/www.deewr.gov.au/Indigenous/Schooling/Programs/ABSTUDY/2012/Allowancesandbenefits/Pages/AdditionalIncidentalsAllowance.aspx" TargetMode="External"/><Relationship Id="rId1788" Type="http://schemas.openxmlformats.org/officeDocument/2006/relationships/hyperlink" Target="http://web.archive.org/web/20120404085744/http:/www.deewr.gov.au/Indigenous/Schooling/Programs/ABSTUDY/2012/Allowancesandbenefits/Pages/SchoolFeesAllowance.aspx" TargetMode="External"/><Relationship Id="rId1995" Type="http://schemas.openxmlformats.org/officeDocument/2006/relationships/hyperlink" Target="http://web.archive.org/web/20120404082147/http:/www.deewr.gov.au/Indigenous/Schooling/Programs/ABSTUDY/2012/Allowancesandbenefits/Pages/ApprovedTravel.aspx" TargetMode="External"/><Relationship Id="rId713" Type="http://schemas.openxmlformats.org/officeDocument/2006/relationships/hyperlink" Target="http://web.archive.org/web/20120404090932/http:/www.deewr.gov.au/Indigenous/Schooling/Programs/ABSTUDY/2012/Pages/default.aspx" TargetMode="External"/><Relationship Id="rId920" Type="http://schemas.openxmlformats.org/officeDocument/2006/relationships/hyperlink" Target="http://web.archive.org/web/20120404084700/http:/www.deewr.gov.au/Indigenous/Schooling/Programs/ABSTUDY/2012/Pages/default.aspx" TargetMode="External"/><Relationship Id="rId1343" Type="http://schemas.openxmlformats.org/officeDocument/2006/relationships/hyperlink" Target="http://web.archive.org/web/20120404091357/http:/www.deewr.gov.au/Indigenous/Schooling/Programs/ABSTUDY/2010/ApplyingforABSTUDY/Pages/ApplyingForAbstudy.aspx" TargetMode="External"/><Relationship Id="rId1550" Type="http://schemas.openxmlformats.org/officeDocument/2006/relationships/hyperlink" Target="http://web.archive.org/web/20120404084220/http:/www.deewr.gov.au/Indigenous/Schooling/Programs/ABSTUDY/Glossary/Pages/glossary.aspx" TargetMode="External"/><Relationship Id="rId1648" Type="http://schemas.openxmlformats.org/officeDocument/2006/relationships/hyperlink" Target="http://web.archive.org/web/20120404083205/http:/www.deewr.gov.au/Indigenous/Schooling/Programs/ABSTUDY/2012/Studyrequirement/Pages/StudyLoadConcessions.aspx" TargetMode="External"/><Relationship Id="rId1203" Type="http://schemas.openxmlformats.org/officeDocument/2006/relationships/hyperlink" Target="http://web.archive.org/web/20120404085804/http:/www.deewr.gov.au/Indigenous/Schooling/Programs/ABSTUDY/2012/Studyrequirement/Pages/StudyLoadRequirements.aspx" TargetMode="External"/><Relationship Id="rId1410" Type="http://schemas.openxmlformats.org/officeDocument/2006/relationships/hyperlink" Target="http://web.archive.org/web/20120404085224/http:/www.deewr.gov.au/Indigenous/Schooling/Programs/ABSTUDY/2012/Pages/default.aspx" TargetMode="External"/><Relationship Id="rId1508" Type="http://schemas.openxmlformats.org/officeDocument/2006/relationships/hyperlink" Target="http://web.archive.org/web/20120404083717/http:/www.deewr.gov.au/Indigenous/Schooling/Programs/ABSTUDY/Glossary/Pages/glossary.aspx" TargetMode="External"/><Relationship Id="rId1855" Type="http://schemas.openxmlformats.org/officeDocument/2006/relationships/hyperlink" Target="http://web.archive.org/web/20120404084241/http:/www.deewr.gov.au/Indigenous/Schooling/Programs/ABSTUDY/2012/Allowancesandbenefits/Pages/ApprovedTravel.aspx" TargetMode="External"/><Relationship Id="rId1715" Type="http://schemas.openxmlformats.org/officeDocument/2006/relationships/hyperlink" Target="http://web.archive.org/web/20120404091924/http:/www.deewr.gov.au/Indigenous/Schooling/Programs/ABSTUDY/2012/Allowancesandbenefits/Pages/SchoolTermAllowance.aspx" TargetMode="External"/><Relationship Id="rId1922" Type="http://schemas.openxmlformats.org/officeDocument/2006/relationships/hyperlink" Target="http://web.archive.org/web/20120404091431/http:/www.deewr.gov.au/Indigenous/Schooling/Programs/ABSTUDY/2012/Allowancesandbenefits/Pages/ApprovedTravellers.aspx" TargetMode="External"/><Relationship Id="rId296" Type="http://schemas.openxmlformats.org/officeDocument/2006/relationships/hyperlink" Target="http://web.archive.org/web/20120404084713/http:/www.deewr.gov.au/Indigenous/Schooling/Programs/ABSTUDY/Glossary/Pages/glossary.aspx" TargetMode="External"/><Relationship Id="rId2184" Type="http://schemas.openxmlformats.org/officeDocument/2006/relationships/hyperlink" Target="http://web.archive.org/web/20120404084227/http:/www.deewr.gov.au/Indigenous/Schooling/Programs/ABSTUDY/2012/Allowancesandbenefits/Pages/PaymentAndAcquittal.aspx" TargetMode="External"/><Relationship Id="rId2391" Type="http://schemas.openxmlformats.org/officeDocument/2006/relationships/hyperlink" Target="http://web.archive.org/web/20120404091444/http:/www.deewr.gov.au/Indigenous/Schooling/Programs/ABSTUDY/Glossary/Pages/glossary.aspx" TargetMode="External"/><Relationship Id="rId156" Type="http://schemas.openxmlformats.org/officeDocument/2006/relationships/hyperlink" Target="http://web.archive.org/web/20120404084647/http:/www.deewr.gov.au/Indigenous/Schooling/Programs/ABSTUDY/2012/Allowancesandbenefits/Pages/OverviewOfLivingAllowance.aspx" TargetMode="External"/><Relationship Id="rId363" Type="http://schemas.openxmlformats.org/officeDocument/2006/relationships/hyperlink" Target="http://web.archive.org/web/20120404083225/http:/www.deewr.gov.au/Indigenous/Schooling/Programs/Pages/default.aspx" TargetMode="External"/><Relationship Id="rId570" Type="http://schemas.openxmlformats.org/officeDocument/2006/relationships/hyperlink" Target="http://web.archive.org/web/20120404091942/http:/www.deewr.gov.au/Indigenous/Pages/default.aspx" TargetMode="External"/><Relationship Id="rId2044" Type="http://schemas.openxmlformats.org/officeDocument/2006/relationships/hyperlink" Target="http://web.archive.org/web/20120404084255/http:/www.deewr.gov.au/Indigenous/Schooling/Programs/ABSTUDY/2012/Allowancesandbenefits/Pages/FaresAllowancesClaimsPenaltiesAndPayment.aspx" TargetMode="External"/><Relationship Id="rId2251" Type="http://schemas.openxmlformats.org/officeDocument/2006/relationships/hyperlink" Target="http://web.archive.org/web/20120404083703/http:/www.deewr.gov.au/Indigenous/Schooling/Programs/ABSTUDY/Glossary/Pages/glossary.aspx" TargetMode="External"/><Relationship Id="rId2489" Type="http://schemas.openxmlformats.org/officeDocument/2006/relationships/hyperlink" Target="http://web.archive.org/web/20120404081730/http:/www.deewr.gov.au/Indigenous/Schooling/Pages/default.aspx" TargetMode="External"/><Relationship Id="rId223" Type="http://schemas.openxmlformats.org/officeDocument/2006/relationships/hyperlink" Target="http://web.archive.org/web/20120404081707/http:/www.deewr.gov.au/Indigenous/Schooling/Programs/ABSTUDY/Glossary/Pages/glossary.aspx" TargetMode="External"/><Relationship Id="rId430" Type="http://schemas.openxmlformats.org/officeDocument/2006/relationships/hyperlink" Target="http://web.archive.org/web/20120404091930/http:/www.deewr.gov.au/Indigenous/Schooling/Programs/ABSTUDY/2012/Allowancesandbenefits/Pages/RemoteAreaAllowance.aspx" TargetMode="External"/><Relationship Id="rId668" Type="http://schemas.openxmlformats.org/officeDocument/2006/relationships/hyperlink" Target="http://web.archive.org/web/20120404082239/http:/www.deewr.gov.au/Indigenous/Schooling/Programs/ABSTUDY/2012/Studentstatus/Pages/AwayFromHomeEntitlementsEligibility.aspx" TargetMode="External"/><Relationship Id="rId875" Type="http://schemas.openxmlformats.org/officeDocument/2006/relationships/hyperlink" Target="http://web.archive.org/web/20120404090329/http:/www.deewr.gov.au/Indigenous/Schooling/Programs/ABSTUDY/Glossary/Pages/glossary.aspx" TargetMode="External"/><Relationship Id="rId1060" Type="http://schemas.openxmlformats.org/officeDocument/2006/relationships/hyperlink" Target="http://web.archive.org/web/20120404083158/http:/www.deewr.gov.au/Indigenous/Schooling/Programs/ABSTUDY/Glossary/Pages/glossary.aspx" TargetMode="External"/><Relationship Id="rId1298" Type="http://schemas.openxmlformats.org/officeDocument/2006/relationships/hyperlink" Target="http://web.archive.org/web/20120404083150/http:/www.deewr.gov.au/Indigenous/Schooling/Programs/ABSTUDY/2012/Studentstatus/Pages/AwayFromHomeEntitlementsEligibility.aspx" TargetMode="External"/><Relationship Id="rId2111" Type="http://schemas.openxmlformats.org/officeDocument/2006/relationships/hyperlink" Target="http://web.archive.org/web/20120404090842/http:/www.deewr.gov.au/Indigenous/Schooling/Programs/ABSTUDY/2012/Allowancesandbenefits/Pages/ApprovalOfAwayFromBaseAllowances.aspx" TargetMode="External"/><Relationship Id="rId2349" Type="http://schemas.openxmlformats.org/officeDocument/2006/relationships/hyperlink" Target="http://web.archive.org/web/20120404092408/http:/www.deewr.gov.au/Indigenous/Schooling/Programs/ABSTUDY/Glossary/Pages/glossary.aspx" TargetMode="External"/><Relationship Id="rId528" Type="http://schemas.openxmlformats.org/officeDocument/2006/relationships/hyperlink" Target="http://web.archive.org/web/20120404083130/http:/www.deewr.gov.au/Indigenous/Schooling/Programs/ABSTUDY/2012/Specificeligibility/Pages/AllowancesAvailablleUnderAbstudy.aspx" TargetMode="External"/><Relationship Id="rId735" Type="http://schemas.openxmlformats.org/officeDocument/2006/relationships/hyperlink" Target="http://web.archive.org/web/20120404085319/http:/www.deewr.gov.au/Indigenous/Schooling/Programs/ABSTUDY/2012/Studentstatus/Pages/ContinuityOfStudy.aspx" TargetMode="External"/><Relationship Id="rId942" Type="http://schemas.openxmlformats.org/officeDocument/2006/relationships/hyperlink" Target="http://web.archive.org/web/20120404085836/http:/www.deewr.gov.au/INDIGENOUS/SCHOOLING/PROGRAMS/Pages/default.aspx" TargetMode="External"/><Relationship Id="rId1158" Type="http://schemas.openxmlformats.org/officeDocument/2006/relationships/hyperlink" Target="http://web.archive.org/web/20120404091425/http:/www.deewr.gov.au/Indigenous/Schooling/Programs/ABSTUDY/2012/Studyrequirement/Pages/ProgressRulesPre1July07.aspx" TargetMode="External"/><Relationship Id="rId1365" Type="http://schemas.openxmlformats.org/officeDocument/2006/relationships/hyperlink" Target="http://web.archive.org/web/20120404085249/http:/www.deewr.gov.au/Indigenous/Pages/default.aspx" TargetMode="External"/><Relationship Id="rId1572" Type="http://schemas.openxmlformats.org/officeDocument/2006/relationships/hyperlink" Target="http://web.archive.org/web/20120404084220/http:/www.deewr.gov.au/Indigenous/Schooling/Programs/ABSTUDY/2012/Allowancesandbenefits/Pages/OverviewOfLivingAllowance.aspx" TargetMode="External"/><Relationship Id="rId2209" Type="http://schemas.openxmlformats.org/officeDocument/2006/relationships/hyperlink" Target="http://web.archive.org/web/20120404091455/http:/www.deewr.gov.au/Indigenous/Schooling/Programs/ABSTUDY/2012/Allowancesandbenefits/Pages/MastersAndDoctorateAllowances.aspx" TargetMode="External"/><Relationship Id="rId2416" Type="http://schemas.openxmlformats.org/officeDocument/2006/relationships/hyperlink" Target="http://web.archive.org/web/20120404083218/http:/www.deewr.gov.au/Indigenous/Schooling/Programs/ABSTUDY/Glossary/Pages/glossary.aspx" TargetMode="External"/><Relationship Id="rId1018" Type="http://schemas.openxmlformats.org/officeDocument/2006/relationships/hyperlink" Target="http://web.archive.org/web/20120404091911/http:/www.deewr.gov.au/INDIGENOUS/SCHOOLING/Pages/default.aspx" TargetMode="External"/><Relationship Id="rId1225" Type="http://schemas.openxmlformats.org/officeDocument/2006/relationships/hyperlink" Target="http://web.archive.org/web/20120404091917/http:/www.deewr.gov.au/Indigenous/Schooling/Programs/ABSTUDY/2012/Allowancesandbenefits/Pages/OverviewOfLivingAllowance.aspx" TargetMode="External"/><Relationship Id="rId1432" Type="http://schemas.openxmlformats.org/officeDocument/2006/relationships/hyperlink" Target="http://web.archive.org/web/20120404085224/http:/www.deewr.gov.au/Indigenous/Schooling/Programs/ABSTUDY/2011/SpecificeligibilitycriteriaforABSTUDY/Pages/TestingAndAssessmentAward.aspx" TargetMode="External"/><Relationship Id="rId1877" Type="http://schemas.openxmlformats.org/officeDocument/2006/relationships/hyperlink" Target="http://web.archive.org/web/20120404084241/http:/www.deewr.gov.au/Indigenous/Schooling/Programs/ABSTUDY/2012/Studentstatus/Pages/TravelTimeAndAccess.aspx" TargetMode="External"/><Relationship Id="rId71" Type="http://schemas.openxmlformats.org/officeDocument/2006/relationships/hyperlink" Target="http://web.archive.org/web/20120404083747/http:/www.comlaw.gov.au/" TargetMode="External"/><Relationship Id="rId802" Type="http://schemas.openxmlformats.org/officeDocument/2006/relationships/hyperlink" Target="http://web.archive.org/web/20120404085210/http:/www.deewr.gov.au/Indigenous/Schooling/Programs/ABSTUDY/2012/Studentstatus/Pages/PermanentIndependentStatus.aspx" TargetMode="External"/><Relationship Id="rId1737" Type="http://schemas.openxmlformats.org/officeDocument/2006/relationships/hyperlink" Target="http://web.archive.org/web/20120404085744/http:/www.deewr.gov.au/Indigenous/Schooling/Pages/default.aspx" TargetMode="External"/><Relationship Id="rId1944" Type="http://schemas.openxmlformats.org/officeDocument/2006/relationships/hyperlink" Target="http://web.archive.org/web/20120404091431/http:/www.deewr.gov.au/Indigenous/Schooling/Programs/ABSTUDY/2012/Allowancesandbenefits/Pages/ApprovedTravel.aspx" TargetMode="External"/><Relationship Id="rId29" Type="http://schemas.openxmlformats.org/officeDocument/2006/relationships/hyperlink" Target="http://web.archive.org/web/20120404085716/http:/www.deewr.gov.au/Indigenous/Schooling/Programs/ABSTUDY/2012/AdministrationofABSTUDY/Pages/administrationframeworkforabstudy.aspx" TargetMode="External"/><Relationship Id="rId178" Type="http://schemas.openxmlformats.org/officeDocument/2006/relationships/hyperlink" Target="http://web.archive.org/web/20120404084647/http:/www.deewr.gov.au/Indigenous/Schooling/Programs/ABSTUDY/2012/Meanstests/Pages/PartnerAndPersonalIncomeTests.aspx" TargetMode="External"/><Relationship Id="rId1804" Type="http://schemas.openxmlformats.org/officeDocument/2006/relationships/hyperlink" Target="http://web.archive.org/web/20120404085744/http:/www.deewr.gov.au/Indigenous/Schooling/Programs/ABSTUDY/2012/Allowancesandbenefits/Pages/SchoolFeesAllowance.aspx" TargetMode="External"/><Relationship Id="rId385" Type="http://schemas.openxmlformats.org/officeDocument/2006/relationships/hyperlink" Target="http://web.archive.org/web/20120404090307/http:/www.deewr.gov.au/Indigenous/Schooling/Programs/ABSTUDY/2012/Specificeligibility/Pages/AbstudyAwards.aspx" TargetMode="External"/><Relationship Id="rId592" Type="http://schemas.openxmlformats.org/officeDocument/2006/relationships/hyperlink" Target="http://web.archive.org/web/20120404091942/http:/www.deewr.gov.au/Indigenous/Schooling/Programs/ABSTUDY/2012/Studentstatus/Pages/AwayFromHomeEntitlementsEligibility.aspx" TargetMode="External"/><Relationship Id="rId2066" Type="http://schemas.openxmlformats.org/officeDocument/2006/relationships/hyperlink" Target="http://web.archive.org/web/20120404091449/http:/www.deewr.gov.au/Indigenous/Schooling/Programs/ABSTUDY/2012/Allowancesandbenefits/Pages/ApprovalOfAwayFromBaseActivities.aspx" TargetMode="External"/><Relationship Id="rId2273" Type="http://schemas.openxmlformats.org/officeDocument/2006/relationships/hyperlink" Target="http://web.archive.org/web/20120404090903/http:/www.deewr.gov.au/Indigenous/Schooling/Programs/ABSTUDY/Glossary/Pages/glossary.aspx" TargetMode="External"/><Relationship Id="rId2480" Type="http://schemas.openxmlformats.org/officeDocument/2006/relationships/hyperlink" Target="http://web.archive.org/web/20120404090850/http:/www.deewr.gov.au/HigherEducation/Programs/StudentSupport/Pages/StudentIncomeSupport.aspx" TargetMode="External"/><Relationship Id="rId245" Type="http://schemas.openxmlformats.org/officeDocument/2006/relationships/hyperlink" Target="http://web.archive.org/web/20120404090335/http:/www.deewr.gov.au/INDIGENOUS/SCHOOLING/PROGRAMS/ABSTUDY/Pages/Home.aspx" TargetMode="External"/><Relationship Id="rId452" Type="http://schemas.openxmlformats.org/officeDocument/2006/relationships/hyperlink" Target="http://web.archive.org/web/20120404084653/http:/www.deewr.gov.au/Indigenous/Schooling/Programs/ABSTUDY/2012/Allowancesandbenefits/Pages/RemoteAreaAllowance.aspx" TargetMode="External"/><Relationship Id="rId897" Type="http://schemas.openxmlformats.org/officeDocument/2006/relationships/hyperlink" Target="http://web.archive.org/web/20120404090329/http:/www.deewr.gov.au/Indigenous/Schooling/Programs/ABSTUDY/Glossary/Pages/glossary.aspx" TargetMode="External"/><Relationship Id="rId1082" Type="http://schemas.openxmlformats.org/officeDocument/2006/relationships/hyperlink" Target="http://web.archive.org/web/20120404085157/http:/www.deewr.gov.au/Indigenous/Schooling/Programs/ABSTUDY/2012/Studentstatus/Pages/AwayFromHomeEntitlementsEligibility.aspx" TargetMode="External"/><Relationship Id="rId2133" Type="http://schemas.openxmlformats.org/officeDocument/2006/relationships/hyperlink" Target="http://web.archive.org/web/20120404083144/http:/www.deewr.gov.au/Indigenous/Schooling/Programs/ABSTUDY/2012/Allowancesandbenefits/Pages/ApprovalOfAwayFromBaseActivities.aspx" TargetMode="External"/><Relationship Id="rId2340" Type="http://schemas.openxmlformats.org/officeDocument/2006/relationships/hyperlink" Target="http://web.archive.org/web/20120404092408/http:/www.deewr.gov.au/Indigenous/Schooling/Programs/ABSTUDY/Glossary/Pages/glossary.aspx" TargetMode="External"/><Relationship Id="rId105" Type="http://schemas.openxmlformats.org/officeDocument/2006/relationships/hyperlink" Target="http://web.archive.org/web/20120404083747/http:/www.deewr.gov.au/Indigenous/Schooling/Programs/ABSTUDY/Glossary/Pages/glossary.aspx" TargetMode="External"/><Relationship Id="rId312" Type="http://schemas.openxmlformats.org/officeDocument/2006/relationships/hyperlink" Target="http://web.archive.org/web/20120404084713/http:/www.deewr.gov.au/Indigenous/Schooling/Programs/ABSTUDY/2012/Primaryeligibility/Pages/ApprovedCoursesOfStudy.aspx" TargetMode="External"/><Relationship Id="rId757" Type="http://schemas.openxmlformats.org/officeDocument/2006/relationships/hyperlink" Target="http://web.archive.org/web/20120404085729/http:/www.deewr.gov.au/Indigenous/Schooling/Programs/ABSTUDY/Glossary/Pages/glossary.aspx" TargetMode="External"/><Relationship Id="rId964" Type="http://schemas.openxmlformats.org/officeDocument/2006/relationships/hyperlink" Target="http://web.archive.org/web/20120404085836/http:/www.deewr.gov.au/Indigenous/Schooling/Programs/ABSTUDY/Glossary/Pages/glossary.aspx" TargetMode="External"/><Relationship Id="rId1387" Type="http://schemas.openxmlformats.org/officeDocument/2006/relationships/hyperlink" Target="http://web.archive.org/web/20120404085249/http:/www.deewr.gov.au/Indigenous/Schooling/Programs/ABSTUDY/2012/Allowancesandbenefits/Pages/AdditionalAssistance.aspx" TargetMode="External"/><Relationship Id="rId1594" Type="http://schemas.openxmlformats.org/officeDocument/2006/relationships/hyperlink" Target="http://web.archive.org/web/20120404090323/http:/www.deewr.gov.au/Indigenous/Schooling/Programs/ABSTUDY/2012/Allowancesandbenefits/Pages/OverviewOfLivingAllowance.aspx" TargetMode="External"/><Relationship Id="rId2200" Type="http://schemas.openxmlformats.org/officeDocument/2006/relationships/hyperlink" Target="http://web.archive.org/web/20120404084227/http:/www.deewr.gov.au/Indigenous/Schooling/Programs/ABSTUDY/2012/Allowancesandbenefits/Pages/ApprovalOfAwayFromBaseAllowances.aspx" TargetMode="External"/><Relationship Id="rId2438" Type="http://schemas.openxmlformats.org/officeDocument/2006/relationships/hyperlink" Target="http://web.archive.org/web/20120404091404/http:/www.deewr.gov.au/Indigenous/Schooling/Programs/ABSTUDY/2012/Allowancesandbenefits/Pages/startupscholarship.aspx" TargetMode="External"/><Relationship Id="rId93" Type="http://schemas.openxmlformats.org/officeDocument/2006/relationships/hyperlink" Target="http://web.archive.org/web/20120404083747/http:/www.deewr.gov.au/Indigenous/Schooling/Programs/ABSTUDY/2012/Allowancesandbenefits/Pages/startupscholarship.aspx" TargetMode="External"/><Relationship Id="rId617" Type="http://schemas.openxmlformats.org/officeDocument/2006/relationships/hyperlink" Target="http://web.archive.org/web/20120404091942/http:/www.deewr.gov.au/Indigenous/Schooling/Programs/ABSTUDY/2012/Studentstatus/Pages/TravelTimeAndAccess.aspx" TargetMode="External"/><Relationship Id="rId824" Type="http://schemas.openxmlformats.org/officeDocument/2006/relationships/hyperlink" Target="http://web.archive.org/web/20120404085230/http:/www.deewr.gov.au/Indigenous/Schooling/Programs/ABSTUDY/Glossary/Pages/glossary.aspx" TargetMode="External"/><Relationship Id="rId1247" Type="http://schemas.openxmlformats.org/officeDocument/2006/relationships/hyperlink" Target="http://web.archive.org/web/20120404091917/http:/www.deewr.gov.au/Indigenous/Schooling/Programs/ABSTUDY/2012/Allowancesandbenefits/Pages/OverviewOfRentAssistance.aspx" TargetMode="External"/><Relationship Id="rId1454" Type="http://schemas.openxmlformats.org/officeDocument/2006/relationships/hyperlink" Target="http://web.archive.org/web/20120404084201/http:/www.deewr.gov.au/INDIGENOUS/SCHOOLING/PROGRAMS/ABSTUDY/Pages/Home.aspx" TargetMode="External"/><Relationship Id="rId1661" Type="http://schemas.openxmlformats.org/officeDocument/2006/relationships/hyperlink" Target="http://web.archive.org/web/20120404083732/http:/www.deewr.gov.au/Indigenous/Schooling/Programs/ABSTUDY/2012/Allowancesandbenefits/Pages/IncidentalsAllowance.aspx" TargetMode="External"/><Relationship Id="rId1899" Type="http://schemas.openxmlformats.org/officeDocument/2006/relationships/hyperlink" Target="http://web.archive.org/web/20120404084241/http:/www.deewr.gov.au/Indigenous/Schooling/Programs/ABSTUDY/2012/Allowancesandbenefits/Pages/MastersAndDoctorateAllowances.aspx" TargetMode="External"/><Relationship Id="rId2505" Type="http://schemas.openxmlformats.org/officeDocument/2006/relationships/hyperlink" Target="http://web.archive.org/web/20120329201327/http:/www.facsia.gov.au/guides_acts/sslaw/ssa/b819822a/bb94e90c/4ca9e9f2/cc3d0231/df1000c2.html" TargetMode="External"/><Relationship Id="rId1107" Type="http://schemas.openxmlformats.org/officeDocument/2006/relationships/hyperlink" Target="http://web.archive.org/web/20120404081255/http:/www.deewr.gov.au/Indigenous/Schooling/Programs/ABSTUDY/2012/Studyrequirement/Pages/RequirementToUndertakeCourse.aspx" TargetMode="External"/><Relationship Id="rId1314" Type="http://schemas.openxmlformats.org/officeDocument/2006/relationships/hyperlink" Target="http://web.archive.org/web/20120404083150/http:/www.deewr.gov.au/Indigenous/Schooling/Programs/ABSTUDY/Glossary/Pages/glossary.aspx" TargetMode="External"/><Relationship Id="rId1521" Type="http://schemas.openxmlformats.org/officeDocument/2006/relationships/hyperlink" Target="http://web.archive.org/web/20120404083717/http:/www.deewr.gov.au/Indigenous/Schooling/Programs/ABSTUDY/Glossary/Pages/glossary.aspx" TargetMode="External"/><Relationship Id="rId1759" Type="http://schemas.openxmlformats.org/officeDocument/2006/relationships/hyperlink" Target="http://web.archive.org/web/20120404085744/http:/www.deewr.gov.au/Indigenous/Schooling/Programs/ABSTUDY/Glossary/Pages/glossary.aspx" TargetMode="External"/><Relationship Id="rId1966" Type="http://schemas.openxmlformats.org/officeDocument/2006/relationships/hyperlink" Target="http://web.archive.org/web/20120404082147/http:/www.deewr.gov.au/Indigenous/Schooling/Programs/ABSTUDY/2012/Allowancesandbenefits/Pages/ApprovedTravel.aspx" TargetMode="External"/><Relationship Id="rId1619" Type="http://schemas.openxmlformats.org/officeDocument/2006/relationships/hyperlink" Target="http://web.archive.org/web/20120404090323/http:/www.deewr.gov.au/Indigenous/Schooling/Programs/ABSTUDY/Glossary/Pages/glossary.aspx" TargetMode="External"/><Relationship Id="rId1826" Type="http://schemas.openxmlformats.org/officeDocument/2006/relationships/hyperlink" Target="http://web.archive.org/web/20120404083123/http:/www.deewr.gov.au/Indigenous/Schooling/Programs/ABSTUDY/2012/Allowancesandbenefits/Pages/Under16BoardingSupplement.aspx" TargetMode="External"/><Relationship Id="rId20" Type="http://schemas.openxmlformats.org/officeDocument/2006/relationships/hyperlink" Target="http://web.archive.org/web/20120404085716/http:/www.deewr.gov.au/Indigenous/Pages/default.aspx" TargetMode="External"/><Relationship Id="rId2088" Type="http://schemas.openxmlformats.org/officeDocument/2006/relationships/hyperlink" Target="http://web.archive.org/web/20120404091449/http:/www.deewr.gov.au/Indigenous/Schooling/Programs/ABSTUDY/2012/Primaryeligibility/Pages/ApprovedCoursesOfStudy.aspx" TargetMode="External"/><Relationship Id="rId2295" Type="http://schemas.openxmlformats.org/officeDocument/2006/relationships/hyperlink" Target="http://web.archive.org/web/20120404092408/http:/www.deewr.gov.au/Indigenous/Schooling/Programs/ABSTUDY/Glossary/Pages/glossary.aspx" TargetMode="External"/><Relationship Id="rId267" Type="http://schemas.openxmlformats.org/officeDocument/2006/relationships/hyperlink" Target="http://web.archive.org/web/20120404085217/http:/www.deewr.gov.au/INDIGENOUS/SCHOOLING/PROGRAMS/ABSTUDY/Pages/Home.aspx" TargetMode="External"/><Relationship Id="rId474" Type="http://schemas.openxmlformats.org/officeDocument/2006/relationships/hyperlink" Target="http://web.archive.org/web/20120404085830/http:/www.deewr.gov.au/Indigenous/Schooling/Programs/ABSTUDY/2012/Allowancesandbenefits/Pages/QualificationForFaresAllowance.aspx" TargetMode="External"/><Relationship Id="rId2155" Type="http://schemas.openxmlformats.org/officeDocument/2006/relationships/hyperlink" Target="http://web.archive.org/web/20120404085822/http:/www.deewr.gov.au/Indigenous/Schooling/Programs/ABSTUDY/2012/Allowancesandbenefits/Pages/AwayFromBaseBeneficiaries.aspx" TargetMode="External"/><Relationship Id="rId127" Type="http://schemas.openxmlformats.org/officeDocument/2006/relationships/hyperlink" Target="http://web.archive.org/web/20120404090315/http:/www.deewr.gov.au/Indigenous/Schooling/Programs/ABSTUDY/2012/AdministrationofABSTUDY/Pages/ReviewsAndAppeals.aspx" TargetMode="External"/><Relationship Id="rId681" Type="http://schemas.openxmlformats.org/officeDocument/2006/relationships/hyperlink" Target="http://web.archive.org/web/20120404090910/http:/www.deewr.gov.au/Indigenous/Schooling/Programs/ABSTUDY/2012/Studentstatus/Pages/SpecialCourses.aspx" TargetMode="External"/><Relationship Id="rId779" Type="http://schemas.openxmlformats.org/officeDocument/2006/relationships/hyperlink" Target="http://web.archive.org/web/20120404085751/http:/www.deewr.gov.au/Indigenous/Schooling/Programs/ABSTUDY/2012/Studentstatus/Pages/IndependentBoardingSchoolScholarship.aspx" TargetMode="External"/><Relationship Id="rId986" Type="http://schemas.openxmlformats.org/officeDocument/2006/relationships/hyperlink" Target="http://web.archive.org/web/20120404090342/http:/www.deewr.gov.au/Indigenous/Schooling/Programs/ABSTUDY/2012/Allowancesandbenefits/Pages/LivingAllowanceEntitlementPeriods.aspx" TargetMode="External"/><Relationship Id="rId2362" Type="http://schemas.openxmlformats.org/officeDocument/2006/relationships/hyperlink" Target="http://web.archive.org/web/20120404092408/http:/www.deewr.gov.au/Indigenous/Schooling/Programs/ABSTUDY/Glossary/Pages/glossary.aspx" TargetMode="External"/><Relationship Id="rId334" Type="http://schemas.openxmlformats.org/officeDocument/2006/relationships/hyperlink" Target="http://web.archive.org/web/20120404091905/http:/www.deewr.gov.au/Indigenous/Schooling/Programs/ABSTUDY/2012/Primaryeligibility/Pages/GovernmentFinancialAssistance.aspx" TargetMode="External"/><Relationship Id="rId541" Type="http://schemas.openxmlformats.org/officeDocument/2006/relationships/hyperlink" Target="http://web.archive.org/web/20120404083741/http:/www.deewr.gov.au/Indigenous/Schooling/Programs/ABSTUDY/2012/Studentstatus/Pages/OverviewOfIndependentStatus.aspx" TargetMode="External"/><Relationship Id="rId639" Type="http://schemas.openxmlformats.org/officeDocument/2006/relationships/hyperlink" Target="http://web.archive.org/web/20120404081223/http:/www.deewr.gov.au/Indigenous/Schooling/Programs/ABSTUDY/Glossary/Pages/glossary.aspx" TargetMode="External"/><Relationship Id="rId1171" Type="http://schemas.openxmlformats.org/officeDocument/2006/relationships/hyperlink" Target="http://web.archive.org/web/20120404091425/http:/www.deewr.gov.au/Indigenous/Schooling/Programs/ABSTUDY/2012/Studyrequirement/Pages/ProgressRulesPre1July07.aspx" TargetMode="External"/><Relationship Id="rId1269" Type="http://schemas.openxmlformats.org/officeDocument/2006/relationships/hyperlink" Target="http://web.archive.org/web/20120404083150/http:/www.deewr.gov.au/Indigenous/Schooling/Programs/ABSTUDY/2012/Allowancesandbenefits/Pages/AbstudyLivingAllowanceRates.aspx" TargetMode="External"/><Relationship Id="rId1476" Type="http://schemas.openxmlformats.org/officeDocument/2006/relationships/hyperlink" Target="http://web.archive.org/web/20120404084201/http:/www.deewr.gov.au/Indigenous/Schooling/Programs/ABSTUDY/Glossary/Pages/glossary.aspx" TargetMode="External"/><Relationship Id="rId2015" Type="http://schemas.openxmlformats.org/officeDocument/2006/relationships/hyperlink" Target="http://web.archive.org/web/20120404090409/http:/www.deewr.gov.au/Indigenous/Schooling/Programs/ABSTUDY/2012/Allowancesandbenefits/Pages/default.aspx" TargetMode="External"/><Relationship Id="rId2222" Type="http://schemas.openxmlformats.org/officeDocument/2006/relationships/hyperlink" Target="http://web.archive.org/web/20120404091455/http:/www.deewr.gov.au/Indigenous/Schooling/Programs/ABSTUDY/2012/Allowancesandbenefits/Pages/MastersAndDoctorateAllowances.aspx" TargetMode="External"/><Relationship Id="rId401" Type="http://schemas.openxmlformats.org/officeDocument/2006/relationships/hyperlink" Target="http://web.archive.org/web/20120404091936/http:/www.deewr.gov.au/Indigenous/Schooling/Programs/ABSTUDY/2012/Specificeligibility/Pages/SchoolingAAward.aspx" TargetMode="External"/><Relationship Id="rId846" Type="http://schemas.openxmlformats.org/officeDocument/2006/relationships/hyperlink" Target="http://web.archive.org/web/20120404085230/http:/www.deewr.gov.au/Indigenous/Schooling/Programs/ABSTUDY/Glossary/Pages/glossary.aspx" TargetMode="External"/><Relationship Id="rId1031" Type="http://schemas.openxmlformats.org/officeDocument/2006/relationships/hyperlink" Target="http://web.archive.org/web/20120404091911/http:/www.deewr.gov.au/Indigenous/Schooling/Programs/ABSTUDY/2012/Specificeligibility/Pages/SchoolingAAward.aspx" TargetMode="External"/><Relationship Id="rId1129" Type="http://schemas.openxmlformats.org/officeDocument/2006/relationships/hyperlink" Target="http://web.archive.org/web/20120404085258/http:/www.deewr.gov.au/Indigenous/Schooling/Programs/ABSTUDY/2012/Studyrequirement/Pages/ProgressRulesPost1July07.aspx" TargetMode="External"/><Relationship Id="rId1683" Type="http://schemas.openxmlformats.org/officeDocument/2006/relationships/hyperlink" Target="http://web.archive.org/web/20120404091343/http:/www.deewr.gov.au/Indigenous/Schooling/Pages/default.aspx" TargetMode="External"/><Relationship Id="rId1890" Type="http://schemas.openxmlformats.org/officeDocument/2006/relationships/hyperlink" Target="http://web.archive.org/web/20120404084241/http:/www.deewr.gov.au/Indigenous/Schooling/Programs/ABSTUDY/2012/Allowancesandbenefits/Pages/ApprovedTravel.aspx" TargetMode="External"/><Relationship Id="rId1988" Type="http://schemas.openxmlformats.org/officeDocument/2006/relationships/hyperlink" Target="http://web.archive.org/web/20120404082147/http:/www.deewr.gov.au/Indigenous/Schooling/Programs/ABSTUDY/Glossary/Pages/glossary.aspx" TargetMode="External"/><Relationship Id="rId706" Type="http://schemas.openxmlformats.org/officeDocument/2006/relationships/hyperlink" Target="http://web.archive.org/web/20120404091437/http:/www.deewr.gov.au/Indigenous/Schooling/Programs/ABSTUDY/2012/Studentstatus/Pages/Disability.aspx" TargetMode="External"/><Relationship Id="rId913" Type="http://schemas.openxmlformats.org/officeDocument/2006/relationships/hyperlink" Target="http://web.archive.org/web/20120404085757/http:/www.deewr.gov.au/Indigenous/Schooling/Programs/ABSTUDY/Glossary/Pages/glossary.aspx" TargetMode="External"/><Relationship Id="rId1336" Type="http://schemas.openxmlformats.org/officeDocument/2006/relationships/hyperlink" Target="http://web.archive.org/web/20120404091357/http:/www.deewr.gov.au/Indigenous/Schooling/Programs/ABSTUDY/2010/ApplyingforABSTUDY/Pages/EvidenceAndSupportingDocumentation.aspx" TargetMode="External"/><Relationship Id="rId1543" Type="http://schemas.openxmlformats.org/officeDocument/2006/relationships/hyperlink" Target="http://web.archive.org/web/20120404084220/http:/www.deewr.gov.au/Indigenous/Schooling/Programs/ABSTUDY/2012/Allowancesandbenefits/Pages/RemoteAreaAllowance.aspx" TargetMode="External"/><Relationship Id="rId1750" Type="http://schemas.openxmlformats.org/officeDocument/2006/relationships/hyperlink" Target="http://web.archive.org/web/20120404085744/http:/www.deewr.gov.au/Indigenous/Schooling/Programs/ABSTUDY/2010/PrimaryeligibilitycriteriaforABSTUDY/Pages/ApprovedCoursesOfStudy.aspx" TargetMode="External"/><Relationship Id="rId42" Type="http://schemas.openxmlformats.org/officeDocument/2006/relationships/hyperlink" Target="http://web.archive.org/web/20120404092015/http:/www.deewr.gov.au/Indigenous/Schooling/Programs/ABSTUDY/2012/AdministrationofABSTUDY/Pages/default.aspx" TargetMode="External"/><Relationship Id="rId1403" Type="http://schemas.openxmlformats.org/officeDocument/2006/relationships/hyperlink" Target="http://web.archive.org/web/20120404091954/http:/www.deewr.gov.au/Indigenous/Schooling/Programs/ABSTUDY/2012/Allowancesandbenefits/Pages/RemoteAreaAllowance.aspx" TargetMode="External"/><Relationship Id="rId1610" Type="http://schemas.openxmlformats.org/officeDocument/2006/relationships/hyperlink" Target="http://web.archive.org/web/20120404090323/http:/www.deewr.gov.au/Indigenous/Schooling/Programs/ABSTUDY/2012/Allowancesandbenefits/Pages/OverviewOfLivingAllowance.aspx" TargetMode="External"/><Relationship Id="rId1848" Type="http://schemas.openxmlformats.org/officeDocument/2006/relationships/hyperlink" Target="http://web.archive.org/web/20120404084241/http:/www.deewr.gov.au/Indigenous/Schooling/Programs/ABSTUDY/2012/Allowancesandbenefits/Pages/QualificationForFaresAllowance.aspx" TargetMode="External"/><Relationship Id="rId191" Type="http://schemas.openxmlformats.org/officeDocument/2006/relationships/hyperlink" Target="http://web.archive.org/web/20120404090926/http:/www.deewr.gov.au/Indigenous/Schooling/Programs/ABSTUDY/2012/ApplyingforABSTUDY/Pages/ApplyingForAbstudy.aspx" TargetMode="External"/><Relationship Id="rId1708" Type="http://schemas.openxmlformats.org/officeDocument/2006/relationships/hyperlink" Target="http://web.archive.org/web/20120404091924/http:/www.deewr.gov.au/INDIGENOUS/SCHOOLING/Pages/default.aspx" TargetMode="External"/><Relationship Id="rId1915" Type="http://schemas.openxmlformats.org/officeDocument/2006/relationships/hyperlink" Target="http://web.archive.org/web/20120404084241/http:/www.deewr.gov.au/Indigenous/Schooling/Programs/ABSTUDY/2012/Studentstatus/Pages/IndependentBoardingSchoolScholarship.aspx" TargetMode="External"/><Relationship Id="rId289" Type="http://schemas.openxmlformats.org/officeDocument/2006/relationships/hyperlink" Target="http://web.archive.org/web/20120404084713/http:/www.deewr.gov.au/Indigenous/Schooling/Programs/ABSTUDY/2012/Primaryeligibility/Pages/ApprovedCoursesOfStudy.aspx" TargetMode="External"/><Relationship Id="rId496" Type="http://schemas.openxmlformats.org/officeDocument/2006/relationships/hyperlink" Target="http://web.archive.org/web/20120404085810/http:/www.deewr.gov.au/Indigenous/Schooling/Programs/ABSTUDY/2012/Allowancesandbenefits/Pages/OverviewOfLivingAllowance.aspx" TargetMode="External"/><Relationship Id="rId2177" Type="http://schemas.openxmlformats.org/officeDocument/2006/relationships/hyperlink" Target="http://web.archive.org/web/20120404084227/http:/www.deewr.gov.au/Indigenous/Schooling/Pages/default.aspx" TargetMode="External"/><Relationship Id="rId2384" Type="http://schemas.openxmlformats.org/officeDocument/2006/relationships/hyperlink" Target="http://web.archive.org/web/20120404091444/http:/www.deewr.gov.au/Indigenous/Schooling/Programs/ABSTUDY/Glossary/Pages/glossary.aspx" TargetMode="External"/><Relationship Id="rId149" Type="http://schemas.openxmlformats.org/officeDocument/2006/relationships/hyperlink" Target="http://web.archive.org/web/20120404084647/http:/www.deewr.gov.au/Indigenous/Schooling/Programs/ABSTUDY/Glossary/Pages/glossary.aspx" TargetMode="External"/><Relationship Id="rId356" Type="http://schemas.openxmlformats.org/officeDocument/2006/relationships/hyperlink" Target="http://web.archive.org/web/20120404091905/http:/www.deewr.gov.au/Indigenous/Schooling/Programs/ABSTUDY/2012/Allowancesandbenefits/Pages/RelocationScholarship.aspx" TargetMode="External"/><Relationship Id="rId563" Type="http://schemas.openxmlformats.org/officeDocument/2006/relationships/hyperlink" Target="http://web.archive.org/web/20120404090403/http:/www.deewr.gov.au/Indigenous/Schooling/Programs/ABSTUDY/Glossary/Pages/glossary.aspx" TargetMode="External"/><Relationship Id="rId770" Type="http://schemas.openxmlformats.org/officeDocument/2006/relationships/hyperlink" Target="http://web.archive.org/web/20120404082231/http:/www.deewr.gov.au/Indigenous/Schooling/Programs/ABSTUDY/2012/Studentstatus/Pages/ItinerantFamily.aspx" TargetMode="External"/><Relationship Id="rId1193" Type="http://schemas.openxmlformats.org/officeDocument/2006/relationships/hyperlink" Target="http://web.archive.org/web/20120404085204/http:/www.deewr.gov.au/Indigenous/Schooling/Programs/ABSTUDY/2012/Studyrequirement/Pages/StudyLoadConcessions.aspx" TargetMode="External"/><Relationship Id="rId2037" Type="http://schemas.openxmlformats.org/officeDocument/2006/relationships/hyperlink" Target="http://web.archive.org/web/20120404084255/http:/www.deewr.gov.au/INDIGENOUS/Pages/default.aspx" TargetMode="External"/><Relationship Id="rId2244" Type="http://schemas.openxmlformats.org/officeDocument/2006/relationships/hyperlink" Target="http://web.archive.org/web/20120404083703/http:/www.deewr.gov.au/Indigenous/Schooling/Programs/ABSTUDY/2012/Allowancesandbenefits/Pages/LawfulCustodyAllowance.aspx" TargetMode="External"/><Relationship Id="rId2451" Type="http://schemas.openxmlformats.org/officeDocument/2006/relationships/hyperlink" Target="http://web.archive.org/web/20120404090939/http:/www.deewr.gov.au/Indigenous/Schooling/Programs/ABSTUDY/2012/Allowancesandbenefits/Pages/PensionSupplement.aspx" TargetMode="External"/><Relationship Id="rId216" Type="http://schemas.openxmlformats.org/officeDocument/2006/relationships/hyperlink" Target="http://web.archive.org/web/20120404081707/http:/www.deewr.gov.au/Indigenous/Schooling/Programs/ABSTUDY/2012/ApplyingforABSTUDY/Pages/default.aspx" TargetMode="External"/><Relationship Id="rId423" Type="http://schemas.openxmlformats.org/officeDocument/2006/relationships/hyperlink" Target="http://web.archive.org/web/20120404091930/http:/www.deewr.gov.au/Indigenous/Schooling/Programs/ABSTUDY/2012/Allowancesandbenefits/Pages/PensionerEducationSupplement.aspx" TargetMode="External"/><Relationship Id="rId868" Type="http://schemas.openxmlformats.org/officeDocument/2006/relationships/hyperlink" Target="http://web.archive.org/web/20120404090301/http:/www.deewr.gov.au/Indigenous/Schooling/Programs/ABSTUDY/Glossary/Pages/glossary.aspx" TargetMode="External"/><Relationship Id="rId1053" Type="http://schemas.openxmlformats.org/officeDocument/2006/relationships/hyperlink" Target="http://web.archive.org/web/20120404083158/http:/www.deewr.gov.au/Indigenous/Schooling/Programs/ABSTUDY/2012/Studyrequirement/Pages/StudyLoadConcessions.aspx" TargetMode="External"/><Relationship Id="rId1260" Type="http://schemas.openxmlformats.org/officeDocument/2006/relationships/hyperlink" Target="http://web.archive.org/web/20120404091917/http:/www.deewr.gov.au/Indigenous/Schooling/Programs/ABSTUDY/2012/AdministrationofABSTUDY/Pages/taxation.aspx" TargetMode="External"/><Relationship Id="rId1498" Type="http://schemas.openxmlformats.org/officeDocument/2006/relationships/hyperlink" Target="http://web.archive.org/web/20120404083717/http:/www.deewr.gov.au/Indigenous/Schooling/Programs/ABSTUDY/2012/Allowancesandbenefits/Pages/EntitlementToRentAssistance.aspx" TargetMode="External"/><Relationship Id="rId2104" Type="http://schemas.openxmlformats.org/officeDocument/2006/relationships/hyperlink" Target="http://web.archive.org/web/20120404090842/http:/www.deewr.gov.au/Indigenous/Schooling/Programs/ABSTUDY/2012/Allowancesandbenefits/Pages/AwayFromBaseBeneficiaries.aspx" TargetMode="External"/><Relationship Id="rId630" Type="http://schemas.openxmlformats.org/officeDocument/2006/relationships/hyperlink" Target="http://web.archive.org/web/20120404081223/http:/www.deewr.gov.au/Indigenous/Schooling/Programs/ABSTUDY/2012/Studentstatus/Pages/default.aspx" TargetMode="External"/><Relationship Id="rId728" Type="http://schemas.openxmlformats.org/officeDocument/2006/relationships/hyperlink" Target="http://web.archive.org/web/20120404090415/http:/www.deewr.gov.au/Indigenous/Schooling/Programs/ABSTUDY/2012/Studentstatus/Pages/AwayFromHomeEntitlementsEligibility.aspx" TargetMode="External"/><Relationship Id="rId935" Type="http://schemas.openxmlformats.org/officeDocument/2006/relationships/hyperlink" Target="http://web.archive.org/web/20120404092021/http:/www.deewr.gov.au/Indigenous/Schooling/Programs/ABSTUDY/2012/Studentstatus/Pages/UnreasonableLiveAtHomeAssessment.aspx" TargetMode="External"/><Relationship Id="rId1358" Type="http://schemas.openxmlformats.org/officeDocument/2006/relationships/hyperlink" Target="http://web.archive.org/web/20120404091357/http:/www.deewr.gov.au/Indigenous/Schooling/Programs/ABSTUDY/2012/Allowancesandbenefits/Pages/LivingAllowanceEntitlementPeriods.aspx" TargetMode="External"/><Relationship Id="rId1565" Type="http://schemas.openxmlformats.org/officeDocument/2006/relationships/hyperlink" Target="http://web.archive.org/web/20120404084220/http:/www.deewr.gov.au/Indigenous/Schooling/Programs/ABSTUDY/Glossary/Pages/glossary.aspx" TargetMode="External"/><Relationship Id="rId1772" Type="http://schemas.openxmlformats.org/officeDocument/2006/relationships/hyperlink" Target="http://web.archive.org/web/20120404085744/http:/www.deewr.gov.au/Indigenous/Schooling/Programs/ABSTUDY/2010/Studentstatus/Pages/OverviewOfIndependentStatus.aspx" TargetMode="External"/><Relationship Id="rId2311" Type="http://schemas.openxmlformats.org/officeDocument/2006/relationships/hyperlink" Target="http://web.archive.org/web/20120404092408/http:/www.deewr.gov.au/Indigenous/Schooling/Programs/ABSTUDY/Glossary/Pages/glossary.aspx" TargetMode="External"/><Relationship Id="rId2409" Type="http://schemas.openxmlformats.org/officeDocument/2006/relationships/hyperlink" Target="http://web.archive.org/web/20120404083218/http:/www.deewr.gov.au/Indigenous/Schooling/Programs/ABSTUDY/2012/Pages/default.aspx" TargetMode="External"/><Relationship Id="rId64" Type="http://schemas.openxmlformats.org/officeDocument/2006/relationships/hyperlink" Target="http://web.archive.org/web/20120404083747/http:/www.deewr.gov.au/Indigenous/Schooling/Programs/ABSTUDY/2012/AdministrationofABSTUDY/Pages/OverpaymentAndRecoveryOfAllowances.aspx" TargetMode="External"/><Relationship Id="rId1120" Type="http://schemas.openxmlformats.org/officeDocument/2006/relationships/hyperlink" Target="http://web.archive.org/web/20120404085258/http:/www.deewr.gov.au/Indigenous/Schooling/Programs/Pages/default.aspx" TargetMode="External"/><Relationship Id="rId1218" Type="http://schemas.openxmlformats.org/officeDocument/2006/relationships/hyperlink" Target="http://web.archive.org/web/20120404091917/http:/www.deewr.gov.au/Indigenous/Schooling/Programs/ABSTUDY/2012/Allowancesandbenefits/Pages/OverviewOfLivingAllowance.aspx" TargetMode="External"/><Relationship Id="rId1425" Type="http://schemas.openxmlformats.org/officeDocument/2006/relationships/hyperlink" Target="http://web.archive.org/web/20120404085224/http:/www.deewr.gov.au/Indigenous/Schooling/Programs/ABSTUDY/2012/Studentstatus/Pages/StudentsInStateCare.aspx" TargetMode="External"/><Relationship Id="rId1632" Type="http://schemas.openxmlformats.org/officeDocument/2006/relationships/hyperlink" Target="http://web.archive.org/web/20120404083205/http:/www.deewr.gov.au/Indigenous/Schooling/Programs/ABSTUDY/2012/Allowancesandbenefits/Pages/PensionerEducationSupplement.aspx" TargetMode="External"/><Relationship Id="rId1937" Type="http://schemas.openxmlformats.org/officeDocument/2006/relationships/hyperlink" Target="http://web.archive.org/web/20120404091431/http:/www.deewr.gov.au/Indigenous/Schooling/Programs/ABSTUDY/Glossary/Pages/glossary.aspx" TargetMode="External"/><Relationship Id="rId2199" Type="http://schemas.openxmlformats.org/officeDocument/2006/relationships/hyperlink" Target="http://web.archive.org/web/20120404084227/http:/www.deewr.gov.au/Indigenous/Schooling/Programs/ABSTUDY/2012/Allowancesandbenefits/Pages/AwayFromBaseBeneficiaries.aspx" TargetMode="External"/><Relationship Id="rId280" Type="http://schemas.openxmlformats.org/officeDocument/2006/relationships/hyperlink" Target="http://web.archive.org/web/20120404084713/http:/www.deewr.gov.au/INDIGENOUS/Pages/default.aspx" TargetMode="External"/><Relationship Id="rId140" Type="http://schemas.openxmlformats.org/officeDocument/2006/relationships/hyperlink" Target="http://web.archive.org/web/20120404084647/http:/www.deewr.gov.au/Indigenous/Schooling/Programs/ABSTUDY/2012/AdministrationofABSTUDY/Pages/default.aspx" TargetMode="External"/><Relationship Id="rId378" Type="http://schemas.openxmlformats.org/officeDocument/2006/relationships/hyperlink" Target="http://web.archive.org/web/20120404090307/http:/www.deewr.gov.au/INDIGENOUS/Pages/default.aspx" TargetMode="External"/><Relationship Id="rId585" Type="http://schemas.openxmlformats.org/officeDocument/2006/relationships/hyperlink" Target="http://web.archive.org/web/20120404091942/http:/www.deewr.gov.au/Indigenous/Schooling/Programs/ABSTUDY/2012/Studentstatus/Pages/AwayFromHomeEntitlementsEligibility.aspx" TargetMode="External"/><Relationship Id="rId792" Type="http://schemas.openxmlformats.org/officeDocument/2006/relationships/hyperlink" Target="http://web.archive.org/web/20120404085210/http:/www.deewr.gov.au/INDIGENOUS/SCHOOLING/PROGRAMS/Pages/default.aspx" TargetMode="External"/><Relationship Id="rId2059" Type="http://schemas.openxmlformats.org/officeDocument/2006/relationships/hyperlink" Target="http://web.archive.org/web/20120404091449/http:/www.deewr.gov.au/Indigenous/Schooling/Programs/ABSTUDY/2012/Allowancesandbenefits/Pages/AwayFromBaseAssistance.aspx" TargetMode="External"/><Relationship Id="rId2266" Type="http://schemas.openxmlformats.org/officeDocument/2006/relationships/hyperlink" Target="http://web.archive.org/web/20120404090903/http:/www.deewr.gov.au/Indigenous/Schooling/Programs/ABSTUDY/2012/Allowancesandbenefits/Pages/AdditionalAssistance.aspx" TargetMode="External"/><Relationship Id="rId2473" Type="http://schemas.openxmlformats.org/officeDocument/2006/relationships/image" Target="media/image1.wmf"/><Relationship Id="rId6" Type="http://schemas.openxmlformats.org/officeDocument/2006/relationships/footnotes" Target="footnotes.xml"/><Relationship Id="rId238" Type="http://schemas.openxmlformats.org/officeDocument/2006/relationships/hyperlink" Target="http://web.archive.org/web/20120404083136/http:/www.deewr.gov.au/Indigenous/Schooling/Programs/ABSTUDY/Glossary/Pages/glossary.aspx" TargetMode="External"/><Relationship Id="rId445" Type="http://schemas.openxmlformats.org/officeDocument/2006/relationships/hyperlink" Target="http://web.archive.org/web/20120404084653/http:/www.deewr.gov.au/Indigenous/Schooling/Programs/ABSTUDY/2012/ApplyingforABSTUDY/Pages/EvidenceAndSupportingDocumentation.aspx" TargetMode="External"/><Relationship Id="rId652" Type="http://schemas.openxmlformats.org/officeDocument/2006/relationships/hyperlink" Target="http://web.archive.org/web/20120404081223/http:/www.deewr.gov.au/Indigenous/Schooling/Programs/ABSTUDY/2012/Studentstatus/Pages/AwayFromHomeEntitlementsEligibility.aspx" TargetMode="External"/><Relationship Id="rId1075" Type="http://schemas.openxmlformats.org/officeDocument/2006/relationships/hyperlink" Target="http://web.archive.org/web/20120404085157/http:/www.deewr.gov.au/Indigenous/Schooling/Programs/ABSTUDY/2012/Studyrequirement/Pages/AttendanceRequirementsSecondaryStudents.aspx" TargetMode="External"/><Relationship Id="rId1282" Type="http://schemas.openxmlformats.org/officeDocument/2006/relationships/hyperlink" Target="http://web.archive.org/web/20120404083150/http:/www.deewr.gov.au/Indigenous/Schooling/Programs/ABSTUDY/2012/Meanstests/Pages/IntroductionToMeansTesting.aspx" TargetMode="External"/><Relationship Id="rId2126" Type="http://schemas.openxmlformats.org/officeDocument/2006/relationships/hyperlink" Target="http://web.archive.org/web/20120404083144/http:/www.deewr.gov.au/INDIGENOUS/Pages/default.aspx" TargetMode="External"/><Relationship Id="rId2333" Type="http://schemas.openxmlformats.org/officeDocument/2006/relationships/hyperlink" Target="http://web.archive.org/web/20120404092408/http:/www.deewr.gov.au/Indigenous/Schooling/Programs/ABSTUDY/Glossary/Pages/glossary.aspx" TargetMode="External"/><Relationship Id="rId305" Type="http://schemas.openxmlformats.org/officeDocument/2006/relationships/hyperlink" Target="http://web.archive.org/web/20120404084713/http:/www.deewr.gov.au/Indigenous/Schooling/Programs/ABSTUDY/2012/Specificeligibility/Pages/SchoolingAAward.aspx" TargetMode="External"/><Relationship Id="rId512" Type="http://schemas.openxmlformats.org/officeDocument/2006/relationships/hyperlink" Target="http://web.archive.org/web/20120404082659/http:/www.deewr.gov.au/Indigenous/Schooling/Programs/ABSTUDY/2012/Pages/default.aspx" TargetMode="External"/><Relationship Id="rId957" Type="http://schemas.openxmlformats.org/officeDocument/2006/relationships/hyperlink" Target="http://web.archive.org/web/20120404085836/http:/www.deewr.gov.au/Indigenous/Schooling/Programs/ABSTUDY/2012/Specificeligibility/Pages/SchoolingBAward.aspx" TargetMode="External"/><Relationship Id="rId1142" Type="http://schemas.openxmlformats.org/officeDocument/2006/relationships/hyperlink" Target="http://web.archive.org/web/20120404085258/http:/www.deewr.gov.au/Indigenous/Schooling/Programs/ABSTUDY/2012/Specificeligibility/Pages/MastersAndDoctorateAward.aspx" TargetMode="External"/><Relationship Id="rId1587" Type="http://schemas.openxmlformats.org/officeDocument/2006/relationships/hyperlink" Target="http://web.archive.org/web/20120404090323/http:/www.deewr.gov.au/Indigenous/Schooling/Programs/ABSTUDY/2012/Allowancesandbenefits/Pages/PharmaceuticalAllowance.aspx" TargetMode="External"/><Relationship Id="rId1794" Type="http://schemas.openxmlformats.org/officeDocument/2006/relationships/hyperlink" Target="http://web.archive.org/web/20120404085744/http:/www.deewr.gov.au/Indigenous/Schooling/Programs/ABSTUDY/2012/Allowancesandbenefits/Pages/SchoolFeesAllowance.aspx" TargetMode="External"/><Relationship Id="rId2400" Type="http://schemas.openxmlformats.org/officeDocument/2006/relationships/hyperlink" Target="http://web.archive.org/web/20120404091444/http:/www.deewr.gov.au/Indigenous/Schooling/Programs/ABSTUDY/Glossary/Pages/glossary.aspx" TargetMode="External"/><Relationship Id="rId86" Type="http://schemas.openxmlformats.org/officeDocument/2006/relationships/hyperlink" Target="http://web.archive.org/web/20120404083747/http:/www.deewr.gov.au/Indigenous/Schooling/Programs/ABSTUDY/2012/Allowancesandbenefits/Pages/AwayFromBaseAssistance.aspx" TargetMode="External"/><Relationship Id="rId817" Type="http://schemas.openxmlformats.org/officeDocument/2006/relationships/hyperlink" Target="http://web.archive.org/web/20120404085230/http:/www.deewr.gov.au/INDIGENOUS/SCHOOLING/PROGRAMS/Pages/default.aspx" TargetMode="External"/><Relationship Id="rId1002" Type="http://schemas.openxmlformats.org/officeDocument/2006/relationships/hyperlink" Target="http://web.archive.org/web/20120404090342/http:/www.deewr.gov.au/Indigenous/Schooling/Programs/ABSTUDY/2012/Studyrequirement/Pages/RequirementToUndertakeCourse.aspx" TargetMode="External"/><Relationship Id="rId1447" Type="http://schemas.openxmlformats.org/officeDocument/2006/relationships/hyperlink" Target="http://web.archive.org/web/20120404085224/http:/www.deewr.gov.au/Indigenous/Schooling/Programs/ABSTUDY/2012/Studentstatus/Pages/IntroductionToDependentStatus.aspx" TargetMode="External"/><Relationship Id="rId1654" Type="http://schemas.openxmlformats.org/officeDocument/2006/relationships/hyperlink" Target="http://web.archive.org/web/20120404083732/http:/www.deewr.gov.au/Indigenous/Schooling/Pages/default.aspx" TargetMode="External"/><Relationship Id="rId1861" Type="http://schemas.openxmlformats.org/officeDocument/2006/relationships/hyperlink" Target="http://web.archive.org/web/20120404084241/http:/www.deewr.gov.au/Indigenous/Schooling/Programs/ABSTUDY/2012/Allowancesandbenefits/Pages/QualificationForFaresAllowance.aspx" TargetMode="External"/><Relationship Id="rId1307" Type="http://schemas.openxmlformats.org/officeDocument/2006/relationships/hyperlink" Target="http://web.archive.org/web/20120404083150/http:/www.deewr.gov.au/Indigenous/Schooling/Programs/ABSTUDY/Glossary/Pages/glossary.aspx" TargetMode="External"/><Relationship Id="rId1514" Type="http://schemas.openxmlformats.org/officeDocument/2006/relationships/hyperlink" Target="http://web.archive.org/web/20120404083717/http:/www.deewr.gov.au/Indigenous/Schooling/Programs/ABSTUDY/2012/Allowancesandbenefits/Pages/EntitlementToRentAssistance.aspx" TargetMode="External"/><Relationship Id="rId1721" Type="http://schemas.openxmlformats.org/officeDocument/2006/relationships/hyperlink" Target="http://web.archive.org/web/20120404091924/http:/www.deewr.gov.au/Indigenous/Schooling/Programs/ABSTUDY/Glossary/Pages/glossary.aspx" TargetMode="External"/><Relationship Id="rId1959" Type="http://schemas.openxmlformats.org/officeDocument/2006/relationships/hyperlink" Target="http://web.archive.org/web/20120404082147/http:/www.deewr.gov.au/INDIGENOUS/Pages/default.aspx" TargetMode="External"/><Relationship Id="rId13" Type="http://schemas.openxmlformats.org/officeDocument/2006/relationships/hyperlink" Target="http://web.archive.org/web/20120404084729/http:/www.deewr.gov.au/Indigenous/Schooling/Programs/ABSTUDY/2012/Foreword/Pages/default.aspx" TargetMode="External"/><Relationship Id="rId1819" Type="http://schemas.openxmlformats.org/officeDocument/2006/relationships/hyperlink" Target="http://web.archive.org/web/20120404083123/http:/www.deewr.gov.au/INDIGENOUS/SCHOOLING/PROGRAMS/ABSTUDY/Pages/Home.aspx" TargetMode="External"/><Relationship Id="rId2190" Type="http://schemas.openxmlformats.org/officeDocument/2006/relationships/hyperlink" Target="http://web.archive.org/web/20120404084227/http:/www.deewr.gov.au/Indigenous/Schooling/Programs/ABSTUDY/2012/Allowancesandbenefits/Pages/PaymentAndAcquittal.aspx" TargetMode="External"/><Relationship Id="rId2288" Type="http://schemas.openxmlformats.org/officeDocument/2006/relationships/hyperlink" Target="http://web.archive.org/web/20120404092408/http:/www.deewr.gov.au/Indigenous/Schooling/Programs/ABSTUDY/2012/Allowancesandbenefits/Pages/LumpSumBereavementPayment.aspx" TargetMode="External"/><Relationship Id="rId2495" Type="http://schemas.openxmlformats.org/officeDocument/2006/relationships/hyperlink" Target="mailto:studentincomesupport@deewr.gov.au" TargetMode="External"/><Relationship Id="rId162" Type="http://schemas.openxmlformats.org/officeDocument/2006/relationships/hyperlink" Target="http://web.archive.org/web/20120404084647/http:/www.deewr.gov.au/Indigenous/Schooling/Programs/ABSTUDY/2012/Allowancesandbenefits/Pages/AdditionalIncidentalsAllowance.aspx" TargetMode="External"/><Relationship Id="rId467" Type="http://schemas.openxmlformats.org/officeDocument/2006/relationships/hyperlink" Target="http://web.archive.org/web/20120404085830/http:/www.deewr.gov.au/INDIGENOUS/SCHOOLING/PROGRAMS/ABSTUDY/Pages/Home.aspx" TargetMode="External"/><Relationship Id="rId1097" Type="http://schemas.openxmlformats.org/officeDocument/2006/relationships/hyperlink" Target="http://web.archive.org/web/20120404085157/http:/www.deewr.gov.au/Indigenous/Schooling/Programs/ABSTUDY/2012/Allowancesandbenefits/Pages/PharmaceuticalAllowance.aspx" TargetMode="External"/><Relationship Id="rId2050" Type="http://schemas.openxmlformats.org/officeDocument/2006/relationships/hyperlink" Target="http://web.archive.org/web/20120404084255/http:/www.deewr.gov.au/Indigenous/Schooling/Programs/ABSTUDY/2012/Allowancesandbenefits/Pages/PaymentAndAcquittal.aspx" TargetMode="External"/><Relationship Id="rId2148" Type="http://schemas.openxmlformats.org/officeDocument/2006/relationships/hyperlink" Target="http://web.archive.org/web/20120404085822/http:/www.deewr.gov.au/Indigenous/Schooling/Programs/ABSTUDY/2012/Allowancesandbenefits/Pages/ApprovalOfAwayFromBaseAllowances.aspx" TargetMode="External"/><Relationship Id="rId674" Type="http://schemas.openxmlformats.org/officeDocument/2006/relationships/hyperlink" Target="http://web.archive.org/web/20120404090910/http:/www.deewr.gov.au/INDIGENOUS/Pages/default.aspx" TargetMode="External"/><Relationship Id="rId881" Type="http://schemas.openxmlformats.org/officeDocument/2006/relationships/hyperlink" Target="http://web.archive.org/web/20120404090329/http:/www.deewr.gov.au/Indigenous/Schooling/Programs/ABSTUDY/Glossary/Pages/glossary.aspx" TargetMode="External"/><Relationship Id="rId979" Type="http://schemas.openxmlformats.org/officeDocument/2006/relationships/hyperlink" Target="http://web.archive.org/web/20120404090342/http:/www.deewr.gov.au/Indigenous/Schooling/Programs/ABSTUDY/2012/Primaryeligibility/Pages/ApprovedCoursesOfStudy.aspx" TargetMode="External"/><Relationship Id="rId2355" Type="http://schemas.openxmlformats.org/officeDocument/2006/relationships/hyperlink" Target="http://web.archive.org/web/20120404092408/http:/www.deewr.gov.au/Indigenous/Schooling/Programs/ABSTUDY/Glossary/Pages/glossary.aspx" TargetMode="External"/><Relationship Id="rId327" Type="http://schemas.openxmlformats.org/officeDocument/2006/relationships/hyperlink" Target="http://web.archive.org/web/20120404091905/http:/www.deewr.gov.au/INDIGENOUS/Pages/default.aspx" TargetMode="External"/><Relationship Id="rId534" Type="http://schemas.openxmlformats.org/officeDocument/2006/relationships/hyperlink" Target="http://web.archive.org/web/20120404083741/http:/www.deewr.gov.au/Indigenous/Schooling/Programs/ABSTUDY/2012/Pages/default.aspx" TargetMode="External"/><Relationship Id="rId741" Type="http://schemas.openxmlformats.org/officeDocument/2006/relationships/hyperlink" Target="http://web.archive.org/web/20120404085319/http:/www.deewr.gov.au/Indigenous/Schooling/Programs/ABSTUDY/2012/Studentstatus/Pages/AwayFromHomeEntitlementsEligibility.aspx" TargetMode="External"/><Relationship Id="rId839" Type="http://schemas.openxmlformats.org/officeDocument/2006/relationships/hyperlink" Target="http://web.archive.org/web/20120404085230/http:/www.deewr.gov.au/Indigenous/Schooling/Programs/ABSTUDY/Glossary/Pages/glossary.aspx" TargetMode="External"/><Relationship Id="rId1164" Type="http://schemas.openxmlformats.org/officeDocument/2006/relationships/hyperlink" Target="http://web.archive.org/web/20120404091425/http:/www.deewr.gov.au/Indigenous/Schooling/Programs/ABSTUDY/2012/Studyrequirement/Pages/ProgressRulesPre1July07.aspx" TargetMode="External"/><Relationship Id="rId1371" Type="http://schemas.openxmlformats.org/officeDocument/2006/relationships/hyperlink" Target="http://web.archive.org/web/20120404085249/http:/www.deewr.gov.au/Indigenous/Schooling/Programs/ABSTUDY/2012/Allowancesandbenefits/Pages/ResidentialCostsOption.aspx" TargetMode="External"/><Relationship Id="rId1469" Type="http://schemas.openxmlformats.org/officeDocument/2006/relationships/hyperlink" Target="http://web.archive.org/web/20120404084201/http:/www.deewr.gov.au/Indigenous/Schooling/Programs/ABSTUDY/Glossary/Pages/glossary.aspx" TargetMode="External"/><Relationship Id="rId2008" Type="http://schemas.openxmlformats.org/officeDocument/2006/relationships/hyperlink" Target="http://web.archive.org/web/20120404082147/http:/www.deewr.gov.au/Indigenous/Schooling/Programs/ABSTUDY/2012/Allowancesandbenefits/Pages/ApprovalOfAwayFromBaseActivities.aspx" TargetMode="External"/><Relationship Id="rId2215" Type="http://schemas.openxmlformats.org/officeDocument/2006/relationships/hyperlink" Target="http://web.archive.org/web/20120404091455/http:/www.deewr.gov.au/Indigenous/Schooling/Programs/ABSTUDY/2012/Allowancesandbenefits/Pages/MastersAndDoctorateAllowances.aspx" TargetMode="External"/><Relationship Id="rId2422" Type="http://schemas.openxmlformats.org/officeDocument/2006/relationships/hyperlink" Target="http://web.archive.org/web/20120404083218/http:/www.deewr.gov.au/Indigenous/Schooling/Programs/ABSTUDY/2012/Studentstatus/Pages/UnreasonableToLiveAtHome.aspx" TargetMode="External"/><Relationship Id="rId601" Type="http://schemas.openxmlformats.org/officeDocument/2006/relationships/hyperlink" Target="http://web.archive.org/web/20120404091942/http:/www.deewr.gov.au/Indigenous/Schooling/Programs/ABSTUDY/2012/Studentstatus/Pages/SpecialCourses.aspx" TargetMode="External"/><Relationship Id="rId1024" Type="http://schemas.openxmlformats.org/officeDocument/2006/relationships/hyperlink" Target="http://web.archive.org/web/20120404091911/http:/www.deewr.gov.au/Indigenous/Schooling/Programs/ABSTUDY/2012/Studyrequirement/Pages/StudyLoadRequirements.aspx" TargetMode="External"/><Relationship Id="rId1231" Type="http://schemas.openxmlformats.org/officeDocument/2006/relationships/hyperlink" Target="http://web.archive.org/web/20120404091917/http:/www.deewr.gov.au/Indigenous/Schooling/Programs/ABSTUDY/Glossary/Pages/glossary.aspx" TargetMode="External"/><Relationship Id="rId1676" Type="http://schemas.openxmlformats.org/officeDocument/2006/relationships/hyperlink" Target="http://web.archive.org/web/20120404083732/http:/www.deewr.gov.au/Indigenous/Schooling/Programs/ABSTUDY/2011/SpecificeligibilitycriteriaforABSTUDY/Pages/AbstudyAwards.aspx" TargetMode="External"/><Relationship Id="rId1883" Type="http://schemas.openxmlformats.org/officeDocument/2006/relationships/hyperlink" Target="http://web.archive.org/web/20120404084241/http:/www.deewr.gov.au/Indigenous/Schooling/Programs/ABSTUDY/2012/Allowancesandbenefits/Pages/QualificationForFaresAllowance.aspx" TargetMode="External"/><Relationship Id="rId906" Type="http://schemas.openxmlformats.org/officeDocument/2006/relationships/hyperlink" Target="http://web.archive.org/web/20120404085816/http:/www.deewr.gov.au/Indigenous/Schooling/Programs/ABSTUDY/Glossary/Pages/glossary.aspx" TargetMode="External"/><Relationship Id="rId1329" Type="http://schemas.openxmlformats.org/officeDocument/2006/relationships/hyperlink" Target="http://web.archive.org/web/20120404091357/http:/www.deewr.gov.au/Indigenous/Schooling/Programs/ABSTUDY/2012/Allowancesandbenefits/Pages/LivingAllowanceEntitlementPeriods.aspx" TargetMode="External"/><Relationship Id="rId1536" Type="http://schemas.openxmlformats.org/officeDocument/2006/relationships/hyperlink" Target="http://web.archive.org/web/20120404083717/http:/www.deewr.gov.au/Indigenous/Schooling/Programs/ABSTUDY/2012/AdministrationofABSTUDY/Pages/OverpaymentAndRecoveryOfAllowances.aspx" TargetMode="External"/><Relationship Id="rId1743" Type="http://schemas.openxmlformats.org/officeDocument/2006/relationships/hyperlink" Target="http://web.archive.org/web/20120404085744/http:/www.deewr.gov.au/Indigenous/Schooling/Programs/ABSTUDY/2012/Allowancesandbenefits/Pages/SchoolFeesAllowance.aspx" TargetMode="External"/><Relationship Id="rId1950" Type="http://schemas.openxmlformats.org/officeDocument/2006/relationships/hyperlink" Target="http://web.archive.org/web/20120404091431/http:/www.deewr.gov.au/Indigenous/Schooling/Programs/ABSTUDY/Glossary/Pages/glossary.aspx" TargetMode="External"/><Relationship Id="rId35" Type="http://schemas.openxmlformats.org/officeDocument/2006/relationships/hyperlink" Target="http://web.archive.org/web/20120404085716/http:/www.deewr.gov.au/Indigenous/Schooling/Programs/ABSTUDY/Glossary/Pages/glossary.aspx" TargetMode="External"/><Relationship Id="rId1603" Type="http://schemas.openxmlformats.org/officeDocument/2006/relationships/hyperlink" Target="http://web.archive.org/web/20120404090323/http:/www.centrelink.gov.au/internet/internet.nsf/publications/co029.htm" TargetMode="External"/><Relationship Id="rId1810" Type="http://schemas.openxmlformats.org/officeDocument/2006/relationships/hyperlink" Target="http://web.archive.org/web/20120404085744/http:/www.deewr.gov.au/Indigenous/Schooling/Programs/ABSTUDY/2010/Allowancesandbenefits/Pages/OverviewOfLivingAllowance.aspx" TargetMode="External"/><Relationship Id="rId184" Type="http://schemas.openxmlformats.org/officeDocument/2006/relationships/hyperlink" Target="http://web.archive.org/web/20120404090926/http:/www.deewr.gov.au/INDIGENOUS/SCHOOLING/PROGRAMS/Pages/default.aspx" TargetMode="External"/><Relationship Id="rId391" Type="http://schemas.openxmlformats.org/officeDocument/2006/relationships/hyperlink" Target="http://web.archive.org/web/20120404090307/http:/www.deewr.gov.au/Indigenous/Schooling/Programs/ABSTUDY/2012/Allowancesandbenefits/Pages/OverviewOfLivingAllowance.aspx" TargetMode="External"/><Relationship Id="rId1908" Type="http://schemas.openxmlformats.org/officeDocument/2006/relationships/hyperlink" Target="http://web.archive.org/web/20120404084241/http:/www.deewr.gov.au/Indigenous/Schooling/Programs/ABSTUDY/Glossary/Pages/glossary.aspx" TargetMode="External"/><Relationship Id="rId2072" Type="http://schemas.openxmlformats.org/officeDocument/2006/relationships/hyperlink" Target="http://web.archive.org/web/20120404091449/http:/www.deewr.gov.au/Indigenous/Schooling/Programs/ABSTUDY/2012/Specificeligibility/Pages/TertiaryAward.aspx" TargetMode="External"/><Relationship Id="rId251" Type="http://schemas.openxmlformats.org/officeDocument/2006/relationships/hyperlink" Target="http://web.archive.org/web/20120404090335/http:/www.deewr.gov.au/Indigenous/Schooling/Programs/ABSTUDY/2012/ApplyingforABSTUDY/Pages/EvidenceAndSupportingDocumentation.aspx" TargetMode="External"/><Relationship Id="rId489" Type="http://schemas.openxmlformats.org/officeDocument/2006/relationships/hyperlink" Target="http://web.archive.org/web/20120404085810/http:/www.deewr.gov.au/INDIGENOUS/SCHOOLING/PROGRAMS/ABSTUDY/Pages/Home.aspx" TargetMode="External"/><Relationship Id="rId696" Type="http://schemas.openxmlformats.org/officeDocument/2006/relationships/hyperlink" Target="http://web.archive.org/web/20120404091437/http:/www.deewr.gov.au/INDIGENOUS/Pages/default.aspx" TargetMode="External"/><Relationship Id="rId2377" Type="http://schemas.openxmlformats.org/officeDocument/2006/relationships/hyperlink" Target="http://web.archive.org/web/20120404091444/http:/www.deewr.gov.au/Indigenous/Schooling/Programs/ABSTUDY/Glossary/Pages/glossary.aspx" TargetMode="External"/><Relationship Id="rId349" Type="http://schemas.openxmlformats.org/officeDocument/2006/relationships/hyperlink" Target="http://web.archive.org/web/20120404091905/http:/www.deewr.gov.au/Indigenous/Schooling/Programs/ABSTUDY/Glossary/Pages/glossary.aspx" TargetMode="External"/><Relationship Id="rId556" Type="http://schemas.openxmlformats.org/officeDocument/2006/relationships/hyperlink" Target="http://web.archive.org/web/20120404090403/http:/www.deewr.gov.au/INDIGENOUS/SCHOOLING/Pages/default.aspx" TargetMode="External"/><Relationship Id="rId763" Type="http://schemas.openxmlformats.org/officeDocument/2006/relationships/hyperlink" Target="http://web.archive.org/web/20120404082231/http:/www.deewr.gov.au/Indigenous/Schooling/Programs/ABSTUDY/2012/Pages/default.aspx" TargetMode="External"/><Relationship Id="rId1186" Type="http://schemas.openxmlformats.org/officeDocument/2006/relationships/hyperlink" Target="http://web.archive.org/web/20120404085204/http:/www.deewr.gov.au/Indigenous/Schooling/Programs/ABSTUDY/2012/Pages/default.aspx" TargetMode="External"/><Relationship Id="rId1393" Type="http://schemas.openxmlformats.org/officeDocument/2006/relationships/hyperlink" Target="http://web.archive.org/web/20120404091954/http:/www.deewr.gov.au/Indigenous/Schooling/Programs/ABSTUDY/2012/Pages/default.aspx" TargetMode="External"/><Relationship Id="rId2237" Type="http://schemas.openxmlformats.org/officeDocument/2006/relationships/hyperlink" Target="http://web.archive.org/web/20120404083703/http:/www.deewr.gov.au/INDIGENOUS/SCHOOLING/Pages/default.aspx" TargetMode="External"/><Relationship Id="rId2444" Type="http://schemas.openxmlformats.org/officeDocument/2006/relationships/hyperlink" Target="http://web.archive.org/web/20120404090939/http:/www.deewr.gov.au/INDIGENOUS/Pages/default.aspx" TargetMode="External"/><Relationship Id="rId111" Type="http://schemas.openxmlformats.org/officeDocument/2006/relationships/hyperlink" Target="http://web.archive.org/web/20120404083747/http:/www.deewr.gov.au/Indigenous/Schooling/Programs/ABSTUDY/2012/Allowancesandbenefits/Pages/OverviewOfRentAssistance.aspx" TargetMode="External"/><Relationship Id="rId209" Type="http://schemas.openxmlformats.org/officeDocument/2006/relationships/hyperlink" Target="http://web.archive.org/web/20120404090926/http:/www.deewr.gov.au/Indigenous/Schooling/Programs/ABSTUDY/Glossary/Pages/glossary.aspx" TargetMode="External"/><Relationship Id="rId416" Type="http://schemas.openxmlformats.org/officeDocument/2006/relationships/hyperlink" Target="http://web.archive.org/web/20120404091930/http:/www.deewr.gov.au/Indigenous/Schooling/Programs/ABSTUDY/2012/Studentstatus/Pages/ReviewableIndependentStatus.aspx" TargetMode="External"/><Relationship Id="rId970" Type="http://schemas.openxmlformats.org/officeDocument/2006/relationships/hyperlink" Target="http://web.archive.org/web/20120404090342/http:/www.deewr.gov.au/INDIGENOUS/SCHOOLING/PROGRAMS/Pages/default.aspx" TargetMode="External"/><Relationship Id="rId1046" Type="http://schemas.openxmlformats.org/officeDocument/2006/relationships/hyperlink" Target="http://web.archive.org/web/20120404083158/http:/www.deewr.gov.au/INDIGENOUS/SCHOOLING/PROGRAMS/ABSTUDY/Pages/Home.aspx" TargetMode="External"/><Relationship Id="rId1253" Type="http://schemas.openxmlformats.org/officeDocument/2006/relationships/hyperlink" Target="http://web.archive.org/web/20120404091917/http:/www.deewr.gov.au/Indigenous/Schooling/Programs/ABSTUDY/2012/Studentstatus/Pages/OverviewOfIndependentStatus.aspx" TargetMode="External"/><Relationship Id="rId1698" Type="http://schemas.openxmlformats.org/officeDocument/2006/relationships/hyperlink" Target="http://web.archive.org/web/20120404091343/http:/www.deewr.gov.au/Indigenous/Schooling/Programs/ABSTUDY/2012/Allowancesandbenefits/Pages/AdditionalIncidentalsAllowance.aspx" TargetMode="External"/><Relationship Id="rId623" Type="http://schemas.openxmlformats.org/officeDocument/2006/relationships/hyperlink" Target="http://web.archive.org/web/20120404091942/http:/www.deewr.gov.au/Indigenous/Schooling/Programs/ABSTUDY/2012/Studentstatus/Pages/AwayFromHomeEntitlementsEligibility.aspx" TargetMode="External"/><Relationship Id="rId830" Type="http://schemas.openxmlformats.org/officeDocument/2006/relationships/hyperlink" Target="http://web.archive.org/web/20120404085230/http:/www.deewr.gov.au/Indigenous/Schooling/Programs/ABSTUDY/Glossary/Pages/glossary.aspx" TargetMode="External"/><Relationship Id="rId928" Type="http://schemas.openxmlformats.org/officeDocument/2006/relationships/hyperlink" Target="http://web.archive.org/web/20120404092021/http:/www.deewr.gov.au/INDIGENOUS/SCHOOLING/PROGRAMS/ABSTUDY/Pages/Home.aspx" TargetMode="External"/><Relationship Id="rId1460" Type="http://schemas.openxmlformats.org/officeDocument/2006/relationships/hyperlink" Target="http://web.archive.org/web/20120404084201/http:/www.deewr.gov.au/Indigenous/Schooling/Programs/ABSTUDY/2012/Allowancesandbenefits/Pages/AssessmentOfRent.aspx" TargetMode="External"/><Relationship Id="rId1558" Type="http://schemas.openxmlformats.org/officeDocument/2006/relationships/hyperlink" Target="http://web.archive.org/web/20120404084220/http:/www.deewr.gov.au/Indigenous/Schooling/Programs/ABSTUDY/Glossary/Pages/glossary.aspx" TargetMode="External"/><Relationship Id="rId1765" Type="http://schemas.openxmlformats.org/officeDocument/2006/relationships/hyperlink" Target="http://web.archive.org/web/20120404085744/http:/www.deewr.gov.au/Indigenous/Schooling/Programs/ABSTUDY/2010/SpecificeligibilitycriteriaforABSTUDY/Pages/SchoolingBAward.aspx" TargetMode="External"/><Relationship Id="rId2304" Type="http://schemas.openxmlformats.org/officeDocument/2006/relationships/hyperlink" Target="http://web.archive.org/web/20120404092408/http:/www.deewr.gov.au/Indigenous/Schooling/Programs/ABSTUDY/Glossary/Pages/glossary.aspx" TargetMode="External"/><Relationship Id="rId2511" Type="http://schemas.openxmlformats.org/officeDocument/2006/relationships/fontTable" Target="fontTable.xml"/><Relationship Id="rId57" Type="http://schemas.openxmlformats.org/officeDocument/2006/relationships/hyperlink" Target="http://web.archive.org/web/20120404092015/http:/www.deewr.gov.au/Indigenous/Schooling/Programs/ABSTUDY/2012/AdministrationofABSTUDY/Pages/OverpaymentAndRecoveryOfAllowances.aspx" TargetMode="External"/><Relationship Id="rId1113" Type="http://schemas.openxmlformats.org/officeDocument/2006/relationships/hyperlink" Target="http://web.archive.org/web/20120404081255/http:/www.deewr.gov.au/Indigenous/Schooling/Programs/ABSTUDY/2012/ApplyingforABSTUDY/Pages/EvidenceAndSupportingDocumentation.aspx" TargetMode="External"/><Relationship Id="rId1320" Type="http://schemas.openxmlformats.org/officeDocument/2006/relationships/hyperlink" Target="http://web.archive.org/web/20120404091357/http:/www.deewr.gov.au/Indigenous/Schooling/Pages/default.aspx" TargetMode="External"/><Relationship Id="rId1418" Type="http://schemas.openxmlformats.org/officeDocument/2006/relationships/hyperlink" Target="http://web.archive.org/web/20120404085224/http:/www.deewr.gov.au/Indigenous/Schooling/Programs/ABSTUDY/2012/Allowancesandbenefits/Pages/OverviewOfRentAssistance.aspx" TargetMode="External"/><Relationship Id="rId1972" Type="http://schemas.openxmlformats.org/officeDocument/2006/relationships/hyperlink" Target="http://web.archive.org/web/20120404082147/http:/www.deewr.gov.au/Indigenous/Schooling/Programs/ABSTUDY/2012/Allowancesandbenefits/Pages/ApprovedTravel.aspx" TargetMode="External"/><Relationship Id="rId1625" Type="http://schemas.openxmlformats.org/officeDocument/2006/relationships/hyperlink" Target="http://web.archive.org/web/20120404083205/http:/www.deewr.gov.au/INDIGENOUS/SCHOOLING/Pages/default.aspx" TargetMode="External"/><Relationship Id="rId1832" Type="http://schemas.openxmlformats.org/officeDocument/2006/relationships/hyperlink" Target="http://web.archive.org/web/20120404083123/http:/www.deewr.gov.au/Indigenous/Schooling/Programs/ABSTUDY/2012/Studentstatus/Pages/PermanentIndependentStatus.aspx" TargetMode="External"/><Relationship Id="rId2094" Type="http://schemas.openxmlformats.org/officeDocument/2006/relationships/hyperlink" Target="http://web.archive.org/web/20120404090842/http:/www.deewr.gov.au/Indigenous/Schooling/Programs/Pages/default.aspx" TargetMode="External"/><Relationship Id="rId273" Type="http://schemas.openxmlformats.org/officeDocument/2006/relationships/hyperlink" Target="http://web.archive.org/web/20120404085217/http:/www.deewr.gov.au/Indigenous/Schooling/Programs/ABSTUDY/2012/Primaryeligibility/Pages/AboriginalityTorresStraitIslanderStatus.aspx" TargetMode="External"/><Relationship Id="rId480" Type="http://schemas.openxmlformats.org/officeDocument/2006/relationships/hyperlink" Target="http://web.archive.org/web/20120404082722/http:/www.deewr.gov.au/Indigenous/Schooling/Programs/ABSTUDY/2012/Specificeligibility/Pages/default.aspx" TargetMode="External"/><Relationship Id="rId2161" Type="http://schemas.openxmlformats.org/officeDocument/2006/relationships/hyperlink" Target="http://web.archive.org/web/20120404085822/http:/www.deewr.gov.au/Indigenous/Schooling/Programs/ABSTUDY/2012/Allowancesandbenefits/Pages/ApprovalOfAwayFromBaseAllowances.aspx" TargetMode="External"/><Relationship Id="rId2399" Type="http://schemas.openxmlformats.org/officeDocument/2006/relationships/hyperlink" Target="http://web.archive.org/web/20120404091444/http:/www.deewr.gov.au/Indigenous/Schooling/Programs/ABSTUDY/Glossary/Pages/glossary.aspx" TargetMode="External"/><Relationship Id="rId133" Type="http://schemas.openxmlformats.org/officeDocument/2006/relationships/hyperlink" Target="http://web.archive.org/web/20120404090315/http:/www.ssat.gov.au/" TargetMode="External"/><Relationship Id="rId340" Type="http://schemas.openxmlformats.org/officeDocument/2006/relationships/hyperlink" Target="http://web.archive.org/web/20120404091905/http:/www.deewr.gov.au/Indigenous/Schooling/Programs/ABSTUDY/Glossary/Pages/glossary.aspx" TargetMode="External"/><Relationship Id="rId578" Type="http://schemas.openxmlformats.org/officeDocument/2006/relationships/hyperlink" Target="http://web.archive.org/web/20120404091942/http:/www.deewr.gov.au/Indigenous/Schooling/Programs/ABSTUDY/2012/Studentstatus/Pages/AwayFromHomeEntitlementsEligibility.aspx" TargetMode="External"/><Relationship Id="rId785" Type="http://schemas.openxmlformats.org/officeDocument/2006/relationships/hyperlink" Target="http://web.archive.org/web/20120404083657/http:/www.deewr.gov.au/Indigenous/Schooling/Programs/Pages/default.aspx" TargetMode="External"/><Relationship Id="rId992" Type="http://schemas.openxmlformats.org/officeDocument/2006/relationships/hyperlink" Target="http://web.archive.org/web/20120404090342/http:/www.deewr.gov.au/Indigenous/Schooling/Programs/ABSTUDY/2012/Specificeligibility/Pages/SchoolingAAward.aspx" TargetMode="External"/><Relationship Id="rId2021" Type="http://schemas.openxmlformats.org/officeDocument/2006/relationships/hyperlink" Target="http://web.archive.org/web/20120404090409/http:/www.deewr.gov.au/Indigenous/Schooling/Programs/ABSTUDY/2012/Allowancesandbenefits/Pages/FaresAllowanceEntitlement.aspx" TargetMode="External"/><Relationship Id="rId2259" Type="http://schemas.openxmlformats.org/officeDocument/2006/relationships/hyperlink" Target="http://web.archive.org/web/20120404090903/http:/www.deewr.gov.au/Indigenous/Schooling/Pages/default.aspx" TargetMode="External"/><Relationship Id="rId2466" Type="http://schemas.openxmlformats.org/officeDocument/2006/relationships/hyperlink" Target="http://web.archive.org/web/20120404084723/http:/www.deewr.gov.au/Indigenous/Schooling/Programs/ABSTUDY/2012/Appendices/Pages/default.aspx" TargetMode="External"/><Relationship Id="rId200" Type="http://schemas.openxmlformats.org/officeDocument/2006/relationships/hyperlink" Target="http://web.archive.org/web/20120404090926/http:/www.deewr.gov.au/Indigenous/Schooling/Programs/ABSTUDY/2012/ApplyingforABSTUDY/Pages/EvidenceAndSupportingDocumentation.aspx" TargetMode="External"/><Relationship Id="rId438" Type="http://schemas.openxmlformats.org/officeDocument/2006/relationships/hyperlink" Target="http://web.archive.org/web/20120404084653/http:/www.deewr.gov.au/INDIGENOUS/SCHOOLING/PROGRAMS/ABSTUDY/Pages/Home.aspx" TargetMode="External"/><Relationship Id="rId645" Type="http://schemas.openxmlformats.org/officeDocument/2006/relationships/hyperlink" Target="http://web.archive.org/web/20120404081223/http:/www.deewr.gov.au/Indigenous/Schooling/Programs/ABSTUDY/Glossary/Pages/glossary.aspx" TargetMode="External"/><Relationship Id="rId852" Type="http://schemas.openxmlformats.org/officeDocument/2006/relationships/hyperlink" Target="http://web.archive.org/web/20120404090301/http:/www.deewr.gov.au/Indigenous/Schooling/Programs/Pages/default.aspx" TargetMode="External"/><Relationship Id="rId1068" Type="http://schemas.openxmlformats.org/officeDocument/2006/relationships/hyperlink" Target="http://web.archive.org/web/20120404085157/http:/www.deewr.gov.au/INDIGENOUS/SCHOOLING/PROGRAMS/ABSTUDY/Pages/Home.aspx" TargetMode="External"/><Relationship Id="rId1275" Type="http://schemas.openxmlformats.org/officeDocument/2006/relationships/hyperlink" Target="http://web.archive.org/web/20120404083150/http:/www.deewr.gov.au/Indigenous/Schooling/Programs/ABSTUDY/2012/Allowancesandbenefits/Pages/AbstudyLivingAllowanceRates.aspx" TargetMode="External"/><Relationship Id="rId1482" Type="http://schemas.openxmlformats.org/officeDocument/2006/relationships/hyperlink" Target="http://web.archive.org/web/20120404083717/http:/www.deewr.gov.au/INDIGENOUS/SCHOOLING/Pages/default.aspx" TargetMode="External"/><Relationship Id="rId2119" Type="http://schemas.openxmlformats.org/officeDocument/2006/relationships/hyperlink" Target="http://web.archive.org/web/20120404090842/http:/www.deewr.gov.au/Indigenous/Schooling/Programs/ABSTUDY/2012/Allowancesandbenefits/Pages/ApprovalOfAwayFromBaseActivities.aspx" TargetMode="External"/><Relationship Id="rId2326" Type="http://schemas.openxmlformats.org/officeDocument/2006/relationships/hyperlink" Target="http://web.archive.org/web/20120404092408/http:/www.deewr.gov.au/Indigenous/Schooling/Programs/ABSTUDY/Glossary/Pages/glossary.aspx" TargetMode="External"/><Relationship Id="rId505" Type="http://schemas.openxmlformats.org/officeDocument/2006/relationships/hyperlink" Target="http://web.archive.org/web/20120404085810/http:/www.deewr.gov.au/Indigenous/Schooling/Programs/ABSTUDY/2012/Allowancesandbenefits/Pages/AdditionalAssistance.aspx" TargetMode="External"/><Relationship Id="rId712" Type="http://schemas.openxmlformats.org/officeDocument/2006/relationships/hyperlink" Target="http://web.archive.org/web/20120404090932/http:/www.deewr.gov.au/INDIGENOUS/SCHOOLING/PROGRAMS/ABSTUDY/Pages/Home.aspx" TargetMode="External"/><Relationship Id="rId1135" Type="http://schemas.openxmlformats.org/officeDocument/2006/relationships/hyperlink" Target="http://web.archive.org/web/20120404085258/http:/www.deewr.gov.au/Indigenous/Schooling/Programs/ABSTUDY/2012/Studyrequirement/Pages/ProgressRulesPost1July07.aspx" TargetMode="External"/><Relationship Id="rId1342" Type="http://schemas.openxmlformats.org/officeDocument/2006/relationships/hyperlink" Target="http://web.archive.org/web/20120404091357/http:/www.deewr.gov.au/Indigenous/Schooling/Programs/ABSTUDY/2010/ApplyingforABSTUDY/Pages/EvidenceAndSupportingDocumentation.aspx" TargetMode="External"/><Relationship Id="rId1787" Type="http://schemas.openxmlformats.org/officeDocument/2006/relationships/hyperlink" Target="http://web.archive.org/web/20120404085744/http:/www.deewr.gov.au/Indigenous/Schooling/Programs/ABSTUDY/2012/Allowancesandbenefits/Pages/SchoolFeesAllowance.aspx" TargetMode="External"/><Relationship Id="rId1994" Type="http://schemas.openxmlformats.org/officeDocument/2006/relationships/hyperlink" Target="http://web.archive.org/web/20120404082147/http:/www.deewr.gov.au/Indigenous/Schooling/Programs/ABSTUDY/2012/Allowancesandbenefits/Pages/ApprovedTravel.aspx" TargetMode="External"/><Relationship Id="rId79" Type="http://schemas.openxmlformats.org/officeDocument/2006/relationships/hyperlink" Target="http://web.archive.org/web/20120404083747/http:/www.deewr.gov.au/Indigenous/Schooling/Programs/ABSTUDY/2012/Allowancesandbenefits/Pages/QualificationForFaresAllowance.aspx" TargetMode="External"/><Relationship Id="rId1202" Type="http://schemas.openxmlformats.org/officeDocument/2006/relationships/hyperlink" Target="http://web.archive.org/web/20120404085804/http:/www.deewr.gov.au/Indigenous/Schooling/Programs/ABSTUDY/2012/Studyrequirement/Pages/OverseasStudy.aspx" TargetMode="External"/><Relationship Id="rId1647" Type="http://schemas.openxmlformats.org/officeDocument/2006/relationships/hyperlink" Target="http://web.archive.org/web/20120404083205/http:/www.deewr.gov.au/Indigenous/Schooling/Programs/ABSTUDY/2012/Studyrequirement/Pages/StudyLoadRequirements.aspx" TargetMode="External"/><Relationship Id="rId1854" Type="http://schemas.openxmlformats.org/officeDocument/2006/relationships/hyperlink" Target="http://web.archive.org/web/20120404084241/http:/www.deewr.gov.au/Indigenous/Schooling/Programs/ABSTUDY/Glossary/Pages/glossary.aspx" TargetMode="External"/><Relationship Id="rId1507" Type="http://schemas.openxmlformats.org/officeDocument/2006/relationships/hyperlink" Target="http://web.archive.org/web/20120404083717/http:/www.deewr.gov.au/Indigenous/Schooling/Programs/ABSTUDY/Glossary/Pages/glossary.aspx" TargetMode="External"/><Relationship Id="rId1714" Type="http://schemas.openxmlformats.org/officeDocument/2006/relationships/hyperlink" Target="http://web.archive.org/web/20120404091924/http:/www.deewr.gov.au/Indigenous/Schooling/Programs/ABSTUDY/2012/Allowancesandbenefits/Pages/SchoolTermAllowance.aspx" TargetMode="External"/><Relationship Id="rId295" Type="http://schemas.openxmlformats.org/officeDocument/2006/relationships/hyperlink" Target="http://web.archive.org/web/20120404084713/http:/www.deewr.gov.au/Indigenous/Schooling/Programs/ABSTUDY/2012/Primaryeligibility/Pages/ApprovedCoursesOfStudy.aspx" TargetMode="External"/><Relationship Id="rId1921" Type="http://schemas.openxmlformats.org/officeDocument/2006/relationships/hyperlink" Target="http://web.archive.org/web/20120404091431/http:/www.deewr.gov.au/Indigenous/Schooling/Programs/ABSTUDY/2012/Allowancesandbenefits/Pages/ApprovedTravellers.aspx" TargetMode="External"/><Relationship Id="rId2183" Type="http://schemas.openxmlformats.org/officeDocument/2006/relationships/hyperlink" Target="http://web.archive.org/web/20120404084227/http:/www.deewr.gov.au/Indigenous/Schooling/Programs/ABSTUDY/2012/Allowancesandbenefits/Pages/PaymentAndAcquittal.aspx" TargetMode="External"/><Relationship Id="rId2390" Type="http://schemas.openxmlformats.org/officeDocument/2006/relationships/hyperlink" Target="http://web.archive.org/web/20120404091444/http:/www.deewr.gov.au/Indigenous/Schooling/Programs/ABSTUDY/Glossary/Pages/glossary.aspx" TargetMode="External"/><Relationship Id="rId2488" Type="http://schemas.openxmlformats.org/officeDocument/2006/relationships/hyperlink" Target="http://web.archive.org/web/20120404081730/http:/www.deewr.gov.au/Indigenous/Pages/default.aspx" TargetMode="External"/><Relationship Id="rId155" Type="http://schemas.openxmlformats.org/officeDocument/2006/relationships/hyperlink" Target="http://web.archive.org/web/20120404084647/http:/www.deewr.gov.au/Indigenous/Schooling/Programs/ABSTUDY/2012/Allowancesandbenefits/Pages/AdditionalAssistance.aspx" TargetMode="External"/><Relationship Id="rId362" Type="http://schemas.openxmlformats.org/officeDocument/2006/relationships/hyperlink" Target="http://web.archive.org/web/20120404083225/http:/www.deewr.gov.au/Indigenous/Schooling/Pages/default.aspx" TargetMode="External"/><Relationship Id="rId1297" Type="http://schemas.openxmlformats.org/officeDocument/2006/relationships/hyperlink" Target="http://web.archive.org/web/20120404083150/http:/www.deewr.gov.au/Indigenous/Schooling/Programs/ABSTUDY/Glossary/Pages/glossary.aspx" TargetMode="External"/><Relationship Id="rId2043" Type="http://schemas.openxmlformats.org/officeDocument/2006/relationships/hyperlink" Target="http://web.archive.org/web/20120404084255/http:/www.deewr.gov.au/Indigenous/Schooling/Programs/ABSTUDY/2012/Allowancesandbenefits/Pages/FaresAllowancesClaimsPenaltiesAndPayment.aspx" TargetMode="External"/><Relationship Id="rId2250" Type="http://schemas.openxmlformats.org/officeDocument/2006/relationships/hyperlink" Target="http://web.archive.org/web/20120404083703/http:/www.deewr.gov.au/Indigenous/Schooling/Programs/ABSTUDY/2012/Specificeligibility/Pages/LawfulCustodyAward.aspx" TargetMode="External"/><Relationship Id="rId222" Type="http://schemas.openxmlformats.org/officeDocument/2006/relationships/hyperlink" Target="http://web.archive.org/web/20120404081707/http:/www.deewr.gov.au/Indigenous/Schooling/Programs/ABSTUDY/Glossary/Pages/glossary.aspx" TargetMode="External"/><Relationship Id="rId667" Type="http://schemas.openxmlformats.org/officeDocument/2006/relationships/hyperlink" Target="http://web.archive.org/web/20120404082239/http:/www.deewr.gov.au/Indigenous/Schooling/Programs/ABSTUDY/2012/Studentstatus/Pages/AwayFromHomeEntitlementsEligibility.aspx" TargetMode="External"/><Relationship Id="rId874" Type="http://schemas.openxmlformats.org/officeDocument/2006/relationships/hyperlink" Target="http://web.archive.org/web/20120404090329/http:/www.deewr.gov.au/Indigenous/Schooling/Programs/ABSTUDY/2012/Studentstatus/Pages/default.aspx" TargetMode="External"/><Relationship Id="rId2110" Type="http://schemas.openxmlformats.org/officeDocument/2006/relationships/hyperlink" Target="http://web.archive.org/web/20120404090842/http:/www.deewr.gov.au/Indigenous/Schooling/Programs/ABSTUDY/2012/Allowancesandbenefits/Pages/ApprovalOfAwayFromBaseAllowances.aspx" TargetMode="External"/><Relationship Id="rId2348" Type="http://schemas.openxmlformats.org/officeDocument/2006/relationships/hyperlink" Target="http://web.archive.org/web/20120404092408/http:/www.deewr.gov.au/Indigenous/Schooling/Programs/ABSTUDY/2012/Allowancesandbenefits/Pages/LumpSumBereavementPayment.aspx" TargetMode="External"/><Relationship Id="rId527" Type="http://schemas.openxmlformats.org/officeDocument/2006/relationships/hyperlink" Target="http://web.archive.org/web/20120404083130/http:/www.deewr.gov.au/Indigenous/Schooling/Programs/ABSTUDY/2012/Specificeligibility/Pages/AllowancesAvailablleUnderAbstudy.aspx" TargetMode="External"/><Relationship Id="rId734" Type="http://schemas.openxmlformats.org/officeDocument/2006/relationships/hyperlink" Target="http://web.archive.org/web/20120404085319/http:/www.deewr.gov.au/Indigenous/Schooling/Programs/ABSTUDY/2012/Studentstatus/Pages/default.aspx" TargetMode="External"/><Relationship Id="rId941" Type="http://schemas.openxmlformats.org/officeDocument/2006/relationships/hyperlink" Target="http://web.archive.org/web/20120404085836/http:/www.deewr.gov.au/INDIGENOUS/SCHOOLING/Pages/default.aspx" TargetMode="External"/><Relationship Id="rId1157" Type="http://schemas.openxmlformats.org/officeDocument/2006/relationships/hyperlink" Target="http://web.archive.org/web/20120404091425/http:/www.deewr.gov.au/Indigenous/Schooling/Programs/ABSTUDY/2012/Studyrequirement/Pages/ProgressRulesPre1July07.aspx" TargetMode="External"/><Relationship Id="rId1364" Type="http://schemas.openxmlformats.org/officeDocument/2006/relationships/hyperlink" Target="http://web.archive.org/web/20120404091357/http:/www.deewr.gov.au/Indigenous/Schooling/Programs/ABSTUDY/2010/Studyrequirement/Pages/StudyLoadConcessions.aspx" TargetMode="External"/><Relationship Id="rId1571" Type="http://schemas.openxmlformats.org/officeDocument/2006/relationships/hyperlink" Target="http://web.archive.org/web/20120404084220/http:/www.deewr.gov.au/Indigenous/Schooling/Programs/ABSTUDY/Glossary/Pages/glossary.aspx" TargetMode="External"/><Relationship Id="rId2208" Type="http://schemas.openxmlformats.org/officeDocument/2006/relationships/hyperlink" Target="http://web.archive.org/web/20120404091455/http:/www.deewr.gov.au/Indigenous/Schooling/Programs/ABSTUDY/2012/Allowancesandbenefits/Pages/default.aspx" TargetMode="External"/><Relationship Id="rId2415" Type="http://schemas.openxmlformats.org/officeDocument/2006/relationships/hyperlink" Target="http://web.archive.org/web/20120404083218/http:/www.deewr.gov.au/Indigenous/Schooling/Programs/ABSTUDY/2012/Allowancesandbenefits/Pages/RelocationScholarship.aspx" TargetMode="External"/><Relationship Id="rId70" Type="http://schemas.openxmlformats.org/officeDocument/2006/relationships/hyperlink" Target="http://web.archive.org/web/20120404083747/http:/www.deewr.gov.au/Indigenous/Schooling/Programs/ABSTUDY/Glossary/Pages/glossary.aspx" TargetMode="External"/><Relationship Id="rId801" Type="http://schemas.openxmlformats.org/officeDocument/2006/relationships/hyperlink" Target="http://web.archive.org/web/20120404085210/http:/www.deewr.gov.au/Indigenous/Schooling/Programs/ABSTUDY/Glossary/Pages/glossary.aspx" TargetMode="External"/><Relationship Id="rId1017" Type="http://schemas.openxmlformats.org/officeDocument/2006/relationships/hyperlink" Target="http://web.archive.org/web/20120404091911/http:/www.deewr.gov.au/INDIGENOUS/Pages/default.aspx" TargetMode="External"/><Relationship Id="rId1224" Type="http://schemas.openxmlformats.org/officeDocument/2006/relationships/hyperlink" Target="http://web.archive.org/web/20120404091917/http:/www.deewr.gov.au/Indigenous/Schooling/Programs/ABSTUDY/2012/Allowancesandbenefits/Pages/OverviewOfLivingAllowance.aspx" TargetMode="External"/><Relationship Id="rId1431" Type="http://schemas.openxmlformats.org/officeDocument/2006/relationships/hyperlink" Target="http://web.archive.org/web/20120404085224/http:/www.deewr.gov.au/Indigenous/Schooling/Programs/ABSTUDY/2011/SpecificeligibilitycriteriaforABSTUDY/Pages/SchoolingAAward.aspx" TargetMode="External"/><Relationship Id="rId1669" Type="http://schemas.openxmlformats.org/officeDocument/2006/relationships/hyperlink" Target="http://web.archive.org/web/20120404083732/http:/www.deewr.gov.au/Indigenous/Schooling/Programs/ABSTUDY/2011/SpecificeligibilitycriteriaforABSTUDY/Pages/MastersAndDoctorateAward.aspx" TargetMode="External"/><Relationship Id="rId1876" Type="http://schemas.openxmlformats.org/officeDocument/2006/relationships/hyperlink" Target="http://web.archive.org/web/20120404084241/http:/www.deewr.gov.au/Indigenous/Schooling/Programs/ABSTUDY/2012/Studentstatus/Pages/TravelTimeAndAccess.aspx" TargetMode="External"/><Relationship Id="rId1529" Type="http://schemas.openxmlformats.org/officeDocument/2006/relationships/hyperlink" Target="http://web.archive.org/web/20120404083717/http:/www.deewr.gov.au/Indigenous/Schooling/Programs/ABSTUDY/2012/AdministrationofABSTUDY/Pages/taxation.aspx" TargetMode="External"/><Relationship Id="rId1736" Type="http://schemas.openxmlformats.org/officeDocument/2006/relationships/hyperlink" Target="http://web.archive.org/web/20120404085744/http:/www.deewr.gov.au/Indigenous/Pages/default.aspx" TargetMode="External"/><Relationship Id="rId1943" Type="http://schemas.openxmlformats.org/officeDocument/2006/relationships/hyperlink" Target="http://web.archive.org/web/20120404091431/http:/www.deewr.gov.au/Indigenous/Schooling/Programs/ABSTUDY/2012/Allowancesandbenefits/Pages/QualificationForFaresAllowance.aspx" TargetMode="External"/><Relationship Id="rId28" Type="http://schemas.openxmlformats.org/officeDocument/2006/relationships/hyperlink" Target="http://web.archive.org/web/20120404085716/http:/www.deewr.gov.au/Indigenous/Schooling/Programs/ABSTUDY/2012/AdministrationofABSTUDY/Pages/administrationframeworkforabstudy.aspx" TargetMode="External"/><Relationship Id="rId1803" Type="http://schemas.openxmlformats.org/officeDocument/2006/relationships/hyperlink" Target="http://web.archive.org/web/20120404085744/http:/www.deewr.gov.au/Indigenous/Schooling/Programs/ABSTUDY/2012/Allowancesandbenefits/Pages/SchoolFeesAllowance.aspx" TargetMode="External"/><Relationship Id="rId177" Type="http://schemas.openxmlformats.org/officeDocument/2006/relationships/hyperlink" Target="http://web.archive.org/web/20120404084647/http:/www.deewr.gov.au/Indigenous/Schooling/Programs/ABSTUDY/2012/Allowancesandbenefits/Pages/CrisisPayment.aspx" TargetMode="External"/><Relationship Id="rId384" Type="http://schemas.openxmlformats.org/officeDocument/2006/relationships/hyperlink" Target="http://web.archive.org/web/20120404090307/http:/www.deewr.gov.au/Indigenous/Schooling/Programs/ABSTUDY/Glossary/Pages/glossary.aspx" TargetMode="External"/><Relationship Id="rId591" Type="http://schemas.openxmlformats.org/officeDocument/2006/relationships/hyperlink" Target="http://web.archive.org/web/20120404091942/http:/www.deewr.gov.au/Indigenous/Schooling/Programs/ABSTUDY/Glossary/Pages/glossary.aspx" TargetMode="External"/><Relationship Id="rId2065" Type="http://schemas.openxmlformats.org/officeDocument/2006/relationships/hyperlink" Target="http://web.archive.org/web/20120404091449/http:/www.deewr.gov.au/Indigenous/Schooling/Programs/ABSTUDY/2012/Primaryeligibility/Pages/ApprovedCoursesOfStudy.aspx" TargetMode="External"/><Relationship Id="rId2272" Type="http://schemas.openxmlformats.org/officeDocument/2006/relationships/hyperlink" Target="http://web.archive.org/web/20120404090903/http:/www.deewr.gov.au/Indigenous/Schooling/Programs/ABSTUDY/Glossary/Pages/glossary.aspx" TargetMode="External"/><Relationship Id="rId244" Type="http://schemas.openxmlformats.org/officeDocument/2006/relationships/hyperlink" Target="http://web.archive.org/web/20120404090335/http:/www.deewr.gov.au/INDIGENOUS/SCHOOLING/PROGRAMS/Pages/default.aspx" TargetMode="External"/><Relationship Id="rId689" Type="http://schemas.openxmlformats.org/officeDocument/2006/relationships/hyperlink" Target="http://web.archive.org/web/20120404090910/http:/www.deewr.gov.au/Indigenous/Schooling/Programs/ABSTUDY/2012/Studentstatus/Pages/SpecialCourses.aspx" TargetMode="External"/><Relationship Id="rId896" Type="http://schemas.openxmlformats.org/officeDocument/2006/relationships/hyperlink" Target="http://web.archive.org/web/20120404090329/http:/www.deewr.gov.au/Indigenous/Schooling/Programs/ABSTUDY/Glossary/Pages/glossary.aspx" TargetMode="External"/><Relationship Id="rId1081" Type="http://schemas.openxmlformats.org/officeDocument/2006/relationships/hyperlink" Target="http://web.archive.org/web/20120404085157/http:/www.deewr.gov.au/Indigenous/Schooling/Programs/ABSTUDY/2012/Specificeligibility/Pages/SchoolingAAward.aspx" TargetMode="External"/><Relationship Id="rId451" Type="http://schemas.openxmlformats.org/officeDocument/2006/relationships/hyperlink" Target="http://web.archive.org/web/20120404084653/http:/www.deewr.gov.au/Indigenous/Schooling/Programs/ABSTUDY/2012/Allowancesandbenefits/Pages/OverviewOfRentAssistance.aspx" TargetMode="External"/><Relationship Id="rId549" Type="http://schemas.openxmlformats.org/officeDocument/2006/relationships/hyperlink" Target="http://web.archive.org/web/20120404083741/http:/www.deewr.gov.au/Indigenous/Schooling/Programs/ABSTUDY/Glossary/Pages/glossary.aspx" TargetMode="External"/><Relationship Id="rId756" Type="http://schemas.openxmlformats.org/officeDocument/2006/relationships/hyperlink" Target="http://web.archive.org/web/20120404085729/http:/www.deewr.gov.au/Indigenous/Schooling/Programs/ABSTUDY/2012/Studentstatus/Pages/AwayFromHomeEntitlementsEligibility.aspx" TargetMode="External"/><Relationship Id="rId1179" Type="http://schemas.openxmlformats.org/officeDocument/2006/relationships/hyperlink" Target="http://web.archive.org/web/20120404091425/http:/www.deewr.gov.au/Indigenous/Schooling/Programs/ABSTUDY/Glossary/Pages/glossary.aspx" TargetMode="External"/><Relationship Id="rId1386" Type="http://schemas.openxmlformats.org/officeDocument/2006/relationships/hyperlink" Target="http://web.archive.org/web/20120404085249/http:/www.centrelink.gov.au/internet/internet.nsf/publications/co029.htm" TargetMode="External"/><Relationship Id="rId1593" Type="http://schemas.openxmlformats.org/officeDocument/2006/relationships/hyperlink" Target="http://web.archive.org/web/20120404090323/http:/www.deewr.gov.au/Indigenous/Schooling/Programs/ABSTUDY/2011/SpecificeligibilitycriteriaforABSTUDY/Pages/TertiaryAward.aspx" TargetMode="External"/><Relationship Id="rId2132" Type="http://schemas.openxmlformats.org/officeDocument/2006/relationships/hyperlink" Target="http://web.archive.org/web/20120404083144/http:/www.deewr.gov.au/Indigenous/Schooling/Programs/ABSTUDY/2012/Allowancesandbenefits/Pages/ApprovalOfAwayFromBaseActivities.aspx" TargetMode="External"/><Relationship Id="rId2437" Type="http://schemas.openxmlformats.org/officeDocument/2006/relationships/hyperlink" Target="http://web.archive.org/web/20120404091404/http:/www.deewr.gov.au/Indigenous/Schooling/Programs/ABSTUDY/2012/Allowancesandbenefits/Pages/startupscholarship.aspx" TargetMode="External"/><Relationship Id="rId104" Type="http://schemas.openxmlformats.org/officeDocument/2006/relationships/hyperlink" Target="http://web.archive.org/web/20120404083747/http:/www.deewr.gov.au/Indigenous/Schooling/Programs/ABSTUDY/2012/Allowancesandbenefits/Pages/LawfulCustodyAllowance.aspx" TargetMode="External"/><Relationship Id="rId311" Type="http://schemas.openxmlformats.org/officeDocument/2006/relationships/hyperlink" Target="http://web.archive.org/web/20120404084713/http:/www.deewr.gov.au/Indigenous/Schooling/Programs/ABSTUDY/2012/Appendices/Pages/determinationNo2002-01.aspx" TargetMode="External"/><Relationship Id="rId409" Type="http://schemas.openxmlformats.org/officeDocument/2006/relationships/hyperlink" Target="http://web.archive.org/web/20120404091930/http:/www.deewr.gov.au/INDIGENOUS/SCHOOLING/PROGRAMS/Pages/default.aspx" TargetMode="External"/><Relationship Id="rId963" Type="http://schemas.openxmlformats.org/officeDocument/2006/relationships/hyperlink" Target="http://web.archive.org/web/20120404085836/http:/www.deewr.gov.au/Indigenous/Schooling/Programs/ABSTUDY/2012/Studentstatus/Pages/AwayFromHomeEntitlementsEligibility.aspx" TargetMode="External"/><Relationship Id="rId1039" Type="http://schemas.openxmlformats.org/officeDocument/2006/relationships/hyperlink" Target="http://web.archive.org/web/20120404091911/http:/www.deewr.gov.au/Indigenous/Schooling/Programs/ABSTUDY/2012/Studyrequirement/Pages/StudyLoadConcessions.aspx" TargetMode="External"/><Relationship Id="rId1246" Type="http://schemas.openxmlformats.org/officeDocument/2006/relationships/hyperlink" Target="http://web.archive.org/web/20120404091917/http:/www.deewr.gov.au/Indigenous/Schooling/Programs/ABSTUDY/2012/Allowancesandbenefits/Pages/RemoteAreaAllowance.aspx" TargetMode="External"/><Relationship Id="rId1898" Type="http://schemas.openxmlformats.org/officeDocument/2006/relationships/hyperlink" Target="http://web.archive.org/web/20120404084241/http:/www.deewr.gov.au/Indigenous/Schooling/Programs/ABSTUDY/2012/Allowancesandbenefits/Pages/ApprovedTravel.aspx" TargetMode="External"/><Relationship Id="rId92" Type="http://schemas.openxmlformats.org/officeDocument/2006/relationships/hyperlink" Target="http://web.archive.org/web/20120404083747/http:/www.deewr.gov.au/Indigenous/Schooling/Programs/ABSTUDY/2012/Allowancesandbenefits/Pages/RelocationScholarship.aspx" TargetMode="External"/><Relationship Id="rId616" Type="http://schemas.openxmlformats.org/officeDocument/2006/relationships/hyperlink" Target="http://web.archive.org/web/20120404091942/http:/www.deewr.gov.au/Indigenous/Schooling/Programs/ABSTUDY/Glossary/Pages/glossary.aspx" TargetMode="External"/><Relationship Id="rId823" Type="http://schemas.openxmlformats.org/officeDocument/2006/relationships/hyperlink" Target="http://web.archive.org/web/20120404085230/http:/www.deewr.gov.au/Indigenous/Schooling/Programs/ABSTUDY/Glossary/Pages/glossary.aspx" TargetMode="External"/><Relationship Id="rId1453" Type="http://schemas.openxmlformats.org/officeDocument/2006/relationships/hyperlink" Target="http://web.archive.org/web/20120404084201/http:/www.deewr.gov.au/Indigenous/Schooling/Programs/Pages/default.aspx" TargetMode="External"/><Relationship Id="rId1660" Type="http://schemas.openxmlformats.org/officeDocument/2006/relationships/hyperlink" Target="http://web.archive.org/web/20120404083732/http:/www.deewr.gov.au/Indigenous/Schooling/Programs/ABSTUDY/2012/Allowancesandbenefits/Pages/IncidentalsAllowance.aspx" TargetMode="External"/><Relationship Id="rId1758" Type="http://schemas.openxmlformats.org/officeDocument/2006/relationships/hyperlink" Target="http://web.archive.org/web/20120404085744/http:/www.deewr.gov.au/Indigenous/Schooling/Programs/ABSTUDY/Glossary/Pages/glossary.aspx" TargetMode="External"/><Relationship Id="rId2504" Type="http://schemas.openxmlformats.org/officeDocument/2006/relationships/hyperlink" Target="http://web.archive.org/web/20120329201327/http:/www.facsia.gov.au/guides_acts/sslaw/ssa/2110d390/764e8d44/396dfadd.html" TargetMode="External"/><Relationship Id="rId1106" Type="http://schemas.openxmlformats.org/officeDocument/2006/relationships/hyperlink" Target="http://web.archive.org/web/20120404081255/http:/www.deewr.gov.au/Indigenous/Schooling/Programs/ABSTUDY/2012/Studyrequirement/Pages/RequirementToUndertakeCourse.aspx" TargetMode="External"/><Relationship Id="rId1313" Type="http://schemas.openxmlformats.org/officeDocument/2006/relationships/hyperlink" Target="http://web.archive.org/web/20120404083150/http:/www.deewr.gov.au/Indigenous/Schooling/Programs/ABSTUDY/2011/SpecificeligibilitycriteriaforABSTUDY/Pages/MastersAndDoctorateAward.aspx" TargetMode="External"/><Relationship Id="rId1520" Type="http://schemas.openxmlformats.org/officeDocument/2006/relationships/hyperlink" Target="http://web.archive.org/web/20120404083717/http:/www.deewr.gov.au/Indigenous/Schooling/Programs/ABSTUDY/Glossary/Pages/glossary.aspx" TargetMode="External"/><Relationship Id="rId1965" Type="http://schemas.openxmlformats.org/officeDocument/2006/relationships/hyperlink" Target="http://web.archive.org/web/20120404082147/http:/www.deewr.gov.au/Indigenous/Schooling/Programs/ABSTUDY/2012/Allowancesandbenefits/Pages/ApprovedTravel.aspx" TargetMode="External"/><Relationship Id="rId1618" Type="http://schemas.openxmlformats.org/officeDocument/2006/relationships/hyperlink" Target="http://web.archive.org/web/20120404090323/http:/www.deewr.gov.au/Indigenous/Schooling/Programs/ABSTUDY/2012/AdministrationofABSTUDY/Pages/taxation.aspx" TargetMode="External"/><Relationship Id="rId1825" Type="http://schemas.openxmlformats.org/officeDocument/2006/relationships/hyperlink" Target="http://web.archive.org/web/20120404083123/http:/www.deewr.gov.au/Indigenous/Schooling/Programs/ABSTUDY/2012/Allowancesandbenefits/Pages/Under16BoardingSupplement.aspx" TargetMode="External"/><Relationship Id="rId199" Type="http://schemas.openxmlformats.org/officeDocument/2006/relationships/hyperlink" Target="http://web.archive.org/web/20120404090926/http:/www.deewr.gov.au/Indigenous/Schooling/Programs/ABSTUDY/Glossary/Pages/glossary.aspx" TargetMode="External"/><Relationship Id="rId2087" Type="http://schemas.openxmlformats.org/officeDocument/2006/relationships/hyperlink" Target="http://web.archive.org/web/20120404091449/http:/www.deewr.gov.au/Indigenous/Schooling/Programs/ABSTUDY/2012/Specificeligibility/Pages/LawfulCustodyAward.aspx" TargetMode="External"/><Relationship Id="rId2294" Type="http://schemas.openxmlformats.org/officeDocument/2006/relationships/hyperlink" Target="http://web.archive.org/web/20120404092408/http:/www.deewr.gov.au/Indigenous/Schooling/Programs/ABSTUDY/Glossary/Pages/glossary.aspx" TargetMode="External"/><Relationship Id="rId266" Type="http://schemas.openxmlformats.org/officeDocument/2006/relationships/hyperlink" Target="http://web.archive.org/web/20120404085217/http:/www.deewr.gov.au/INDIGENOUS/SCHOOLING/PROGRAMS/Pages/default.aspx" TargetMode="External"/><Relationship Id="rId473" Type="http://schemas.openxmlformats.org/officeDocument/2006/relationships/hyperlink" Target="http://web.archive.org/web/20120404085830/http:/www.deewr.gov.au/Indigenous/Schooling/Programs/ABSTUDY/2012/Allowancesandbenefits/Pages/AwayFromBaseAssistance.aspx" TargetMode="External"/><Relationship Id="rId680" Type="http://schemas.openxmlformats.org/officeDocument/2006/relationships/hyperlink" Target="http://web.archive.org/web/20120404090910/http:/www.deewr.gov.au/Indigenous/Schooling/Programs/ABSTUDY/2012/Studentstatus/Pages/SpecialCourses.aspx" TargetMode="External"/><Relationship Id="rId2154" Type="http://schemas.openxmlformats.org/officeDocument/2006/relationships/hyperlink" Target="http://web.archive.org/web/20120404085822/http:/www.deewr.gov.au/Indigenous/Schooling/Programs/ABSTUDY/2012/Allowancesandbenefits/Pages/ApprovalOfAwayFromBaseAllowances.aspx" TargetMode="External"/><Relationship Id="rId2361" Type="http://schemas.openxmlformats.org/officeDocument/2006/relationships/hyperlink" Target="http://web.archive.org/web/20120404092408/http:/www.deewr.gov.au/Indigenous/Schooling/Programs/ABSTUDY/Glossary/Pages/glossary.aspx" TargetMode="External"/><Relationship Id="rId126" Type="http://schemas.openxmlformats.org/officeDocument/2006/relationships/hyperlink" Target="http://web.archive.org/web/20120404090315/http:/www.deewr.gov.au/Indigenous/Schooling/Programs/ABSTUDY/2012/AdministrationofABSTUDY/Pages/ReviewsAndAppeals.aspx" TargetMode="External"/><Relationship Id="rId333" Type="http://schemas.openxmlformats.org/officeDocument/2006/relationships/hyperlink" Target="http://web.archive.org/web/20120404091905/http:/www.deewr.gov.au/Indigenous/Schooling/Programs/ABSTUDY/Glossary/Pages/glossary.aspx" TargetMode="External"/><Relationship Id="rId540" Type="http://schemas.openxmlformats.org/officeDocument/2006/relationships/hyperlink" Target="http://web.archive.org/web/20120404083741/http:/www.deewr.gov.au/Indigenous/Schooling/Programs/ABSTUDY/2012/Studentstatus/Pages/IntroductionToDependentStatus.aspx" TargetMode="External"/><Relationship Id="rId778" Type="http://schemas.openxmlformats.org/officeDocument/2006/relationships/hyperlink" Target="http://web.archive.org/web/20120404085751/http:/www.deewr.gov.au/Indigenous/Schooling/Programs/ABSTUDY/2012/Studentstatus/Pages/default.aspx" TargetMode="External"/><Relationship Id="rId985" Type="http://schemas.openxmlformats.org/officeDocument/2006/relationships/hyperlink" Target="http://web.archive.org/web/20120404090342/http:/www.deewr.gov.au/Indigenous/Schooling/Programs/ABSTUDY/2012/Primaryeligibility/Pages/ApprovedCoursesOfStudy.aspx" TargetMode="External"/><Relationship Id="rId1170" Type="http://schemas.openxmlformats.org/officeDocument/2006/relationships/hyperlink" Target="http://web.archive.org/web/20120404091425/http:/www.deewr.gov.au/Indigenous/Schooling/Programs/ABSTUDY/2012/Studyrequirement/Pages/ProgressRulesPre1July07.aspx" TargetMode="External"/><Relationship Id="rId2014" Type="http://schemas.openxmlformats.org/officeDocument/2006/relationships/hyperlink" Target="http://web.archive.org/web/20120404090409/http:/www.deewr.gov.au/Indigenous/Schooling/Programs/ABSTUDY/2012/Pages/default.aspx" TargetMode="External"/><Relationship Id="rId2221" Type="http://schemas.openxmlformats.org/officeDocument/2006/relationships/hyperlink" Target="http://web.archive.org/web/20120404091455/http:/www.deewr.gov.au/Indigenous/Schooling/Programs/ABSTUDY/2012/Allowancesandbenefits/Pages/MastersAndDoctorateAllowances.aspx" TargetMode="External"/><Relationship Id="rId2459" Type="http://schemas.openxmlformats.org/officeDocument/2006/relationships/hyperlink" Target="http://web.archive.org/web/20120404090939/http:/www.deewr.gov.au/Indigenous/Schooling/Programs/ABSTUDY/2011/AdministrationofABSTUDY/Pages/taxation.aspx" TargetMode="External"/><Relationship Id="rId638" Type="http://schemas.openxmlformats.org/officeDocument/2006/relationships/hyperlink" Target="http://web.archive.org/web/20120404081223/http:/www.deewr.gov.au/Indigenous/Schooling/Programs/ABSTUDY/2012/Studentstatus/Pages/TravelTimeAndAccess.aspx" TargetMode="External"/><Relationship Id="rId845" Type="http://schemas.openxmlformats.org/officeDocument/2006/relationships/hyperlink" Target="http://web.archive.org/web/20120404085230/http:/www.deewr.gov.au/Indigenous/Schooling/Programs/ABSTUDY/Glossary/Pages/glossary.aspx" TargetMode="External"/><Relationship Id="rId1030" Type="http://schemas.openxmlformats.org/officeDocument/2006/relationships/hyperlink" Target="http://web.archive.org/web/20120404091911/http:/www.deewr.gov.au/Indigenous/Schooling/Programs/ABSTUDY/2012/Studyrequirement/Pages/StudyLoadRequirements.aspx" TargetMode="External"/><Relationship Id="rId1268" Type="http://schemas.openxmlformats.org/officeDocument/2006/relationships/hyperlink" Target="http://web.archive.org/web/20120404083150/http:/www.deewr.gov.au/Indigenous/Schooling/Programs/ABSTUDY/2012/Allowancesandbenefits/Pages/AbstudyLivingAllowanceRates.aspx" TargetMode="External"/><Relationship Id="rId1475" Type="http://schemas.openxmlformats.org/officeDocument/2006/relationships/hyperlink" Target="http://web.archive.org/web/20120404084201/http:/www.deewr.gov.au/Indigenous/Schooling/Programs/ABSTUDY/Glossary/Pages/glossary.aspx" TargetMode="External"/><Relationship Id="rId1682" Type="http://schemas.openxmlformats.org/officeDocument/2006/relationships/hyperlink" Target="http://web.archive.org/web/20120404091343/http:/www.deewr.gov.au/Indigenous/Pages/default.aspx" TargetMode="External"/><Relationship Id="rId2319" Type="http://schemas.openxmlformats.org/officeDocument/2006/relationships/hyperlink" Target="http://web.archive.org/web/20120404092408/http:/www.deewr.gov.au/Indigenous/Schooling/Programs/ABSTUDY/2012/Meanstests/Pages/PersonalAssetsTestAndLimits.aspx" TargetMode="External"/><Relationship Id="rId400" Type="http://schemas.openxmlformats.org/officeDocument/2006/relationships/hyperlink" Target="http://web.archive.org/web/20120404091936/http:/www.deewr.gov.au/Indigenous/Schooling/Programs/ABSTUDY/2012/Specificeligibility/Pages/SchoolingAAward.aspx" TargetMode="External"/><Relationship Id="rId705" Type="http://schemas.openxmlformats.org/officeDocument/2006/relationships/hyperlink" Target="http://web.archive.org/web/20120404091437/http:/www.deewr.gov.au/Indigenous/Schooling/Programs/ABSTUDY/2012/Studentstatus/Pages/Disability.aspx" TargetMode="External"/><Relationship Id="rId1128" Type="http://schemas.openxmlformats.org/officeDocument/2006/relationships/hyperlink" Target="http://web.archive.org/web/20120404085258/http:/www.deewr.gov.au/Indigenous/Schooling/Programs/ABSTUDY/2012/Studyrequirement/Pages/ProgressRulesPost1July07.aspx" TargetMode="External"/><Relationship Id="rId1335" Type="http://schemas.openxmlformats.org/officeDocument/2006/relationships/hyperlink" Target="http://web.archive.org/web/20120404091357/http:/www.deewr.gov.au/Indigenous/Schooling/Programs/ABSTUDY/2012/Allowancesandbenefits/Pages/LivingAllowanceEntitlementPeriods.aspx" TargetMode="External"/><Relationship Id="rId1542" Type="http://schemas.openxmlformats.org/officeDocument/2006/relationships/hyperlink" Target="http://web.archive.org/web/20120404084220/http:/www.deewr.gov.au/Indigenous/Schooling/Programs/ABSTUDY/2012/Allowancesandbenefits/Pages/default.aspx" TargetMode="External"/><Relationship Id="rId1987" Type="http://schemas.openxmlformats.org/officeDocument/2006/relationships/hyperlink" Target="http://web.archive.org/web/20120404082147/http:/www.deewr.gov.au/Indigenous/Schooling/Programs/ABSTUDY/Glossary/Pages/glossary.aspx" TargetMode="External"/><Relationship Id="rId912" Type="http://schemas.openxmlformats.org/officeDocument/2006/relationships/hyperlink" Target="http://web.archive.org/web/20120404085757/http:/www.deewr.gov.au/Indigenous/Schooling/Programs/ABSTUDY/2012/Studentstatus/Pages/default.aspx" TargetMode="External"/><Relationship Id="rId1847" Type="http://schemas.openxmlformats.org/officeDocument/2006/relationships/hyperlink" Target="http://web.archive.org/web/20120404084241/http:/www.deewr.gov.au/Indigenous/Schooling/Programs/ABSTUDY/2012/Allowancesandbenefits/Pages/default.aspx" TargetMode="External"/><Relationship Id="rId41" Type="http://schemas.openxmlformats.org/officeDocument/2006/relationships/hyperlink" Target="http://web.archive.org/web/20120404092015/http:/www.deewr.gov.au/Indigenous/Schooling/Programs/ABSTUDY/2012/Pages/default.aspx" TargetMode="External"/><Relationship Id="rId1402" Type="http://schemas.openxmlformats.org/officeDocument/2006/relationships/hyperlink" Target="http://web.archive.org/web/20120404091954/http:/www.deewr.gov.au/Indigenous/Schooling/Programs/ABSTUDY/2012/Allowancesandbenefits/Pages/PharmaceuticalAllowance.aspx" TargetMode="External"/><Relationship Id="rId1707" Type="http://schemas.openxmlformats.org/officeDocument/2006/relationships/hyperlink" Target="http://web.archive.org/web/20120404091924/http:/www.deewr.gov.au/INDIGENOUS/Pages/default.aspx" TargetMode="External"/><Relationship Id="rId190" Type="http://schemas.openxmlformats.org/officeDocument/2006/relationships/hyperlink" Target="http://web.archive.org/web/20120404090926/http:/www.deewr.gov.au/Indigenous/Schooling/Programs/ABSTUDY/2012/ApplyingforABSTUDY/Pages/ApplyingForAbstudy.aspx" TargetMode="External"/><Relationship Id="rId288" Type="http://schemas.openxmlformats.org/officeDocument/2006/relationships/hyperlink" Target="http://web.archive.org/web/20120404084713/http:/www.deewr.gov.au/Indigenous/Schooling/Programs/ABSTUDY/2012/Primaryeligibility/Pages/ApprovedCoursesOfStudy.aspx" TargetMode="External"/><Relationship Id="rId1914" Type="http://schemas.openxmlformats.org/officeDocument/2006/relationships/hyperlink" Target="http://web.archive.org/web/20120404084241/http:/www.deewr.gov.au/Indigenous/Schooling/Programs/ABSTUDY/2012/Allowancesandbenefits/Pages/ApprovedTravellers.aspx" TargetMode="External"/><Relationship Id="rId495" Type="http://schemas.openxmlformats.org/officeDocument/2006/relationships/hyperlink" Target="http://web.archive.org/web/20120404085810/http:/www.deewr.gov.au/Indigenous/Schooling/Programs/ABSTUDY/2012/Primaryeligibility/Pages/ApprovedCoursesOfStudy.aspx" TargetMode="External"/><Relationship Id="rId2176" Type="http://schemas.openxmlformats.org/officeDocument/2006/relationships/hyperlink" Target="http://web.archive.org/web/20120404084227/http:/www.deewr.gov.au/Indigenous/Pages/default.aspx" TargetMode="External"/><Relationship Id="rId2383" Type="http://schemas.openxmlformats.org/officeDocument/2006/relationships/hyperlink" Target="http://web.archive.org/web/20120404091444/http:/www.deewr.gov.au/Indigenous/Schooling/Programs/ABSTUDY/Glossary/Pages/glossary.aspx" TargetMode="External"/><Relationship Id="rId148" Type="http://schemas.openxmlformats.org/officeDocument/2006/relationships/hyperlink" Target="http://web.archive.org/web/20120404084647/http:/www.deewr.gov.au/Indigenous/Schooling/Programs/ABSTUDY/Glossary/Pages/glossary.aspx" TargetMode="External"/><Relationship Id="rId355" Type="http://schemas.openxmlformats.org/officeDocument/2006/relationships/hyperlink" Target="http://web.archive.org/web/20120404091905/http:/www.deewr.gov.au/Indigenous/Schooling/Programs/ABSTUDY/2012/Allowancesandbenefits/Pages/startupscholarship.aspx" TargetMode="External"/><Relationship Id="rId562" Type="http://schemas.openxmlformats.org/officeDocument/2006/relationships/hyperlink" Target="http://web.archive.org/web/20120404090403/http:/www.deewr.gov.au/Indigenous/Schooling/Programs/ABSTUDY/2012/Studentstatus/Pages/IntroductionToDependentStatus.aspx" TargetMode="External"/><Relationship Id="rId1192" Type="http://schemas.openxmlformats.org/officeDocument/2006/relationships/hyperlink" Target="http://web.archive.org/web/20120404085204/http:/www.deewr.gov.au/Indigenous/Schooling/Programs/ABSTUDY/2012/Allowancesandbenefits/Pages/LivingAllowanceEntitlementPeriods.aspx" TargetMode="External"/><Relationship Id="rId2036" Type="http://schemas.openxmlformats.org/officeDocument/2006/relationships/hyperlink" Target="http://web.archive.org/web/20120404090409/http:/www.deewr.gov.au/Indigenous/Schooling/Programs/ABSTUDY/2012/Allowancesandbenefits/Pages/ApprovalOfAwayFromBaseAllowances.aspx" TargetMode="External"/><Relationship Id="rId2243" Type="http://schemas.openxmlformats.org/officeDocument/2006/relationships/hyperlink" Target="http://web.archive.org/web/20120404083703/http:/www.deewr.gov.au/Indigenous/Schooling/Programs/ABSTUDY/2012/Allowancesandbenefits/Pages/LawfulCustodyAllowance.aspx" TargetMode="External"/><Relationship Id="rId2450" Type="http://schemas.openxmlformats.org/officeDocument/2006/relationships/hyperlink" Target="http://web.archive.org/web/20120404090939/http:/www.deewr.gov.au/Indigenous/Schooling/Programs/ABSTUDY/2012/Allowancesandbenefits/Pages/PensionSupplement.aspx" TargetMode="External"/><Relationship Id="rId215" Type="http://schemas.openxmlformats.org/officeDocument/2006/relationships/hyperlink" Target="http://web.archive.org/web/20120404081707/http:/www.deewr.gov.au/Indigenous/Schooling/Programs/ABSTUDY/2012/Pages/default.aspx" TargetMode="External"/><Relationship Id="rId422" Type="http://schemas.openxmlformats.org/officeDocument/2006/relationships/hyperlink" Target="http://web.archive.org/web/20120404091930/http:/www.deewr.gov.au/Indigenous/Schooling/Programs/ABSTUDY/2012/Allowancesandbenefits/Pages/OverviewOfLivingAllowance.aspx" TargetMode="External"/><Relationship Id="rId867" Type="http://schemas.openxmlformats.org/officeDocument/2006/relationships/hyperlink" Target="http://web.archive.org/web/20120404090301/http:/www.deewr.gov.au/Indigenous/Schooling/Programs/ABSTUDY/2012/Studentstatus/Pages/UnreasonableToLiveAtHome.aspx" TargetMode="External"/><Relationship Id="rId1052" Type="http://schemas.openxmlformats.org/officeDocument/2006/relationships/hyperlink" Target="http://web.archive.org/web/20120404083158/http:/www.deewr.gov.au/Indigenous/Schooling/Programs/ABSTUDY/2012/Studyrequirement/Pages/StudyLoadConcessions.aspx" TargetMode="External"/><Relationship Id="rId1497" Type="http://schemas.openxmlformats.org/officeDocument/2006/relationships/hyperlink" Target="http://web.archive.org/web/20120404083717/http:/www.deewr.gov.au/Indigenous/Schooling/Programs/ABSTUDY/Glossary/Pages/glossary.aspx" TargetMode="External"/><Relationship Id="rId2103" Type="http://schemas.openxmlformats.org/officeDocument/2006/relationships/hyperlink" Target="http://web.archive.org/web/20120404090842/http:/www.deewr.gov.au/Indigenous/Schooling/Programs/ABSTUDY/2012/Allowancesandbenefits/Pages/ApprovalOfAwayFromBaseActivities.aspx" TargetMode="External"/><Relationship Id="rId2310" Type="http://schemas.openxmlformats.org/officeDocument/2006/relationships/hyperlink" Target="http://web.archive.org/web/20120404092408/http:/www.deewr.gov.au/Indigenous/Schooling/Programs/ABSTUDY/Glossary/Pages/glossary.aspx" TargetMode="External"/><Relationship Id="rId727" Type="http://schemas.openxmlformats.org/officeDocument/2006/relationships/hyperlink" Target="http://web.archive.org/web/20120404090415/http:/www.deewr.gov.au/Indigenous/Schooling/Programs/ABSTUDY/2012/Studentstatus/Pages/AwayFromHomeEntitlementsEligibility.aspx" TargetMode="External"/><Relationship Id="rId934" Type="http://schemas.openxmlformats.org/officeDocument/2006/relationships/hyperlink" Target="http://web.archive.org/web/20120404092021/http:/www.deewr.gov.au/Indigenous/Schooling/Programs/ABSTUDY/2012/Studentstatus/Pages/UnreasonableLiveAtHomeAssessment.aspx" TargetMode="External"/><Relationship Id="rId1357" Type="http://schemas.openxmlformats.org/officeDocument/2006/relationships/hyperlink" Target="http://web.archive.org/web/20120404091357/http:/www.deewr.gov.au/Indigenous/Schooling/Programs/ABSTUDY/2012/Allowancesandbenefits/Pages/LivingAllowanceEntitlementPeriods.aspx" TargetMode="External"/><Relationship Id="rId1564" Type="http://schemas.openxmlformats.org/officeDocument/2006/relationships/hyperlink" Target="http://web.archive.org/web/20120404084220/http:/www.deewr.gov.au/Indigenous/Schooling/Programs/ABSTUDY/2012/Allowancesandbenefits/Pages/RemoteAreaAllowance.aspx" TargetMode="External"/><Relationship Id="rId1771" Type="http://schemas.openxmlformats.org/officeDocument/2006/relationships/hyperlink" Target="http://web.archive.org/web/20120404085744/http:/www.deewr.gov.au/Indigenous/Schooling/Programs/ABSTUDY/2010/Studentstatus/Pages/UnreasonableToLiveAtHome.aspx" TargetMode="External"/><Relationship Id="rId2408" Type="http://schemas.openxmlformats.org/officeDocument/2006/relationships/hyperlink" Target="http://web.archive.org/web/20120404083218/http:/www.deewr.gov.au/INDIGENOUS/SCHOOLING/PROGRAMS/ABSTUDY/Pages/Home.aspx" TargetMode="External"/><Relationship Id="rId63" Type="http://schemas.openxmlformats.org/officeDocument/2006/relationships/hyperlink" Target="http://web.archive.org/web/20120404083747/http:/www.deewr.gov.au/Indigenous/Schooling/Programs/ABSTUDY/2012/AdministrationofABSTUDY/Pages/OverpaymentAndRecoveryOfAllowances.aspx" TargetMode="External"/><Relationship Id="rId1217" Type="http://schemas.openxmlformats.org/officeDocument/2006/relationships/hyperlink" Target="http://web.archive.org/web/20120404091917/http:/www.deewr.gov.au/Indigenous/Schooling/Programs/ABSTUDY/2012/Allowancesandbenefits/Pages/OverviewOfLivingAllowance.aspx" TargetMode="External"/><Relationship Id="rId1424" Type="http://schemas.openxmlformats.org/officeDocument/2006/relationships/hyperlink" Target="http://web.archive.org/web/20120404085224/http:/www.deewr.gov.au/Indigenous/Schooling/Programs/ABSTUDY/2012/Studentstatus/Pages/AwayFromHomeEntitlementsEligibility.aspx" TargetMode="External"/><Relationship Id="rId1631" Type="http://schemas.openxmlformats.org/officeDocument/2006/relationships/hyperlink" Target="http://web.archive.org/web/20120404083205/http:/www.deewr.gov.au/Indigenous/Schooling/Programs/ABSTUDY/2012/Allowancesandbenefits/Pages/PensionerEducationSupplement.aspx" TargetMode="External"/><Relationship Id="rId1869" Type="http://schemas.openxmlformats.org/officeDocument/2006/relationships/hyperlink" Target="http://web.archive.org/web/20120404084241/http:/www.deewr.gov.au/Indigenous/Schooling/Programs/ABSTUDY/2011/SpecificeligibilitycriteriaforABSTUDY/Pages/ParttimeAward.aspx" TargetMode="External"/><Relationship Id="rId1729" Type="http://schemas.openxmlformats.org/officeDocument/2006/relationships/hyperlink" Target="http://web.archive.org/web/20120404091924/http:/www.deewr.gov.au/Indigenous/Schooling/Programs/ABSTUDY/Glossary/Pages/glossary.aspx" TargetMode="External"/><Relationship Id="rId1936" Type="http://schemas.openxmlformats.org/officeDocument/2006/relationships/hyperlink" Target="http://web.archive.org/web/20120404091431/http:/www.deewr.gov.au/Indigenous/Schooling/Programs/ABSTUDY/2012/Allowancesandbenefits/Pages/ApprovedTravel.aspx" TargetMode="External"/><Relationship Id="rId2198" Type="http://schemas.openxmlformats.org/officeDocument/2006/relationships/hyperlink" Target="http://web.archive.org/web/20120404084227/http:/www.deewr.gov.au/Indigenous/Schooling/Programs/ABSTUDY/2012/Allowancesandbenefits/Pages/AwayFromBaseBeneficiaries.aspx" TargetMode="External"/><Relationship Id="rId377" Type="http://schemas.openxmlformats.org/officeDocument/2006/relationships/hyperlink" Target="http://web.archive.org/web/20120404083225/http:/www.deewr.gov.au/Indigenous/Schooling/Programs/ABSTUDY/2012/ApplyingforABSTUDY/Pages/EvidenceAndSupportingDocumentation.aspx" TargetMode="External"/><Relationship Id="rId584" Type="http://schemas.openxmlformats.org/officeDocument/2006/relationships/hyperlink" Target="http://web.archive.org/web/20120404091942/http:/www.deewr.gov.au/Indigenous/Schooling/Programs/ABSTUDY/2012/Studentstatus/Pages/AwayFromHomeEntitlementsEligibility.aspx" TargetMode="External"/><Relationship Id="rId2058" Type="http://schemas.openxmlformats.org/officeDocument/2006/relationships/hyperlink" Target="http://web.archive.org/web/20120404091449/http:/www.deewr.gov.au/Indigenous/Schooling/Programs/ABSTUDY/2012/Allowancesandbenefits/Pages/default.aspx" TargetMode="External"/><Relationship Id="rId2265" Type="http://schemas.openxmlformats.org/officeDocument/2006/relationships/hyperlink" Target="http://web.archive.org/web/20120404090903/http:/www.deewr.gov.au/Indigenous/Schooling/Programs/ABSTUDY/2012/Allowancesandbenefits/Pages/AdditionalAssistance.aspx" TargetMode="External"/><Relationship Id="rId5" Type="http://schemas.openxmlformats.org/officeDocument/2006/relationships/webSettings" Target="webSettings.xml"/><Relationship Id="rId237" Type="http://schemas.openxmlformats.org/officeDocument/2006/relationships/hyperlink" Target="http://web.archive.org/web/20120404083136/http:/www.deewr.gov.au/Indigenous/Schooling/Programs/ABSTUDY/Glossary/Pages/glossary.aspx" TargetMode="External"/><Relationship Id="rId791" Type="http://schemas.openxmlformats.org/officeDocument/2006/relationships/hyperlink" Target="http://web.archive.org/web/20120404085210/http:/www.deewr.gov.au/INDIGENOUS/SCHOOLING/Pages/default.aspx" TargetMode="External"/><Relationship Id="rId889" Type="http://schemas.openxmlformats.org/officeDocument/2006/relationships/hyperlink" Target="http://web.archive.org/web/20120404090329/http:/www.deewr.gov.au/Indigenous/Schooling/Programs/ABSTUDY/Glossary/Pages/glossary.aspx" TargetMode="External"/><Relationship Id="rId1074" Type="http://schemas.openxmlformats.org/officeDocument/2006/relationships/hyperlink" Target="http://web.archive.org/web/20120404085157/http:/www.deewr.gov.au/Indigenous/Schooling/Programs/ABSTUDY/2012/Studyrequirement/Pages/AttendanceRequirementsSecondaryStudents.aspx" TargetMode="External"/><Relationship Id="rId2472" Type="http://schemas.openxmlformats.org/officeDocument/2006/relationships/footer" Target="footer1.xml"/><Relationship Id="rId444" Type="http://schemas.openxmlformats.org/officeDocument/2006/relationships/hyperlink" Target="http://web.archive.org/web/20120404084653/http:/www.deewr.gov.au/Indigenous/Schooling/Programs/ABSTUDY/Glossary/Pages/glossary.aspx" TargetMode="External"/><Relationship Id="rId651" Type="http://schemas.openxmlformats.org/officeDocument/2006/relationships/hyperlink" Target="http://web.archive.org/web/20120404081223/http:/www.deewr.gov.au/Indigenous/Schooling/Programs/ABSTUDY/Glossary/Pages/glossary.aspx" TargetMode="External"/><Relationship Id="rId749" Type="http://schemas.openxmlformats.org/officeDocument/2006/relationships/hyperlink" Target="http://web.archive.org/web/20120404085729/http:/www.deewr.gov.au/Indigenous/Schooling/Pages/default.aspx" TargetMode="External"/><Relationship Id="rId1281" Type="http://schemas.openxmlformats.org/officeDocument/2006/relationships/hyperlink" Target="http://web.archive.org/web/20120404083150/http:/www.centrelink.gov.au/internet/internet.nsf/publications/co029.htm" TargetMode="External"/><Relationship Id="rId1379" Type="http://schemas.openxmlformats.org/officeDocument/2006/relationships/hyperlink" Target="http://web.archive.org/web/20120404085249/http:/www.deewr.gov.au/Indigenous/Schooling/Programs/ABSTUDY/2011/SpecificeligibilitycriteriaforABSTUDY/Pages/MastersAndDoctorateAward.aspx" TargetMode="External"/><Relationship Id="rId1586" Type="http://schemas.openxmlformats.org/officeDocument/2006/relationships/hyperlink" Target="http://web.archive.org/web/20120404090323/http:/www.deewr.gov.au/Indigenous/Schooling/Programs/ABSTUDY/2012/Allowancesandbenefits/Pages/PharmaceuticalAllowance.aspx" TargetMode="External"/><Relationship Id="rId2125" Type="http://schemas.openxmlformats.org/officeDocument/2006/relationships/hyperlink" Target="http://web.archive.org/web/20120404090842/http:/www.deewr.gov.au/Indigenous/Schooling/Programs/ABSTUDY/2012/Allowancesandbenefits/Pages/ApprovalOfAwayFromBaseAllowances.aspx" TargetMode="External"/><Relationship Id="rId2332" Type="http://schemas.openxmlformats.org/officeDocument/2006/relationships/hyperlink" Target="http://web.archive.org/web/20120404092408/http:/www.deewr.gov.au/Indigenous/Schooling/Programs/ABSTUDY/Glossary/Pages/glossary.aspx" TargetMode="External"/><Relationship Id="rId304" Type="http://schemas.openxmlformats.org/officeDocument/2006/relationships/hyperlink" Target="http://web.archive.org/web/20120404084713/http:/www.deewr.gov.au/Indigenous/Schooling/Programs/ABSTUDY/2012/Specificeligibility/Pages/ParttimeAward.aspx" TargetMode="External"/><Relationship Id="rId511" Type="http://schemas.openxmlformats.org/officeDocument/2006/relationships/hyperlink" Target="http://web.archive.org/web/20120404082659/http:/www.deewr.gov.au/INDIGENOUS/SCHOOLING/PROGRAMS/ABSTUDY/Pages/Home.aspx" TargetMode="External"/><Relationship Id="rId609" Type="http://schemas.openxmlformats.org/officeDocument/2006/relationships/hyperlink" Target="http://web.archive.org/web/20120404091942/http:/www.deewr.gov.au/Indigenous/Schooling/Programs/ABSTUDY/2012/Allowancesandbenefits/Pages/LivingAllowanceEntitlementPeriods.aspx" TargetMode="External"/><Relationship Id="rId956" Type="http://schemas.openxmlformats.org/officeDocument/2006/relationships/hyperlink" Target="http://web.archive.org/web/20120404085836/http:/www.deewr.gov.au/Indigenous/Schooling/Programs/ABSTUDY/2012/Specificeligibility/Pages/SchoolingBAward.aspx" TargetMode="External"/><Relationship Id="rId1141" Type="http://schemas.openxmlformats.org/officeDocument/2006/relationships/hyperlink" Target="http://web.archive.org/web/20120404085258/http:/www.deewr.gov.au/Indigenous/Schooling/Programs/ABSTUDY/2012/Specificeligibility/Pages/TertiaryAward.aspx" TargetMode="External"/><Relationship Id="rId1239" Type="http://schemas.openxmlformats.org/officeDocument/2006/relationships/hyperlink" Target="http://web.archive.org/web/20120404091917/http:/www.deewr.gov.au/Indigenous/Schooling/Programs/ABSTUDY/2012/Allowancesandbenefits/Pages/OverviewOfLivingAllowance.aspx" TargetMode="External"/><Relationship Id="rId1793" Type="http://schemas.openxmlformats.org/officeDocument/2006/relationships/hyperlink" Target="http://web.archive.org/web/20120404085744/http:/www.deewr.gov.au/Indigenous/Schooling/Programs/ABSTUDY/2012/Allowancesandbenefits/Pages/SchoolFeesAllowance.aspx" TargetMode="External"/><Relationship Id="rId85" Type="http://schemas.openxmlformats.org/officeDocument/2006/relationships/hyperlink" Target="http://web.archive.org/web/20120404083747/http:/www.deewr.gov.au/Indigenous/Schooling/Programs/ABSTUDY/2012/Allowancesandbenefits/Pages/MastersAndDoctorateAllowances.aspx" TargetMode="External"/><Relationship Id="rId816" Type="http://schemas.openxmlformats.org/officeDocument/2006/relationships/hyperlink" Target="http://web.archive.org/web/20120404085230/http:/www.deewr.gov.au/INDIGENOUS/SCHOOLING/Pages/default.aspx" TargetMode="External"/><Relationship Id="rId1001" Type="http://schemas.openxmlformats.org/officeDocument/2006/relationships/hyperlink" Target="http://web.archive.org/web/20120404090342/http:/www.deewr.gov.au/Indigenous/Schooling/Programs/ABSTUDY/2012/Studyrequirement/Pages/StudyLoadConcessions.aspx" TargetMode="External"/><Relationship Id="rId1446" Type="http://schemas.openxmlformats.org/officeDocument/2006/relationships/hyperlink" Target="http://web.archive.org/web/20120404085224/http:/www.deewr.gov.au/Indigenous/Schooling/Programs/ABSTUDY/Glossary/Pages/glossary.aspx" TargetMode="External"/><Relationship Id="rId1653" Type="http://schemas.openxmlformats.org/officeDocument/2006/relationships/hyperlink" Target="http://web.archive.org/web/20120404083732/http:/www.deewr.gov.au/Indigenous/Pages/default.aspx" TargetMode="External"/><Relationship Id="rId1860" Type="http://schemas.openxmlformats.org/officeDocument/2006/relationships/hyperlink" Target="http://web.archive.org/web/20120404084241/http:/www.deewr.gov.au/Indigenous/Schooling/Programs/ABSTUDY/2012/Studentstatus/Pages/TravelTimeAndAccess.aspx" TargetMode="External"/><Relationship Id="rId1306" Type="http://schemas.openxmlformats.org/officeDocument/2006/relationships/hyperlink" Target="http://web.archive.org/web/20120404083150/http:/www.deewr.gov.au/Indigenous/Schooling/Programs/ABSTUDY/Glossary/Pages/glossary.aspx" TargetMode="External"/><Relationship Id="rId1513" Type="http://schemas.openxmlformats.org/officeDocument/2006/relationships/hyperlink" Target="http://web.archive.org/web/20120404083717/http:/www.deewr.gov.au/Indigenous/Schooling/Programs/ABSTUDY/Glossary/Pages/glossary.aspx" TargetMode="External"/><Relationship Id="rId1720" Type="http://schemas.openxmlformats.org/officeDocument/2006/relationships/hyperlink" Target="http://web.archive.org/web/20120404091924/http:/www.deewr.gov.au/Indigenous/Schooling/Programs/ABSTUDY/Glossary/Pages/glossary.aspx" TargetMode="External"/><Relationship Id="rId1958" Type="http://schemas.openxmlformats.org/officeDocument/2006/relationships/hyperlink" Target="http://web.archive.org/web/20120404091431/http:/www.deewr.gov.au/Indigenous/Schooling/Programs/ABSTUDY/2012/Allowancesandbenefits/Pages/ApprovalOfAwayFromBaseActivities.aspx" TargetMode="External"/><Relationship Id="rId12" Type="http://schemas.openxmlformats.org/officeDocument/2006/relationships/hyperlink" Target="http://web.archive.org/web/20120404084729/http:/www.deewr.gov.au/Indigenous/Schooling/Programs/ABSTUDY/2012/Pages/default.aspx" TargetMode="External"/><Relationship Id="rId1818" Type="http://schemas.openxmlformats.org/officeDocument/2006/relationships/hyperlink" Target="http://web.archive.org/web/20120404083123/http:/www.deewr.gov.au/INDIGENOUS/SCHOOLING/PROGRAMS/Pages/default.aspx" TargetMode="External"/><Relationship Id="rId161" Type="http://schemas.openxmlformats.org/officeDocument/2006/relationships/hyperlink" Target="http://web.archive.org/web/20120404084647/http:/www.deewr.gov.au/Indigenous/Schooling/Programs/ABSTUDY/2012/Allowancesandbenefits/Pages/IncidentalsAllowance.aspx" TargetMode="External"/><Relationship Id="rId399" Type="http://schemas.openxmlformats.org/officeDocument/2006/relationships/hyperlink" Target="http://web.archive.org/web/20120404091936/http:/www.deewr.gov.au/Indigenous/Schooling/Programs/ABSTUDY/2012/Specificeligibility/Pages/default.aspx" TargetMode="External"/><Relationship Id="rId2287" Type="http://schemas.openxmlformats.org/officeDocument/2006/relationships/hyperlink" Target="http://web.archive.org/web/20120404092408/http:/www.deewr.gov.au/Indigenous/Schooling/Programs/ABSTUDY/2012/Allowancesandbenefits/Pages/LumpSumBereavementPayment.aspx" TargetMode="External"/><Relationship Id="rId2494" Type="http://schemas.openxmlformats.org/officeDocument/2006/relationships/image" Target="media/image2.emf"/><Relationship Id="rId259" Type="http://schemas.openxmlformats.org/officeDocument/2006/relationships/hyperlink" Target="http://web.archive.org/web/20120404090335/http:/www.deewr.gov.au/Indigenous/Schooling/Programs/ABSTUDY/Glossary/Pages/glossary.aspx" TargetMode="External"/><Relationship Id="rId466" Type="http://schemas.openxmlformats.org/officeDocument/2006/relationships/hyperlink" Target="http://web.archive.org/web/20120404085830/http:/www.deewr.gov.au/INDIGENOUS/SCHOOLING/PROGRAMS/Pages/default.aspx" TargetMode="External"/><Relationship Id="rId673" Type="http://schemas.openxmlformats.org/officeDocument/2006/relationships/hyperlink" Target="http://web.archive.org/web/20120404082239/http:/www.deewr.gov.au/Indigenous/Schooling/Programs/ABSTUDY/2012/Studentstatus/Pages/AwayFromHomeEntitlementsEligibility.aspx" TargetMode="External"/><Relationship Id="rId880" Type="http://schemas.openxmlformats.org/officeDocument/2006/relationships/hyperlink" Target="http://web.archive.org/web/20120404090329/http:/www.deewr.gov.au/Indigenous/Schooling/Programs/ABSTUDY/2012/Studentstatus/Pages/UnreasonableToLiveAtHome.aspx" TargetMode="External"/><Relationship Id="rId1096" Type="http://schemas.openxmlformats.org/officeDocument/2006/relationships/hyperlink" Target="http://web.archive.org/web/20120404085157/http:/www.deewr.gov.au/Indigenous/Schooling/Programs/ABSTUDY/2012/Allowancesandbenefits/Pages/RemoteAreaAllowance.aspx" TargetMode="External"/><Relationship Id="rId2147" Type="http://schemas.openxmlformats.org/officeDocument/2006/relationships/hyperlink" Target="http://web.archive.org/web/20120404085822/http:/www.deewr.gov.au/Indigenous/Schooling/Programs/ABSTUDY/2012/Allowancesandbenefits/Pages/ApprovalOfAwayFromBaseAllowances.aspx" TargetMode="External"/><Relationship Id="rId2354" Type="http://schemas.openxmlformats.org/officeDocument/2006/relationships/hyperlink" Target="http://web.archive.org/web/20120404092408/http:/www.deewr.gov.au/Indigenous/Schooling/Programs/ABSTUDY/Glossary/Pages/glossary.aspx" TargetMode="External"/><Relationship Id="rId119" Type="http://schemas.openxmlformats.org/officeDocument/2006/relationships/hyperlink" Target="http://web.archive.org/web/20120404090315/http:/www.deewr.gov.au/Indigenous/Schooling/Programs/ABSTUDY/2012/AdministrationofABSTUDY/Pages/ReviewsAndAppeals.aspx" TargetMode="External"/><Relationship Id="rId326" Type="http://schemas.openxmlformats.org/officeDocument/2006/relationships/hyperlink" Target="http://web.archive.org/web/20120404084713/http:/www.deewr.gov.au/Indigenous/Schooling/Programs/ABSTUDY/2012/Primaryeligibility/Pages/ApprovedCoursesOfStudy.aspx" TargetMode="External"/><Relationship Id="rId533" Type="http://schemas.openxmlformats.org/officeDocument/2006/relationships/hyperlink" Target="http://web.archive.org/web/20120404083741/http:/www.deewr.gov.au/INDIGENOUS/SCHOOLING/PROGRAMS/ABSTUDY/Pages/Home.aspx" TargetMode="External"/><Relationship Id="rId978" Type="http://schemas.openxmlformats.org/officeDocument/2006/relationships/hyperlink" Target="http://web.archive.org/web/20120404090342/http:/www.deewr.gov.au/Indigenous/Schooling/Programs/ABSTUDY/2012/Primaryeligibility/Pages/ApprovedCoursesOfStudy.aspx" TargetMode="External"/><Relationship Id="rId1163" Type="http://schemas.openxmlformats.org/officeDocument/2006/relationships/hyperlink" Target="http://web.archive.org/web/20120404091425/http:/www.deewr.gov.au/Indigenous/Schooling/Programs/ABSTUDY/2012/Studyrequirement/Pages/ProgressRulesPre1July07.aspx" TargetMode="External"/><Relationship Id="rId1370" Type="http://schemas.openxmlformats.org/officeDocument/2006/relationships/hyperlink" Target="http://web.archive.org/web/20120404085249/http:/www.deewr.gov.au/Indigenous/Schooling/Programs/ABSTUDY/2012/Allowancesandbenefits/Pages/default.aspx" TargetMode="External"/><Relationship Id="rId2007" Type="http://schemas.openxmlformats.org/officeDocument/2006/relationships/hyperlink" Target="http://web.archive.org/web/20120404082147/http:/www.deewr.gov.au/Indigenous/Schooling/Programs/ABSTUDY/2012/Allowancesandbenefits/Pages/ApprovedTravel.aspx" TargetMode="External"/><Relationship Id="rId2214" Type="http://schemas.openxmlformats.org/officeDocument/2006/relationships/hyperlink" Target="http://web.archive.org/web/20120404091455/http:/www.deewr.gov.au/Indigenous/Schooling/Programs/ABSTUDY/2012/Allowancesandbenefits/Pages/MastersAndDoctorateAllowances.aspx" TargetMode="External"/><Relationship Id="rId740" Type="http://schemas.openxmlformats.org/officeDocument/2006/relationships/hyperlink" Target="http://web.archive.org/web/20120404085319/http:/www.deewr.gov.au/Indigenous/Schooling/Programs/ABSTUDY/2012/Studentstatus/Pages/AwayFromHomeEntitlementsEligibility.aspx" TargetMode="External"/><Relationship Id="rId838" Type="http://schemas.openxmlformats.org/officeDocument/2006/relationships/hyperlink" Target="http://web.archive.org/web/20120404085230/http:/www.deewr.gov.au/Indigenous/Schooling/Programs/ABSTUDY/Glossary/Pages/glossary.aspx" TargetMode="External"/><Relationship Id="rId1023" Type="http://schemas.openxmlformats.org/officeDocument/2006/relationships/hyperlink" Target="http://web.archive.org/web/20120404091911/http:/www.deewr.gov.au/Indigenous/Schooling/Programs/ABSTUDY/2012/Studyrequirement/Pages/StudyLoadRequirements.aspx" TargetMode="External"/><Relationship Id="rId1468" Type="http://schemas.openxmlformats.org/officeDocument/2006/relationships/hyperlink" Target="http://web.archive.org/web/20120404084201/http:/www.deewr.gov.au/Indigenous/Schooling/Programs/ABSTUDY/2012/Allowancesandbenefits/Pages/AssessmentOfRent.aspx" TargetMode="External"/><Relationship Id="rId1675" Type="http://schemas.openxmlformats.org/officeDocument/2006/relationships/hyperlink" Target="http://web.archive.org/web/20120404083732/http:/www.deewr.gov.au/Indigenous/Schooling/Programs/ABSTUDY/Glossary/Pages/glossary.aspx" TargetMode="External"/><Relationship Id="rId1882" Type="http://schemas.openxmlformats.org/officeDocument/2006/relationships/hyperlink" Target="http://web.archive.org/web/20120404084241/http:/www.deewr.gov.au/Indigenous/Schooling/Programs/ABSTUDY/2012/Studyrequirement/Pages/OverseasStudy.aspx" TargetMode="External"/><Relationship Id="rId2421" Type="http://schemas.openxmlformats.org/officeDocument/2006/relationships/hyperlink" Target="http://web.archive.org/web/20120404083218/http:/www.deewr.gov.au/Indigenous/Schooling/Programs/ABSTUDY/2012/Studentstatus/Pages/PermanentIndependentStatus.aspx" TargetMode="External"/><Relationship Id="rId600" Type="http://schemas.openxmlformats.org/officeDocument/2006/relationships/hyperlink" Target="http://web.archive.org/web/20120404091942/http:/www.deewr.gov.au/Indigenous/Schooling/Programs/ABSTUDY/2012/Studentstatus/Pages/AwayFromHomeEntitlementsEligibility.aspx" TargetMode="External"/><Relationship Id="rId1230" Type="http://schemas.openxmlformats.org/officeDocument/2006/relationships/hyperlink" Target="http://web.archive.org/web/20120404091917/http:/www.deewr.gov.au/Indigenous/Schooling/Programs/ABSTUDY/Glossary/Pages/glossary.aspx" TargetMode="External"/><Relationship Id="rId1328" Type="http://schemas.openxmlformats.org/officeDocument/2006/relationships/hyperlink" Target="http://web.archive.org/web/20120404091357/http:/www.deewr.gov.au/Indigenous/Schooling/Programs/ABSTUDY/2012/Allowancesandbenefits/Pages/LivingAllowanceEntitlementPeriods.aspx" TargetMode="External"/><Relationship Id="rId1535" Type="http://schemas.openxmlformats.org/officeDocument/2006/relationships/hyperlink" Target="http://web.archive.org/web/20120404083717/http:/www.deewr.gov.au/Indigenous/Schooling/Programs/ABSTUDY/2012/ApplyingforABSTUDY/Pages/ApplyingForAbstudy.aspx" TargetMode="External"/><Relationship Id="rId905" Type="http://schemas.openxmlformats.org/officeDocument/2006/relationships/hyperlink" Target="http://web.archive.org/web/20120404085816/http:/www.deewr.gov.au/Indigenous/Schooling/Programs/ABSTUDY/2012/Studentstatus/Pages/ExtremeFamilyBreakdown.aspx" TargetMode="External"/><Relationship Id="rId1742" Type="http://schemas.openxmlformats.org/officeDocument/2006/relationships/hyperlink" Target="http://web.archive.org/web/20120404085744/http:/www.deewr.gov.au/Indigenous/Schooling/Programs/ABSTUDY/2012/Allowancesandbenefits/Pages/SchoolFeesAllowance.aspx" TargetMode="External"/><Relationship Id="rId34" Type="http://schemas.openxmlformats.org/officeDocument/2006/relationships/hyperlink" Target="http://web.archive.org/web/20120404085716/http:/www.deewr.gov.au/Indigenous/Schooling/Programs/ABSTUDY/2012/AdministrationofABSTUDY/Pages/OverpaymentAndRecoveryOfAllowances.aspx" TargetMode="External"/><Relationship Id="rId1602" Type="http://schemas.openxmlformats.org/officeDocument/2006/relationships/hyperlink" Target="http://web.archive.org/web/20120404090323/http:/www.deewr.gov.au/Indigenous/Schooling/Programs/ABSTUDY/Glossary/Pages/glossary.aspx" TargetMode="External"/><Relationship Id="rId183" Type="http://schemas.openxmlformats.org/officeDocument/2006/relationships/hyperlink" Target="http://web.archive.org/web/20120404090926/http:/www.deewr.gov.au/INDIGENOUS/SCHOOLING/Pages/default.aspx" TargetMode="External"/><Relationship Id="rId390" Type="http://schemas.openxmlformats.org/officeDocument/2006/relationships/hyperlink" Target="http://web.archive.org/web/20120404090307/http:/www.deewr.gov.au/Indigenous/Schooling/Programs/ABSTUDY/2012/Primaryeligibility/Pages/PrimaryEligibilityCriteriaForAbstudy.aspx" TargetMode="External"/><Relationship Id="rId1907" Type="http://schemas.openxmlformats.org/officeDocument/2006/relationships/hyperlink" Target="http://web.archive.org/web/20120404084241/http:/www.deewr.gov.au/Indigenous/Schooling/Programs/ABSTUDY/2011/SpecificeligibilitycriteriaforABSTUDY/Pages/LawfulCustodyAward.aspx" TargetMode="External"/><Relationship Id="rId2071" Type="http://schemas.openxmlformats.org/officeDocument/2006/relationships/hyperlink" Target="http://web.archive.org/web/20120404091449/http:/www.deewr.gov.au/Indigenous/Schooling/Programs/ABSTUDY/2012/Specificeligibility/Pages/SchoolingBAward.aspx" TargetMode="External"/><Relationship Id="rId250" Type="http://schemas.openxmlformats.org/officeDocument/2006/relationships/hyperlink" Target="http://web.archive.org/web/20120404090335/http:/www.deewr.gov.au/Indigenous/Schooling/Programs/ABSTUDY/Glossary/Pages/glossary.aspx" TargetMode="External"/><Relationship Id="rId488" Type="http://schemas.openxmlformats.org/officeDocument/2006/relationships/hyperlink" Target="http://web.archive.org/web/20120404085810/http:/www.deewr.gov.au/INDIGENOUS/SCHOOLING/PROGRAMS/Pages/default.aspx" TargetMode="External"/><Relationship Id="rId695" Type="http://schemas.openxmlformats.org/officeDocument/2006/relationships/hyperlink" Target="http://web.archive.org/web/20120404090910/http:/www.deewr.gov.au/Indigenous/Schooling/Programs/ABSTUDY/2012/Studentstatus/Pages/SpecialCourses.aspx" TargetMode="External"/><Relationship Id="rId2169" Type="http://schemas.openxmlformats.org/officeDocument/2006/relationships/hyperlink" Target="http://web.archive.org/web/20120404085822/http:/www.deewr.gov.au/Indigenous/Schooling/Programs/ABSTUDY/2012/Allowancesandbenefits/Pages/AwayFromBaseAssistance.aspx" TargetMode="External"/><Relationship Id="rId2376" Type="http://schemas.openxmlformats.org/officeDocument/2006/relationships/hyperlink" Target="http://web.archive.org/web/20120404091444/http:/www.deewr.gov.au/Indigenous/Schooling/Programs/ABSTUDY/Glossary/Pages/glossary.aspx" TargetMode="External"/><Relationship Id="rId110" Type="http://schemas.openxmlformats.org/officeDocument/2006/relationships/hyperlink" Target="http://web.archive.org/web/20120404083747/http:/www.deewr.gov.au/Indigenous/Schooling/Programs/ABSTUDY/2012/Allowancesandbenefits/Pages/RemoteAreaAllowance.aspx" TargetMode="External"/><Relationship Id="rId348" Type="http://schemas.openxmlformats.org/officeDocument/2006/relationships/hyperlink" Target="http://web.archive.org/web/20120404091905/http:/www.deewr.gov.au/Indigenous/Schooling/Programs/ABSTUDY/2012/Specificeligibility/Pages/TertiaryAward.aspx" TargetMode="External"/><Relationship Id="rId555" Type="http://schemas.openxmlformats.org/officeDocument/2006/relationships/hyperlink" Target="http://web.archive.org/web/20120404090403/http:/www.deewr.gov.au/INDIGENOUS/Pages/default.aspx" TargetMode="External"/><Relationship Id="rId762" Type="http://schemas.openxmlformats.org/officeDocument/2006/relationships/hyperlink" Target="http://web.archive.org/web/20120404082231/http:/www.deewr.gov.au/INDIGENOUS/SCHOOLING/PROGRAMS/ABSTUDY/Pages/Home.aspx" TargetMode="External"/><Relationship Id="rId1185" Type="http://schemas.openxmlformats.org/officeDocument/2006/relationships/hyperlink" Target="http://web.archive.org/web/20120404085204/http:/www.deewr.gov.au/INDIGENOUS/SCHOOLING/PROGRAMS/ABSTUDY/Pages/Home.aspx" TargetMode="External"/><Relationship Id="rId1392" Type="http://schemas.openxmlformats.org/officeDocument/2006/relationships/hyperlink" Target="http://web.archive.org/web/20120404091954/http:/www.deewr.gov.au/INDIGENOUS/SCHOOLING/PROGRAMS/ABSTUDY/Pages/Home.aspx" TargetMode="External"/><Relationship Id="rId2029" Type="http://schemas.openxmlformats.org/officeDocument/2006/relationships/hyperlink" Target="http://web.archive.org/web/20120404090409/http:/www.deewr.gov.au/Indigenous/Schooling/Programs/ABSTUDY/Glossary/Pages/glossary.aspx" TargetMode="External"/><Relationship Id="rId2236" Type="http://schemas.openxmlformats.org/officeDocument/2006/relationships/hyperlink" Target="http://web.archive.org/web/20120404083703/http:/www.deewr.gov.au/INDIGENOUS/Pages/default.aspx" TargetMode="External"/><Relationship Id="rId2443" Type="http://schemas.openxmlformats.org/officeDocument/2006/relationships/hyperlink" Target="http://web.archive.org/web/20120404091404/http:/www.deewr.gov.au/Indigenous/Schooling/Programs/ABSTUDY/2012/AdministrationofABSTUDY/Pages/OverpaymentAndRecoveryOfAllowances.aspx" TargetMode="External"/><Relationship Id="rId208" Type="http://schemas.openxmlformats.org/officeDocument/2006/relationships/hyperlink" Target="http://web.archive.org/web/20120404090926/http:/www.deewr.gov.au/Indigenous/Schooling/Programs/ABSTUDY/2012/Allowancesandbenefits/Pages/PaymentAndAcquittal.aspx" TargetMode="External"/><Relationship Id="rId415" Type="http://schemas.openxmlformats.org/officeDocument/2006/relationships/hyperlink" Target="http://web.archive.org/web/20120404091930/http:/www.deewr.gov.au/Indigenous/Schooling/Programs/ABSTUDY/2012/Studentstatus/Pages/PermanentIndependentStatus.aspx" TargetMode="External"/><Relationship Id="rId622" Type="http://schemas.openxmlformats.org/officeDocument/2006/relationships/hyperlink" Target="http://web.archive.org/web/20120404091942/http:/www.deewr.gov.au/Indigenous/Schooling/Programs/ABSTUDY/2012/Studentstatus/Pages/TravelTimeAndAccess.aspx" TargetMode="External"/><Relationship Id="rId1045" Type="http://schemas.openxmlformats.org/officeDocument/2006/relationships/hyperlink" Target="http://web.archive.org/web/20120404083158/http:/www.deewr.gov.au/INDIGENOUS/SCHOOLING/PROGRAMS/Pages/default.aspx" TargetMode="External"/><Relationship Id="rId1252" Type="http://schemas.openxmlformats.org/officeDocument/2006/relationships/hyperlink" Target="http://web.archive.org/web/20120404091917/http:/www.deewr.gov.au/Indigenous/Schooling/Programs/ABSTUDY/Glossary/Pages/glossary.aspx" TargetMode="External"/><Relationship Id="rId1697" Type="http://schemas.openxmlformats.org/officeDocument/2006/relationships/hyperlink" Target="http://web.archive.org/web/20120404091343/http:/www.deewr.gov.au/Indigenous/Schooling/Programs/ABSTUDY/2012/Allowancesandbenefits/Pages/MastersAndDoctorateAllowances.aspx" TargetMode="External"/><Relationship Id="rId2303" Type="http://schemas.openxmlformats.org/officeDocument/2006/relationships/hyperlink" Target="http://web.archive.org/web/20120404092408/http:/www.deewr.gov.au/Indigenous/Schooling/Programs/ABSTUDY/Glossary/Pages/glossary.aspx" TargetMode="External"/><Relationship Id="rId2510" Type="http://schemas.openxmlformats.org/officeDocument/2006/relationships/hyperlink" Target="http://web.archive.org/web/20120404085241/http:/www.deewr.gov.au/INDIGENOUS/SCHOOLING/PROGRAMS/ABSTUDY/Pages/Home.aspx" TargetMode="External"/><Relationship Id="rId927" Type="http://schemas.openxmlformats.org/officeDocument/2006/relationships/hyperlink" Target="http://web.archive.org/web/20120404092021/http:/www.deewr.gov.au/INDIGENOUS/SCHOOLING/PROGRAMS/Pages/default.aspx" TargetMode="External"/><Relationship Id="rId1112" Type="http://schemas.openxmlformats.org/officeDocument/2006/relationships/hyperlink" Target="http://web.archive.org/web/20120404081255/http:/www.deewr.gov.au/Indigenous/Schooling/Programs/ABSTUDY/2012/ApplyingforABSTUDY/Pages/ApplyingForAbstudy.aspx" TargetMode="External"/><Relationship Id="rId1557" Type="http://schemas.openxmlformats.org/officeDocument/2006/relationships/hyperlink" Target="http://web.archive.org/web/20120404084220/http:/www.deewr.gov.au/Indigenous/Schooling/Programs/ABSTUDY/Glossary/Pages/glossary.aspx" TargetMode="External"/><Relationship Id="rId1764" Type="http://schemas.openxmlformats.org/officeDocument/2006/relationships/hyperlink" Target="http://web.archive.org/web/20120404085744/http:/www.deewr.gov.au/Indigenous/Schooling/Programs/ABSTUDY/2010/Studentstatus/Pages/UnreasonableToLiveAtHome.aspx" TargetMode="External"/><Relationship Id="rId1971" Type="http://schemas.openxmlformats.org/officeDocument/2006/relationships/hyperlink" Target="http://web.archive.org/web/20120404082147/http:/www.deewr.gov.au/Indigenous/Schooling/Programs/ABSTUDY/2012/Allowancesandbenefits/Pages/ApprovedTravel.aspx" TargetMode="External"/><Relationship Id="rId56" Type="http://schemas.openxmlformats.org/officeDocument/2006/relationships/hyperlink" Target="http://web.archive.org/web/20120404092015/http:/www.deewr.gov.au/Indigenous/Schooling/Programs/ABSTUDY/Glossary/Pages/glossary.aspx" TargetMode="External"/><Relationship Id="rId1417" Type="http://schemas.openxmlformats.org/officeDocument/2006/relationships/hyperlink" Target="http://web.archive.org/web/20120404085224/http:/www.deewr.gov.au/Indigenous/Schooling/Programs/ABSTUDY/2012/Allowancesandbenefits/Pages/OverviewOfRentAssistance.aspx" TargetMode="External"/><Relationship Id="rId1624" Type="http://schemas.openxmlformats.org/officeDocument/2006/relationships/hyperlink" Target="http://web.archive.org/web/20120404083205/http:/www.deewr.gov.au/INDIGENOUS/Pages/default.aspx" TargetMode="External"/><Relationship Id="rId1831" Type="http://schemas.openxmlformats.org/officeDocument/2006/relationships/hyperlink" Target="http://web.archive.org/web/20120404083123/http:/www.deewr.gov.au/Indigenous/Schooling/Programs/ABSTUDY/2012/Studentstatus/Pages/AwayFromHomeEntitlementsEligibility.aspx" TargetMode="External"/><Relationship Id="rId1929" Type="http://schemas.openxmlformats.org/officeDocument/2006/relationships/hyperlink" Target="http://web.archive.org/web/20120404091431/http:/www.deewr.gov.au/Indigenous/Schooling/Programs/ABSTUDY/2012/Allowancesandbenefits/Pages/ApprovedTravellers.aspx" TargetMode="External"/><Relationship Id="rId2093" Type="http://schemas.openxmlformats.org/officeDocument/2006/relationships/hyperlink" Target="http://web.archive.org/web/20120404090842/http:/www.deewr.gov.au/Indigenous/Schooling/Pages/default.aspx" TargetMode="External"/><Relationship Id="rId2398" Type="http://schemas.openxmlformats.org/officeDocument/2006/relationships/hyperlink" Target="http://web.archive.org/web/20120404091444/http:/www.deewr.gov.au/Indigenous/Schooling/Programs/ABSTUDY/Glossary/Pages/glossary.aspx" TargetMode="External"/><Relationship Id="rId272" Type="http://schemas.openxmlformats.org/officeDocument/2006/relationships/hyperlink" Target="http://web.archive.org/web/20120404085217/http:/www.deewr.gov.au/Indigenous/Schooling/Programs/ABSTUDY/2012/Primaryeligibility/Pages/AboriginalityTorresStraitIslanderStatus.aspx" TargetMode="External"/><Relationship Id="rId577" Type="http://schemas.openxmlformats.org/officeDocument/2006/relationships/hyperlink" Target="http://web.archive.org/web/20120404091942/http:/www.deewr.gov.au/Indigenous/Schooling/Programs/ABSTUDY/2012/Studentstatus/Pages/AwayFromHomeEntitlementsEligibility.aspx" TargetMode="External"/><Relationship Id="rId2160" Type="http://schemas.openxmlformats.org/officeDocument/2006/relationships/hyperlink" Target="http://web.archive.org/web/20120404085822/http:/www.deewr.gov.au/Indigenous/Schooling/Programs/ABSTUDY/2012/Allowancesandbenefits/Pages/ApprovalOfAwayFromBaseAllowances.aspx" TargetMode="External"/><Relationship Id="rId2258" Type="http://schemas.openxmlformats.org/officeDocument/2006/relationships/hyperlink" Target="http://web.archive.org/web/20120404090903/http:/www.deewr.gov.au/Indigenous/Pages/default.aspx" TargetMode="External"/><Relationship Id="rId132" Type="http://schemas.openxmlformats.org/officeDocument/2006/relationships/hyperlink" Target="http://web.archive.org/web/20120404090315/http:/www.comlaw.gov.au/" TargetMode="External"/><Relationship Id="rId784" Type="http://schemas.openxmlformats.org/officeDocument/2006/relationships/hyperlink" Target="http://web.archive.org/web/20120404083657/http:/www.deewr.gov.au/Indigenous/Schooling/Pages/default.aspx" TargetMode="External"/><Relationship Id="rId991" Type="http://schemas.openxmlformats.org/officeDocument/2006/relationships/hyperlink" Target="http://web.archive.org/web/20120404090342/http:/www.deewr.gov.au/Indigenous/Schooling/Programs/ABSTUDY/2012/Studyrequirement/Pages/AttendanceRequirementsSecondaryStudents.aspx" TargetMode="External"/><Relationship Id="rId1067" Type="http://schemas.openxmlformats.org/officeDocument/2006/relationships/hyperlink" Target="http://web.archive.org/web/20120404085157/http:/www.deewr.gov.au/Indigenous/Schooling/Programs/Pages/default.aspx" TargetMode="External"/><Relationship Id="rId2020" Type="http://schemas.openxmlformats.org/officeDocument/2006/relationships/hyperlink" Target="http://web.archive.org/web/20120404090409/http:/www.deewr.gov.au/Indigenous/Schooling/Programs/ABSTUDY/2012/Allowancesandbenefits/Pages/FaresAllowanceEntitlement.aspx" TargetMode="External"/><Relationship Id="rId2465" Type="http://schemas.openxmlformats.org/officeDocument/2006/relationships/hyperlink" Target="http://web.archive.org/web/20120404084723/http:/www.deewr.gov.au/Indigenous/Schooling/Programs/ABSTUDY/2012/Pages/default.aspx" TargetMode="External"/><Relationship Id="rId437" Type="http://schemas.openxmlformats.org/officeDocument/2006/relationships/hyperlink" Target="http://web.archive.org/web/20120404084653/http:/www.deewr.gov.au/INDIGENOUS/SCHOOLING/PROGRAMS/Pages/default.aspx" TargetMode="External"/><Relationship Id="rId644" Type="http://schemas.openxmlformats.org/officeDocument/2006/relationships/hyperlink" Target="http://web.archive.org/web/20120404081223/http:/www.deewr.gov.au/Indigenous/Schooling/Programs/ABSTUDY/Glossary/Pages/glossary.aspx" TargetMode="External"/><Relationship Id="rId851" Type="http://schemas.openxmlformats.org/officeDocument/2006/relationships/hyperlink" Target="http://web.archive.org/web/20120404090301/http:/www.deewr.gov.au/Indigenous/Schooling/Pages/default.aspx" TargetMode="External"/><Relationship Id="rId1274" Type="http://schemas.openxmlformats.org/officeDocument/2006/relationships/hyperlink" Target="http://web.archive.org/web/20120404083150/http:/www.deewr.gov.au/Indigenous/Schooling/Programs/ABSTUDY/2012/Allowancesandbenefits/Pages/AbstudyLivingAllowanceRates.aspx" TargetMode="External"/><Relationship Id="rId1481" Type="http://schemas.openxmlformats.org/officeDocument/2006/relationships/hyperlink" Target="http://web.archive.org/web/20120404083717/http:/www.deewr.gov.au/INDIGENOUS/Pages/default.aspx" TargetMode="External"/><Relationship Id="rId1579" Type="http://schemas.openxmlformats.org/officeDocument/2006/relationships/hyperlink" Target="http://web.archive.org/web/20120404084220/http:/www.deewr.gov.au/Indigenous/Schooling/Programs/ABSTUDY/2012/AdministrationofABSTUDY/Pages/OverpaymentAndRecoveryOfAllowances.aspx" TargetMode="External"/><Relationship Id="rId2118" Type="http://schemas.openxmlformats.org/officeDocument/2006/relationships/hyperlink" Target="http://web.archive.org/web/20120404090842/http:/www.deewr.gov.au/Indigenous/Schooling/Programs/ABSTUDY/2012/Allowancesandbenefits/Pages/ApprovalOfAwayFromBaseAllowances.aspx" TargetMode="External"/><Relationship Id="rId2325" Type="http://schemas.openxmlformats.org/officeDocument/2006/relationships/hyperlink" Target="http://web.archive.org/web/20120404092408/http:/www.deewr.gov.au/Indigenous/Schooling/Programs/ABSTUDY/Glossary/Pages/glossary.aspx" TargetMode="External"/><Relationship Id="rId504" Type="http://schemas.openxmlformats.org/officeDocument/2006/relationships/hyperlink" Target="http://web.archive.org/web/20120404085810/http:/www.deewr.gov.au/Indigenous/Schooling/Programs/ABSTUDY/2012/Allowancesandbenefits/Pages/AwayFromBaseAssistance.aspx" TargetMode="External"/><Relationship Id="rId711" Type="http://schemas.openxmlformats.org/officeDocument/2006/relationships/hyperlink" Target="http://web.archive.org/web/20120404090932/http:/www.deewr.gov.au/Indigenous/Schooling/Programs/Pages/default.aspx" TargetMode="External"/><Relationship Id="rId949" Type="http://schemas.openxmlformats.org/officeDocument/2006/relationships/hyperlink" Target="http://web.archive.org/web/20120404085836/http:/www.deewr.gov.au/Indigenous/Schooling/Programs/ABSTUDY/2012/Studentstatus/Pages/StudentsInStateCare.aspx" TargetMode="External"/><Relationship Id="rId1134" Type="http://schemas.openxmlformats.org/officeDocument/2006/relationships/hyperlink" Target="http://web.archive.org/web/20120404085258/http:/www.deewr.gov.au/Indigenous/Schooling/Programs/ABSTUDY/2012/Studyrequirement/Pages/ProgressRulesPost1July07.aspx" TargetMode="External"/><Relationship Id="rId1341" Type="http://schemas.openxmlformats.org/officeDocument/2006/relationships/hyperlink" Target="http://web.archive.org/web/20120404091357/http:/www.deewr.gov.au/Indigenous/Schooling/Programs/ABSTUDY/Glossary/Pages/glossary.aspx" TargetMode="External"/><Relationship Id="rId1786" Type="http://schemas.openxmlformats.org/officeDocument/2006/relationships/hyperlink" Target="http://web.archive.org/web/20120404085744/http:/www.deewr.gov.au/Indigenous/Schooling/Programs/ABSTUDY/2012/Allowancesandbenefits/Pages/SchoolFeesAllowance.aspx" TargetMode="External"/><Relationship Id="rId1993" Type="http://schemas.openxmlformats.org/officeDocument/2006/relationships/hyperlink" Target="http://web.archive.org/web/20120404082147/http:/www.deewr.gov.au/Indigenous/Schooling/Programs/ABSTUDY/2012/Allowancesandbenefits/Pages/ApprovedTravel.aspx" TargetMode="External"/><Relationship Id="rId78" Type="http://schemas.openxmlformats.org/officeDocument/2006/relationships/hyperlink" Target="http://web.archive.org/web/20120404083747/http:/www.deewr.gov.au/Indigenous/Schooling/Programs/ABSTUDY/2012/Allowancesandbenefits/Pages/OverviewOfLivingAllowance.aspx" TargetMode="External"/><Relationship Id="rId809" Type="http://schemas.openxmlformats.org/officeDocument/2006/relationships/hyperlink" Target="http://web.archive.org/web/20120404085210/http:/www.deewr.gov.au/Indigenous/Schooling/Programs/ABSTUDY/Glossary/Pages/glossary.aspx" TargetMode="External"/><Relationship Id="rId1201" Type="http://schemas.openxmlformats.org/officeDocument/2006/relationships/hyperlink" Target="http://web.archive.org/web/20120404085804/http:/www.deewr.gov.au/Indigenous/Schooling/Programs/ABSTUDY/2012/Studyrequirement/Pages/OverseasStudy.aspx" TargetMode="External"/><Relationship Id="rId1439" Type="http://schemas.openxmlformats.org/officeDocument/2006/relationships/hyperlink" Target="http://web.archive.org/web/20120404085224/http:/www.deewr.gov.au/Indigenous/Schooling/Programs/ABSTUDY/Glossary/Pages/glossary.aspx" TargetMode="External"/><Relationship Id="rId1646" Type="http://schemas.openxmlformats.org/officeDocument/2006/relationships/hyperlink" Target="http://web.archive.org/web/20120404083205/http:/www.deewr.gov.au/Indigenous/Schooling/Programs/ABSTUDY/Glossary/Pages/glossary.aspx" TargetMode="External"/><Relationship Id="rId1853" Type="http://schemas.openxmlformats.org/officeDocument/2006/relationships/hyperlink" Target="http://web.archive.org/web/20120404084241/http:/www.deewr.gov.au/Indigenous/Schooling/Programs/ABSTUDY/2012/Allowancesandbenefits/Pages/ApprovedTravellers.aspx" TargetMode="External"/><Relationship Id="rId1506" Type="http://schemas.openxmlformats.org/officeDocument/2006/relationships/hyperlink" Target="http://web.archive.org/web/20120404083717/http:/www.deewr.gov.au/Indigenous/Schooling/Programs/ABSTUDY/Glossary/Pages/glossary.aspx" TargetMode="External"/><Relationship Id="rId1713" Type="http://schemas.openxmlformats.org/officeDocument/2006/relationships/hyperlink" Target="http://web.archive.org/web/20120404091924/http:/www.deewr.gov.au/Indigenous/Schooling/Programs/ABSTUDY/2012/Allowancesandbenefits/Pages/SchoolTermAllowance.aspx" TargetMode="External"/><Relationship Id="rId1920" Type="http://schemas.openxmlformats.org/officeDocument/2006/relationships/hyperlink" Target="http://web.archive.org/web/20120404091431/http:/www.deewr.gov.au/Indigenous/Schooling/Programs/ABSTUDY/2012/Allowancesandbenefits/Pages/ApprovedTravellers.aspx" TargetMode="External"/><Relationship Id="rId294" Type="http://schemas.openxmlformats.org/officeDocument/2006/relationships/hyperlink" Target="http://web.archive.org/web/20120404084713/http:/www.deewr.gov.au/Indigenous/Schooling/Programs/ABSTUDY/2012/Primaryeligibility/Pages/ApprovedCoursesOfStudy.aspx" TargetMode="External"/><Relationship Id="rId2182" Type="http://schemas.openxmlformats.org/officeDocument/2006/relationships/hyperlink" Target="http://web.archive.org/web/20120404084227/http:/www.deewr.gov.au/Indigenous/Schooling/Programs/ABSTUDY/2012/Allowancesandbenefits/Pages/PaymentAndAcquittal.aspx" TargetMode="External"/><Relationship Id="rId154" Type="http://schemas.openxmlformats.org/officeDocument/2006/relationships/hyperlink" Target="http://web.archive.org/web/20120404084647/http:/www.deewr.gov.au/Indigenous/Schooling/Programs/ABSTUDY/2012/Allowancesandbenefits/Pages/SchoolFeesAllowance.aspx" TargetMode="External"/><Relationship Id="rId361" Type="http://schemas.openxmlformats.org/officeDocument/2006/relationships/hyperlink" Target="http://web.archive.org/web/20120404083225/http:/www.deewr.gov.au/Indigenous/Pages/default.aspx" TargetMode="External"/><Relationship Id="rId599" Type="http://schemas.openxmlformats.org/officeDocument/2006/relationships/hyperlink" Target="http://web.archive.org/web/20120404091942/http:/www.deewr.gov.au/Indigenous/Schooling/Programs/ABSTUDY/2012/Studentstatus/Pages/ContinuityOfStudy.aspx" TargetMode="External"/><Relationship Id="rId2042" Type="http://schemas.openxmlformats.org/officeDocument/2006/relationships/hyperlink" Target="http://web.archive.org/web/20120404084255/http:/www.deewr.gov.au/Indigenous/Schooling/Programs/ABSTUDY/2012/Allowancesandbenefits/Pages/default.aspx" TargetMode="External"/><Relationship Id="rId2487" Type="http://schemas.openxmlformats.org/officeDocument/2006/relationships/hyperlink" Target="http://web.archive.org/web/20120404082224/http:/www.deewr.gov.au/Indigenous/Schooling/Programs/ABSTUDY/2012/Appendices/Pages/default.aspx" TargetMode="External"/><Relationship Id="rId459" Type="http://schemas.openxmlformats.org/officeDocument/2006/relationships/hyperlink" Target="http://web.archive.org/web/20120404084653/http:/www.deewr.gov.au/Indigenous/Schooling/Programs/ABSTUDY/2012/Allowancesandbenefits/Pages/IncidentalsAllowance.aspx" TargetMode="External"/><Relationship Id="rId666" Type="http://schemas.openxmlformats.org/officeDocument/2006/relationships/hyperlink" Target="http://web.archive.org/web/20120404082239/http:/www.deewr.gov.au/Indigenous/Schooling/Programs/ABSTUDY/2012/Studentstatus/Pages/AwayFromHomeEntitlementsEligibility.aspx" TargetMode="External"/><Relationship Id="rId873" Type="http://schemas.openxmlformats.org/officeDocument/2006/relationships/hyperlink" Target="http://web.archive.org/web/20120404090329/http:/www.deewr.gov.au/Indigenous/Schooling/Programs/ABSTUDY/2012/Pages/default.aspx" TargetMode="External"/><Relationship Id="rId1089" Type="http://schemas.openxmlformats.org/officeDocument/2006/relationships/hyperlink" Target="http://web.archive.org/web/20120404085157/http:/www.deewr.gov.au/Indigenous/Schooling/Programs/ABSTUDY/2012/Allowancesandbenefits/Pages/RemoteAreaAllowance.aspx" TargetMode="External"/><Relationship Id="rId1296" Type="http://schemas.openxmlformats.org/officeDocument/2006/relationships/hyperlink" Target="http://web.archive.org/web/20120404083150/http:/www.deewr.gov.au/Indigenous/Schooling/Programs/ABSTUDY/2011/SpecificeligibilitycriteriaforABSTUDY/Pages/SchoolingAAward.aspx" TargetMode="External"/><Relationship Id="rId2347" Type="http://schemas.openxmlformats.org/officeDocument/2006/relationships/hyperlink" Target="http://web.archive.org/web/20120404092408/http:/www.deewr.gov.au/Indigenous/Schooling/Programs/ABSTUDY/Glossary/Pages/glossary.aspx" TargetMode="External"/><Relationship Id="rId16" Type="http://schemas.openxmlformats.org/officeDocument/2006/relationships/hyperlink" Target="http://web.archive.org/web/20120404084729/http:/www.deewr.gov.au/Indigenous/Schooling/Programs/ABSTUDY/2012/Foreword/Pages/foreword.aspx" TargetMode="External"/><Relationship Id="rId221" Type="http://schemas.openxmlformats.org/officeDocument/2006/relationships/hyperlink" Target="http://web.archive.org/web/20120404081707/http:/www.deewr.gov.au/Indigenous/Schooling/Programs/ABSTUDY/2012/AdministrationofABSTUDY/Pages/administrationframeworkforabstudy.aspx" TargetMode="External"/><Relationship Id="rId319" Type="http://schemas.openxmlformats.org/officeDocument/2006/relationships/hyperlink" Target="http://web.archive.org/web/20120404084713/http:/www.deewr.gov.au/Indigenous/Schooling/Programs/ABSTUDY/2012/Specificeligibility/Pages/LawfulCustodyAward.aspx" TargetMode="External"/><Relationship Id="rId526" Type="http://schemas.openxmlformats.org/officeDocument/2006/relationships/hyperlink" Target="http://web.archive.org/web/20120404083130/http:/www.deewr.gov.au/Indigenous/Schooling/Programs/ABSTUDY/2012/Specificeligibility/Pages/AllowancesAvailablleUnderAbstudy.aspx" TargetMode="External"/><Relationship Id="rId1156" Type="http://schemas.openxmlformats.org/officeDocument/2006/relationships/hyperlink" Target="http://web.archive.org/web/20120404091425/http:/www.deewr.gov.au/Indigenous/Schooling/Programs/ABSTUDY/2012/Studyrequirement/Pages/default.aspx" TargetMode="External"/><Relationship Id="rId1363" Type="http://schemas.openxmlformats.org/officeDocument/2006/relationships/hyperlink" Target="http://web.archive.org/web/20120404091357/http:/www.deewr.gov.au/Indigenous/Schooling/Programs/ABSTUDY/2012/Allowancesandbenefits/Pages/LivingAllowanceEntitlementPeriods.aspx" TargetMode="External"/><Relationship Id="rId1931" Type="http://schemas.openxmlformats.org/officeDocument/2006/relationships/hyperlink" Target="http://web.archive.org/web/20120404091431/http:/www.deewr.gov.au/Indigenous/Schooling/Programs/ABSTUDY/Glossary/Pages/glossary.aspx" TargetMode="External"/><Relationship Id="rId2207" Type="http://schemas.openxmlformats.org/officeDocument/2006/relationships/hyperlink" Target="http://web.archive.org/web/20120404091455/http:/www.deewr.gov.au/Indigenous/Schooling/Programs/ABSTUDY/2012/Pages/default.aspx" TargetMode="External"/><Relationship Id="rId733" Type="http://schemas.openxmlformats.org/officeDocument/2006/relationships/hyperlink" Target="http://web.archive.org/web/20120404085319/http:/www.deewr.gov.au/Indigenous/Schooling/Programs/ABSTUDY/2012/Pages/default.aspx" TargetMode="External"/><Relationship Id="rId940" Type="http://schemas.openxmlformats.org/officeDocument/2006/relationships/hyperlink" Target="http://web.archive.org/web/20120404085836/http:/www.deewr.gov.au/INDIGENOUS/Pages/default.aspx" TargetMode="External"/><Relationship Id="rId1016" Type="http://schemas.openxmlformats.org/officeDocument/2006/relationships/hyperlink" Target="http://web.archive.org/web/20120404090342/http:/www.deewr.gov.au/Indigenous/Schooling/Programs/ABSTUDY/2012/Specificeligibility/Pages/TestingAndAssessmentAward.aspx" TargetMode="External"/><Relationship Id="rId1570" Type="http://schemas.openxmlformats.org/officeDocument/2006/relationships/hyperlink" Target="http://web.archive.org/web/20120404084220/http:/www.deewr.gov.au/Indigenous/Schooling/Programs/ABSTUDY/Glossary/Pages/glossary.aspx" TargetMode="External"/><Relationship Id="rId1668" Type="http://schemas.openxmlformats.org/officeDocument/2006/relationships/hyperlink" Target="http://web.archive.org/web/20120404083732/http:/www.deewr.gov.au/Indigenous/Schooling/Programs/ABSTUDY/2011/SpecificeligibilitycriteriaforABSTUDY/Pages/TertiaryAward.aspx" TargetMode="External"/><Relationship Id="rId1875" Type="http://schemas.openxmlformats.org/officeDocument/2006/relationships/hyperlink" Target="http://web.archive.org/web/20120404084241/http:/www.deewr.gov.au/Indigenous/Schooling/Programs/ABSTUDY/2012/Studentstatus/Pages/TravelTimeAndAccess.aspx" TargetMode="External"/><Relationship Id="rId2193" Type="http://schemas.openxmlformats.org/officeDocument/2006/relationships/hyperlink" Target="http://web.archive.org/web/20120404084227/http:/www.deewr.gov.au/Indigenous/Schooling/Programs/ABSTUDY/2012/Allowancesandbenefits/Pages/ApprovalOfAwayFromBaseActivities.aspx" TargetMode="External"/><Relationship Id="rId2414" Type="http://schemas.openxmlformats.org/officeDocument/2006/relationships/hyperlink" Target="http://web.archive.org/web/20120404083218/http:/www.deewr.gov.au/Indigenous/Schooling/Programs/ABSTUDY/2012/Allowancesandbenefits/Pages/RelocationScholarship.aspx" TargetMode="External"/><Relationship Id="rId2498" Type="http://schemas.openxmlformats.org/officeDocument/2006/relationships/hyperlink" Target="http://web.archive.org/web/20120329201327/http:/www.deewr.gov.au/Indigenous/Schooling/Programs/Pages/default.aspx" TargetMode="External"/><Relationship Id="rId165" Type="http://schemas.openxmlformats.org/officeDocument/2006/relationships/hyperlink" Target="http://web.archive.org/web/20120404084647/http:/www.deewr.gov.au/Indigenous/Schooling/Programs/ABSTUDY/2012/Allowancesandbenefits/Pages/SchoolFeesAllowance.aspx" TargetMode="External"/><Relationship Id="rId372" Type="http://schemas.openxmlformats.org/officeDocument/2006/relationships/hyperlink" Target="http://web.archive.org/web/20120404083225/http:/www.deewr.gov.au/Indigenous/Schooling/Programs/ABSTUDY/Glossary/Pages/glossary.aspx" TargetMode="External"/><Relationship Id="rId677" Type="http://schemas.openxmlformats.org/officeDocument/2006/relationships/hyperlink" Target="http://web.archive.org/web/20120404090910/http:/www.deewr.gov.au/INDIGENOUS/SCHOOLING/PROGRAMS/ABSTUDY/Pages/Home.aspx" TargetMode="External"/><Relationship Id="rId800" Type="http://schemas.openxmlformats.org/officeDocument/2006/relationships/hyperlink" Target="http://web.archive.org/web/20120404085210/http:/www.deewr.gov.au/Indigenous/Schooling/Programs/ABSTUDY/2012/Studentstatus/Pages/StudentsInStateCare.aspx" TargetMode="External"/><Relationship Id="rId1223" Type="http://schemas.openxmlformats.org/officeDocument/2006/relationships/hyperlink" Target="http://web.archive.org/web/20120404091917/http:/www.deewr.gov.au/Indigenous/Schooling/Programs/ABSTUDY/2012/Allowancesandbenefits/Pages/OverviewOfLivingAllowance.aspx" TargetMode="External"/><Relationship Id="rId1430" Type="http://schemas.openxmlformats.org/officeDocument/2006/relationships/hyperlink" Target="http://web.archive.org/web/20120404085224/http:/www.deewr.gov.au/Indigenous/Schooling/Programs/ABSTUDY/2011/SpecificeligibilitycriteriaforABSTUDY/Pages/MastersAndDoctorateAward.aspx" TargetMode="External"/><Relationship Id="rId1528" Type="http://schemas.openxmlformats.org/officeDocument/2006/relationships/hyperlink" Target="http://web.archive.org/web/20120404083717/http:/www.deewr.gov.au/Indigenous/Schooling/Programs/ABSTUDY/Glossary/Pages/glossary.aspx" TargetMode="External"/><Relationship Id="rId2053" Type="http://schemas.openxmlformats.org/officeDocument/2006/relationships/hyperlink" Target="http://web.archive.org/web/20120404091449/http:/www.deewr.gov.au/Indigenous/Pages/default.aspx" TargetMode="External"/><Relationship Id="rId2260" Type="http://schemas.openxmlformats.org/officeDocument/2006/relationships/hyperlink" Target="http://web.archive.org/web/20120404090903/http:/www.deewr.gov.au/Indigenous/Schooling/Programs/Pages/default.aspx" TargetMode="External"/><Relationship Id="rId2358" Type="http://schemas.openxmlformats.org/officeDocument/2006/relationships/hyperlink" Target="http://web.archive.org/web/20120404092408/http:/www.deewr.gov.au/Indigenous/Schooling/Programs/ABSTUDY/Glossary/Pages/glossary.aspx" TargetMode="External"/><Relationship Id="rId232" Type="http://schemas.openxmlformats.org/officeDocument/2006/relationships/hyperlink" Target="http://web.archive.org/web/20120404083136/http:/www.deewr.gov.au/Indigenous/Schooling/Programs/ABSTUDY/2012/ApplyingforABSTUDY/Pages/TaxFileNumber.aspx" TargetMode="External"/><Relationship Id="rId884" Type="http://schemas.openxmlformats.org/officeDocument/2006/relationships/hyperlink" Target="http://web.archive.org/web/20120404090329/http:/www.deewr.gov.au/Indigenous/Schooling/Programs/ABSTUDY/2012/Studentstatus/Pages/ExtremeFamilyBreakdown.aspx" TargetMode="External"/><Relationship Id="rId1735" Type="http://schemas.openxmlformats.org/officeDocument/2006/relationships/hyperlink" Target="http://web.archive.org/web/20120404091924/http:/www.deewr.gov.au/Indigenous/Schooling/Programs/ABSTUDY/2012/AdministrationofABSTUDY/Pages/taxation.aspx" TargetMode="External"/><Relationship Id="rId1942" Type="http://schemas.openxmlformats.org/officeDocument/2006/relationships/hyperlink" Target="http://web.archive.org/web/20120404091431/http:/www.deewr.gov.au/Indigenous/Schooling/Programs/ABSTUDY/Glossary/Pages/glossary.aspx" TargetMode="External"/><Relationship Id="rId2120" Type="http://schemas.openxmlformats.org/officeDocument/2006/relationships/hyperlink" Target="http://web.archive.org/web/20120404090842/http:/www.deewr.gov.au/Indigenous/Schooling/Programs/ABSTUDY/2012/Allowancesandbenefits/Pages/AwayFromBaseAssistance.aspx" TargetMode="External"/><Relationship Id="rId27" Type="http://schemas.openxmlformats.org/officeDocument/2006/relationships/hyperlink" Target="http://web.archive.org/web/20120404085716/http:/www.deewr.gov.au/Indigenous/Schooling/Programs/ABSTUDY/2012/AdministrationofABSTUDY/Pages/administrationframeworkforabstudy.aspx" TargetMode="External"/><Relationship Id="rId537" Type="http://schemas.openxmlformats.org/officeDocument/2006/relationships/hyperlink" Target="http://web.archive.org/web/20120404083741/http:/www.deewr.gov.au/Indigenous/Schooling/Programs/ABSTUDY/2012/Studentstatus/Pages/IntroductionToStudentStatus.aspx" TargetMode="External"/><Relationship Id="rId744" Type="http://schemas.openxmlformats.org/officeDocument/2006/relationships/hyperlink" Target="http://web.archive.org/web/20120404085319/http:/www.deewr.gov.au/Indigenous/Schooling/Programs/ABSTUDY/2012/Studentstatus/Pages/AwayFromHomeEntitlementsEligibility.aspx" TargetMode="External"/><Relationship Id="rId951" Type="http://schemas.openxmlformats.org/officeDocument/2006/relationships/hyperlink" Target="http://web.archive.org/web/20120404085836/http:/www.deewr.gov.au/Indigenous/Schooling/Programs/ABSTUDY/Glossary/Pages/glossary.aspx" TargetMode="External"/><Relationship Id="rId1167" Type="http://schemas.openxmlformats.org/officeDocument/2006/relationships/hyperlink" Target="http://web.archive.org/web/20120404091425/http:/www.deewr.gov.au/Indigenous/Schooling/Programs/ABSTUDY/2012/Studyrequirement/Pages/ProgressRulesPre1July07.aspx" TargetMode="External"/><Relationship Id="rId1374" Type="http://schemas.openxmlformats.org/officeDocument/2006/relationships/hyperlink" Target="http://web.archive.org/web/20120404085249/http:/www.deewr.gov.au/Indigenous/Schooling/Programs/ABSTUDY/2012/Allowancesandbenefits/Pages/ResidentialCostsOption.aspx" TargetMode="External"/><Relationship Id="rId1581" Type="http://schemas.openxmlformats.org/officeDocument/2006/relationships/hyperlink" Target="http://web.archive.org/web/20120404090323/http:/www.deewr.gov.au/INDIGENOUS/SCHOOLING/Pages/default.aspx" TargetMode="External"/><Relationship Id="rId1679" Type="http://schemas.openxmlformats.org/officeDocument/2006/relationships/hyperlink" Target="http://web.archive.org/web/20120404083732/http:/www.deewr.gov.au/Indigenous/Schooling/Programs/ABSTUDY/Glossary/Pages/glossary.aspx" TargetMode="External"/><Relationship Id="rId1802" Type="http://schemas.openxmlformats.org/officeDocument/2006/relationships/hyperlink" Target="http://web.archive.org/web/20120404085744/http:/www.deewr.gov.au/Indigenous/Schooling/Programs/ABSTUDY/2010/AdministrationofABSTUDY/Pages/OverpaymentAndRecoveryOfAllowances.aspx" TargetMode="External"/><Relationship Id="rId2218" Type="http://schemas.openxmlformats.org/officeDocument/2006/relationships/hyperlink" Target="http://web.archive.org/web/20120404091455/http:/www.deewr.gov.au/Indigenous/Schooling/Programs/ABSTUDY/2010/Allowancesandbenefits/Pages/PensionerEducationSupplement.aspx" TargetMode="External"/><Relationship Id="rId2425" Type="http://schemas.openxmlformats.org/officeDocument/2006/relationships/hyperlink" Target="http://web.archive.org/web/20120404083218/http:/www.deewr.gov.au/Indigenous/Schooling/Programs/ABSTUDY/2012/Studentstatus/Pages/ReviewableIndependentStatus.aspx" TargetMode="External"/><Relationship Id="rId80" Type="http://schemas.openxmlformats.org/officeDocument/2006/relationships/hyperlink" Target="http://web.archive.org/web/20120404083747/http:/www.deewr.gov.au/Indigenous/Schooling/Programs/ABSTUDY/2012/Allowancesandbenefits/Pages/AdditionalAssistance.aspx" TargetMode="External"/><Relationship Id="rId176" Type="http://schemas.openxmlformats.org/officeDocument/2006/relationships/hyperlink" Target="http://web.archive.org/web/20120404084647/http:/www.deewr.gov.au/Indigenous/Schooling/Programs/ABSTUDY/2012/Allowancesandbenefits/Pages/AdditionalAssistance.aspx" TargetMode="External"/><Relationship Id="rId383" Type="http://schemas.openxmlformats.org/officeDocument/2006/relationships/hyperlink" Target="http://web.archive.org/web/20120404090307/http:/www.deewr.gov.au/Indigenous/Schooling/Programs/ABSTUDY/2012/Specificeligibility/Pages/default.aspx" TargetMode="External"/><Relationship Id="rId590" Type="http://schemas.openxmlformats.org/officeDocument/2006/relationships/hyperlink" Target="http://web.archive.org/web/20120404091942/http:/www.deewr.gov.au/Indigenous/Schooling/Programs/ABSTUDY/2012/Studentstatus/Pages/TravelTimeAndAccess.aspx" TargetMode="External"/><Relationship Id="rId604" Type="http://schemas.openxmlformats.org/officeDocument/2006/relationships/hyperlink" Target="http://web.archive.org/web/20120404091942/http:/www.deewr.gov.au/Indigenous/Schooling/Programs/ABSTUDY/Glossary/Pages/glossary.aspx" TargetMode="External"/><Relationship Id="rId811" Type="http://schemas.openxmlformats.org/officeDocument/2006/relationships/hyperlink" Target="http://web.archive.org/web/20120404085210/http:/www.deewr.gov.au/Indigenous/Schooling/Programs/ABSTUDY/2012/Studentstatus/Pages/ReviewableIndependentStatus.aspx" TargetMode="External"/><Relationship Id="rId1027" Type="http://schemas.openxmlformats.org/officeDocument/2006/relationships/hyperlink" Target="http://web.archive.org/web/20120404091911/http:/www.deewr.gov.au/Indigenous/Schooling/Programs/ABSTUDY/2012/Studyrequirement/Pages/StudyLoadRequirements.aspx" TargetMode="External"/><Relationship Id="rId1234" Type="http://schemas.openxmlformats.org/officeDocument/2006/relationships/hyperlink" Target="http://web.archive.org/web/20120404091917/http:/www.deewr.gov.au/Indigenous/Schooling/Programs/ABSTUDY/2012/Allowancesandbenefits/Pages/AwayFromBaseAssistance.aspx" TargetMode="External"/><Relationship Id="rId1441" Type="http://schemas.openxmlformats.org/officeDocument/2006/relationships/hyperlink" Target="http://web.archive.org/web/20120404085224/http:/www.deewr.gov.au/Indigenous/Schooling/Programs/ABSTUDY/Glossary/Pages/glossary.aspx" TargetMode="External"/><Relationship Id="rId1886" Type="http://schemas.openxmlformats.org/officeDocument/2006/relationships/hyperlink" Target="http://web.archive.org/web/20120404084241/http:/www.deewr.gov.au/Indigenous/Schooling/Programs/ABSTUDY/2012/Allowancesandbenefits/Pages/QualificationForFaresAllowance.aspx" TargetMode="External"/><Relationship Id="rId2064" Type="http://schemas.openxmlformats.org/officeDocument/2006/relationships/hyperlink" Target="http://web.archive.org/web/20120404091449/http:/www.deewr.gov.au/Indigenous/Schooling/Programs/ABSTUDY/Glossary/Pages/glossary.aspx" TargetMode="External"/><Relationship Id="rId2271" Type="http://schemas.openxmlformats.org/officeDocument/2006/relationships/hyperlink" Target="http://web.archive.org/web/20120404090903/http:/www.deewr.gov.au/Indigenous/Schooling/Programs/ABSTUDY/Glossary/Pages/glossary.aspx" TargetMode="External"/><Relationship Id="rId243" Type="http://schemas.openxmlformats.org/officeDocument/2006/relationships/hyperlink" Target="http://web.archive.org/web/20120404090335/http:/www.deewr.gov.au/INDIGENOUS/SCHOOLING/Pages/default.aspx" TargetMode="External"/><Relationship Id="rId450" Type="http://schemas.openxmlformats.org/officeDocument/2006/relationships/hyperlink" Target="http://web.archive.org/web/20120404084653/http:/www.deewr.gov.au/Indigenous/Schooling/Programs/ABSTUDY/2012/Allowancesandbenefits/Pages/QualificationForFaresAllowance.aspx" TargetMode="External"/><Relationship Id="rId688" Type="http://schemas.openxmlformats.org/officeDocument/2006/relationships/hyperlink" Target="http://web.archive.org/web/20120404090910/http:/www.deewr.gov.au/Indigenous/Schooling/Programs/ABSTUDY/2012/Studentstatus/Pages/SpecialCourses.aspx" TargetMode="External"/><Relationship Id="rId895" Type="http://schemas.openxmlformats.org/officeDocument/2006/relationships/hyperlink" Target="http://web.archive.org/web/20120404090329/http:/www.deewr.gov.au/Indigenous/Schooling/Programs/ABSTUDY/Glossary/Pages/glossary.aspx" TargetMode="External"/><Relationship Id="rId909" Type="http://schemas.openxmlformats.org/officeDocument/2006/relationships/hyperlink" Target="http://web.archive.org/web/20120404085757/http:/www.deewr.gov.au/INDIGENOUS/SCHOOLING/PROGRAMS/Pages/default.aspx" TargetMode="External"/><Relationship Id="rId1080" Type="http://schemas.openxmlformats.org/officeDocument/2006/relationships/hyperlink" Target="http://web.archive.org/web/20120404085157/http:/www.deewr.gov.au/Indigenous/Schooling/Programs/ABSTUDY/2012/Studyrequirement/Pages/StudyLoadRequirements.aspx" TargetMode="External"/><Relationship Id="rId1301" Type="http://schemas.openxmlformats.org/officeDocument/2006/relationships/hyperlink" Target="http://web.archive.org/web/20120404083150/http:/www.deewr.gov.au/Indigenous/Schooling/Programs/ABSTUDY/Glossary/Pages/glossary.aspx" TargetMode="External"/><Relationship Id="rId1539" Type="http://schemas.openxmlformats.org/officeDocument/2006/relationships/hyperlink" Target="http://web.archive.org/web/20120404084220/http:/www.deewr.gov.au/INDIGENOUS/SCHOOLING/PROGRAMS/Pages/default.aspx" TargetMode="External"/><Relationship Id="rId1746" Type="http://schemas.openxmlformats.org/officeDocument/2006/relationships/hyperlink" Target="http://web.archive.org/web/20120404085744/http:/www.deewr.gov.au/Indigenous/Schooling/Programs/ABSTUDY/2012/Allowancesandbenefits/Pages/SchoolFeesAllowance.aspx" TargetMode="External"/><Relationship Id="rId1953" Type="http://schemas.openxmlformats.org/officeDocument/2006/relationships/hyperlink" Target="http://web.archive.org/web/20120404091431/http:/www.deewr.gov.au/Indigenous/Schooling/Programs/ABSTUDY/2012/Allowancesandbenefits/Pages/AwayFromBaseAssistance.aspx" TargetMode="External"/><Relationship Id="rId2131" Type="http://schemas.openxmlformats.org/officeDocument/2006/relationships/hyperlink" Target="http://web.archive.org/web/20120404083144/http:/www.deewr.gov.au/Indigenous/Schooling/Programs/ABSTUDY/2012/Allowancesandbenefits/Pages/default.aspx" TargetMode="External"/><Relationship Id="rId2369" Type="http://schemas.openxmlformats.org/officeDocument/2006/relationships/hyperlink" Target="http://web.archive.org/web/20120404091444/http:/www.deewr.gov.au/Indigenous/Schooling/Programs/ABSTUDY/2012/Allowancesandbenefits/Pages/default.aspx" TargetMode="External"/><Relationship Id="rId38" Type="http://schemas.openxmlformats.org/officeDocument/2006/relationships/hyperlink" Target="http://web.archive.org/web/20120404092015/http:/www.deewr.gov.au/INDIGENOUS/SCHOOLING/Pages/default.aspx" TargetMode="External"/><Relationship Id="rId103" Type="http://schemas.openxmlformats.org/officeDocument/2006/relationships/hyperlink" Target="http://web.archive.org/web/20120404083747/http:/www.deewr.gov.au/Indigenous/Schooling/Programs/ABSTUDY/2012/Allowancesandbenefits/Pages/AdditionalAssistance.aspx" TargetMode="External"/><Relationship Id="rId310" Type="http://schemas.openxmlformats.org/officeDocument/2006/relationships/hyperlink" Target="http://web.archive.org/web/20120404084713/http:/www.deewr.gov.au/Indigenous/Schooling/Programs/ABSTUDY/2012/Appendices/Pages/determinationNo2002-01.aspx" TargetMode="External"/><Relationship Id="rId548" Type="http://schemas.openxmlformats.org/officeDocument/2006/relationships/hyperlink" Target="http://web.archive.org/web/20120404083741/http:/www.deewr.gov.au/Indigenous/Schooling/Programs/ABSTUDY/2012/Specificeligibility/Pages/MastersAndDoctorateAward.aspx" TargetMode="External"/><Relationship Id="rId755" Type="http://schemas.openxmlformats.org/officeDocument/2006/relationships/hyperlink" Target="http://web.archive.org/web/20120404085729/http:/www.deewr.gov.au/Indigenous/Schooling/Programs/ABSTUDY/2012/Studentstatus/Pages/UnreasonableLivingConditions.aspx" TargetMode="External"/><Relationship Id="rId962" Type="http://schemas.openxmlformats.org/officeDocument/2006/relationships/hyperlink" Target="http://web.archive.org/web/20120404085836/http:/www.deewr.gov.au/Indigenous/Schooling/Programs/ABSTUDY/Glossary/Pages/glossary.aspx" TargetMode="External"/><Relationship Id="rId1178" Type="http://schemas.openxmlformats.org/officeDocument/2006/relationships/hyperlink" Target="http://web.archive.org/web/20120404091425/http:/www.deewr.gov.au/Indigenous/Schooling/Programs/ABSTUDY/2012/Specificeligibility/Pages/LawfulCustodyAward.aspx" TargetMode="External"/><Relationship Id="rId1385" Type="http://schemas.openxmlformats.org/officeDocument/2006/relationships/hyperlink" Target="http://web.archive.org/web/20120404085249/http:/www.deewr.gov.au/Indigenous/Schooling/Programs/ABSTUDY/2012/Allowancesandbenefits/Pages/PensionerEducationSupplement.aspx" TargetMode="External"/><Relationship Id="rId1592" Type="http://schemas.openxmlformats.org/officeDocument/2006/relationships/hyperlink" Target="http://web.archive.org/web/20120404090323/http:/www.deewr.gov.au/Indigenous/Schooling/Programs/ABSTUDY/2011/SpecificeligibilitycriteriaforABSTUDY/Pages/SchoolingBAward.aspx" TargetMode="External"/><Relationship Id="rId1606" Type="http://schemas.openxmlformats.org/officeDocument/2006/relationships/hyperlink" Target="http://web.archive.org/web/20120404090323/http:/www.deewr.gov.au/Indigenous/Schooling/Programs/ABSTUDY/Glossary/Pages/glossary.aspx" TargetMode="External"/><Relationship Id="rId1813" Type="http://schemas.openxmlformats.org/officeDocument/2006/relationships/hyperlink" Target="http://web.archive.org/web/20120404085744/http:/www.deewr.gov.au/Indigenous/Schooling/Programs/ABSTUDY/2010/Allowancesandbenefits/Pages/PharmaceuticalAllowance.aspx" TargetMode="External"/><Relationship Id="rId2229" Type="http://schemas.openxmlformats.org/officeDocument/2006/relationships/hyperlink" Target="http://web.archive.org/web/20120404091455/http:/www.deewr.gov.au/Indigenous/Schooling/Programs/ABSTUDY/2012/Allowancesandbenefits/Pages/MastersAndDoctorateAllowances.aspx" TargetMode="External"/><Relationship Id="rId2436" Type="http://schemas.openxmlformats.org/officeDocument/2006/relationships/hyperlink" Target="http://web.archive.org/web/20120404091404/http:/www.deewr.gov.au/Indigenous/Schooling/Programs/ABSTUDY/Glossary/Pages/glossary.aspx" TargetMode="External"/><Relationship Id="rId91" Type="http://schemas.openxmlformats.org/officeDocument/2006/relationships/hyperlink" Target="http://web.archive.org/web/20120404083747/http:/www.deewr.gov.au/Indigenous/Schooling/Programs/ABSTUDY/2012/Allowancesandbenefits/Pages/AdditionalAssistance.aspx" TargetMode="External"/><Relationship Id="rId187" Type="http://schemas.openxmlformats.org/officeDocument/2006/relationships/hyperlink" Target="http://web.archive.org/web/20120404090926/http:/www.deewr.gov.au/Indigenous/Schooling/Programs/ABSTUDY/2012/ApplyingforABSTUDY/Pages/default.aspx" TargetMode="External"/><Relationship Id="rId394" Type="http://schemas.openxmlformats.org/officeDocument/2006/relationships/hyperlink" Target="http://web.archive.org/web/20120404091936/http:/www.deewr.gov.au/INDIGENOUS/Pages/default.aspx" TargetMode="External"/><Relationship Id="rId408" Type="http://schemas.openxmlformats.org/officeDocument/2006/relationships/hyperlink" Target="http://web.archive.org/web/20120404091930/http:/www.deewr.gov.au/INDIGENOUS/SCHOOLING/Pages/default.aspx" TargetMode="External"/><Relationship Id="rId615" Type="http://schemas.openxmlformats.org/officeDocument/2006/relationships/hyperlink" Target="http://web.archive.org/web/20120404091942/http:/www.deewr.gov.au/Indigenous/Schooling/Programs/ABSTUDY/Glossary/Pages/glossary.aspx" TargetMode="External"/><Relationship Id="rId822" Type="http://schemas.openxmlformats.org/officeDocument/2006/relationships/hyperlink" Target="http://web.archive.org/web/20120404085230/http:/www.deewr.gov.au/Indigenous/Schooling/Programs/ABSTUDY/Glossary/Pages/glossary.aspx" TargetMode="External"/><Relationship Id="rId1038" Type="http://schemas.openxmlformats.org/officeDocument/2006/relationships/hyperlink" Target="http://web.archive.org/web/20120404091911/http:/www.deewr.gov.au/Indigenous/Schooling/Programs/ABSTUDY/Glossary/Pages/glossary.aspx" TargetMode="External"/><Relationship Id="rId1245" Type="http://schemas.openxmlformats.org/officeDocument/2006/relationships/hyperlink" Target="http://web.archive.org/web/20120404091917/http:/www.deewr.gov.au/Indigenous/Schooling/Programs/ABSTUDY/2012/Allowancesandbenefits/Pages/OverviewOfRentAssistance.aspx" TargetMode="External"/><Relationship Id="rId1452" Type="http://schemas.openxmlformats.org/officeDocument/2006/relationships/hyperlink" Target="http://web.archive.org/web/20120404084201/http:/www.deewr.gov.au/Indigenous/Schooling/Pages/default.aspx" TargetMode="External"/><Relationship Id="rId1897" Type="http://schemas.openxmlformats.org/officeDocument/2006/relationships/hyperlink" Target="http://web.archive.org/web/20120404084241/http:/www.deewr.gov.au/Indigenous/Schooling/Programs/ABSTUDY/2012/Allowancesandbenefits/Pages/ApprovedTravellers.aspx" TargetMode="External"/><Relationship Id="rId2075" Type="http://schemas.openxmlformats.org/officeDocument/2006/relationships/hyperlink" Target="http://web.archive.org/web/20120404091449/http:/www.deewr.gov.au/Indigenous/Schooling/Programs/ABSTUDY/2012/Specificeligibility/Pages/MastersAndDoctorateAward.aspx" TargetMode="External"/><Relationship Id="rId2282" Type="http://schemas.openxmlformats.org/officeDocument/2006/relationships/hyperlink" Target="http://web.archive.org/web/20120404092408/http:/www.deewr.gov.au/Indigenous/Schooling/Programs/ABSTUDY/2012/Pages/default.aspx" TargetMode="External"/><Relationship Id="rId2503" Type="http://schemas.openxmlformats.org/officeDocument/2006/relationships/hyperlink" Target="http://web.archive.org/web/20120329201327/http:/www.deewr.gov.au/Indigenous/Schooling/Programs/ABSTUDY/2011/Appendices/Pages/determinationNo2002-01.aspx" TargetMode="External"/><Relationship Id="rId254" Type="http://schemas.openxmlformats.org/officeDocument/2006/relationships/hyperlink" Target="http://web.archive.org/web/20120404090335/http:/www.deewr.gov.au/Indigenous/Schooling/Programs/ABSTUDY/2012/Specificeligibility/Pages/TestingAndAssessmentAward.aspx" TargetMode="External"/><Relationship Id="rId699" Type="http://schemas.openxmlformats.org/officeDocument/2006/relationships/hyperlink" Target="http://web.archive.org/web/20120404091437/http:/www.deewr.gov.au/INDIGENOUS/SCHOOLING/PROGRAMS/ABSTUDY/Pages/Home.aspx" TargetMode="External"/><Relationship Id="rId1091" Type="http://schemas.openxmlformats.org/officeDocument/2006/relationships/hyperlink" Target="http://web.archive.org/web/20120404085157/http:/www.deewr.gov.au/Indigenous/Schooling/Programs/ABSTUDY/2012/Allowancesandbenefits/Pages/LivingAllowanceEntitlementPeriods.aspx" TargetMode="External"/><Relationship Id="rId1105" Type="http://schemas.openxmlformats.org/officeDocument/2006/relationships/hyperlink" Target="http://web.archive.org/web/20120404081255/http:/www.deewr.gov.au/Indigenous/Schooling/Programs/ABSTUDY/2012/Studyrequirement/Pages/default.aspx" TargetMode="External"/><Relationship Id="rId1312" Type="http://schemas.openxmlformats.org/officeDocument/2006/relationships/hyperlink" Target="http://web.archive.org/web/20120404083150/http:/www.deewr.gov.au/Indigenous/Schooling/Programs/ABSTUDY/2012/Studyrequirement/Pages/StudyLoadConcessions.aspx" TargetMode="External"/><Relationship Id="rId1757" Type="http://schemas.openxmlformats.org/officeDocument/2006/relationships/hyperlink" Target="http://web.archive.org/web/20120404085744/http:/www.deewr.gov.au/Indigenous/Schooling/Programs/ABSTUDY/2010/Allowancesandbenefits/Pages/OverviewOfLivingAllowance.aspx" TargetMode="External"/><Relationship Id="rId1964" Type="http://schemas.openxmlformats.org/officeDocument/2006/relationships/hyperlink" Target="http://web.archive.org/web/20120404082147/http:/www.deewr.gov.au/Indigenous/Schooling/Programs/ABSTUDY/2012/Allowancesandbenefits/Pages/default.aspx" TargetMode="External"/><Relationship Id="rId49" Type="http://schemas.openxmlformats.org/officeDocument/2006/relationships/hyperlink" Target="http://web.archive.org/web/20120404092015/http:/www.deewr.gov.au/Indigenous/Schooling/Programs/ABSTUDY/2012/AdministrationofABSTUDY/Pages/CustomerObligationsChange.aspx" TargetMode="External"/><Relationship Id="rId114" Type="http://schemas.openxmlformats.org/officeDocument/2006/relationships/hyperlink" Target="http://web.archive.org/web/20120404090315/http:/www.deewr.gov.au/INDIGENOUS/SCHOOLING/Pages/default.aspx" TargetMode="External"/><Relationship Id="rId461" Type="http://schemas.openxmlformats.org/officeDocument/2006/relationships/hyperlink" Target="http://web.archive.org/web/20120404084653/http:/www.deewr.gov.au/Indigenous/Schooling/Programs/ABSTUDY/2012/Allowancesandbenefits/Pages/RemoteAreaAllowance.aspx" TargetMode="External"/><Relationship Id="rId559" Type="http://schemas.openxmlformats.org/officeDocument/2006/relationships/hyperlink" Target="http://web.archive.org/web/20120404090403/http:/www.deewr.gov.au/Indigenous/Schooling/Programs/ABSTUDY/2012/Pages/default.aspx" TargetMode="External"/><Relationship Id="rId766" Type="http://schemas.openxmlformats.org/officeDocument/2006/relationships/hyperlink" Target="http://web.archive.org/web/20120404082231/http:/www.deewr.gov.au/Indigenous/Schooling/Programs/ABSTUDY/2012/Studentstatus/Pages/ItinerantFamily.aspx" TargetMode="External"/><Relationship Id="rId1189" Type="http://schemas.openxmlformats.org/officeDocument/2006/relationships/hyperlink" Target="http://web.archive.org/web/20120404085204/http:/www.deewr.gov.au/Indigenous/Schooling/Programs/ABSTUDY/2012/Studyrequirement/Pages/StudyThroughOpenLearningAustralia.aspx" TargetMode="External"/><Relationship Id="rId1396" Type="http://schemas.openxmlformats.org/officeDocument/2006/relationships/hyperlink" Target="http://web.archive.org/web/20120404091954/http:/www.deewr.gov.au/Indigenous/Schooling/Programs/ABSTUDY/2012/Allowancesandbenefits/Pages/AdvancePayment.aspx" TargetMode="External"/><Relationship Id="rId1617" Type="http://schemas.openxmlformats.org/officeDocument/2006/relationships/hyperlink" Target="http://web.archive.org/web/20120404090323/http:/www.deewr.gov.au/Indigenous/Schooling/Programs/ABSTUDY/2012/Allowancesandbenefits/Pages/OverviewOfLivingAllowance.aspx" TargetMode="External"/><Relationship Id="rId1824" Type="http://schemas.openxmlformats.org/officeDocument/2006/relationships/hyperlink" Target="http://web.archive.org/web/20120404083123/http:/www.deewr.gov.au/Indigenous/Schooling/Programs/ABSTUDY/2012/Allowancesandbenefits/Pages/Under16BoardingSupplement.aspx" TargetMode="External"/><Relationship Id="rId2142" Type="http://schemas.openxmlformats.org/officeDocument/2006/relationships/hyperlink" Target="http://web.archive.org/web/20120404085822/http:/www.deewr.gov.au/Indigenous/Schooling/Programs/Pages/default.aspx" TargetMode="External"/><Relationship Id="rId2447" Type="http://schemas.openxmlformats.org/officeDocument/2006/relationships/hyperlink" Target="http://web.archive.org/web/20120404090939/http:/www.deewr.gov.au/INDIGENOUS/SCHOOLING/PROGRAMS/ABSTUDY/Pages/Home.aspx" TargetMode="External"/><Relationship Id="rId198" Type="http://schemas.openxmlformats.org/officeDocument/2006/relationships/hyperlink" Target="http://web.archive.org/web/20120404090926/http:/www.deewr.gov.au/Indigenous/Schooling/Programs/ABSTUDY/2011/PrimaryeligibilitycriteriaforABSTUDY/Pages/AboriginalityTorresStraitIslanderStatus.aspx" TargetMode="External"/><Relationship Id="rId321" Type="http://schemas.openxmlformats.org/officeDocument/2006/relationships/hyperlink" Target="http://web.archive.org/web/20120404084713/http:/www.deewr.gov.au/Indigenous/Schooling/Programs/ABSTUDY/2012/Appendices/Pages/determinationNo2002-01.aspx" TargetMode="External"/><Relationship Id="rId419" Type="http://schemas.openxmlformats.org/officeDocument/2006/relationships/hyperlink" Target="http://web.archive.org/web/20120404091930/http:/www.deewr.gov.au/Indigenous/Schooling/Programs/ABSTUDY/2012/Studentstatus/Pages/UnreasonableToLiveAtHome.aspx" TargetMode="External"/><Relationship Id="rId626" Type="http://schemas.openxmlformats.org/officeDocument/2006/relationships/hyperlink" Target="http://web.archive.org/web/20120404081223/http:/www.deewr.gov.au/Indigenous/Schooling/Pages/default.aspx" TargetMode="External"/><Relationship Id="rId973" Type="http://schemas.openxmlformats.org/officeDocument/2006/relationships/hyperlink" Target="http://web.archive.org/web/20120404090342/http:/www.deewr.gov.au/Indigenous/Schooling/Programs/ABSTUDY/2012/Studyrequirement/Pages/default.aspx" TargetMode="External"/><Relationship Id="rId1049" Type="http://schemas.openxmlformats.org/officeDocument/2006/relationships/hyperlink" Target="http://web.archive.org/web/20120404083158/http:/www.deewr.gov.au/Indigenous/Schooling/Programs/ABSTUDY/2012/Studyrequirement/Pages/StudyLoadConcessions.aspx" TargetMode="External"/><Relationship Id="rId1256" Type="http://schemas.openxmlformats.org/officeDocument/2006/relationships/hyperlink" Target="http://web.archive.org/web/20120404091917/http:/www.deewr.gov.au/Indigenous/Schooling/Programs/ABSTUDY/2012/Studentstatus/Pages/IntroductionToDependentStatus.aspx" TargetMode="External"/><Relationship Id="rId2002" Type="http://schemas.openxmlformats.org/officeDocument/2006/relationships/hyperlink" Target="http://web.archive.org/web/20120404082147/http:/www.deewr.gov.au/Indigenous/Schooling/Programs/ABSTUDY/Glossary/Pages/glossary.aspx" TargetMode="External"/><Relationship Id="rId2086" Type="http://schemas.openxmlformats.org/officeDocument/2006/relationships/hyperlink" Target="http://web.archive.org/web/20120404091449/http:/www.deewr.gov.au/Indigenous/Schooling/Programs/ABSTUDY/2012/Allowancesandbenefits/Pages/ApprovalOfAwayFromBaseActivities.aspx" TargetMode="External"/><Relationship Id="rId2307" Type="http://schemas.openxmlformats.org/officeDocument/2006/relationships/hyperlink" Target="http://web.archive.org/web/20120404092408/http:/www.deewr.gov.au/Indigenous/Schooling/Programs/ABSTUDY/Glossary/Pages/glossary.aspx" TargetMode="External"/><Relationship Id="rId833" Type="http://schemas.openxmlformats.org/officeDocument/2006/relationships/hyperlink" Target="http://web.archive.org/web/20120404085230/http:/www.deewr.gov.au/Indigenous/Schooling/Programs/ABSTUDY/2012/Meanstests/Pages/ParentalIncomeTestAndLimits.aspx" TargetMode="External"/><Relationship Id="rId1116" Type="http://schemas.openxmlformats.org/officeDocument/2006/relationships/hyperlink" Target="http://web.archive.org/web/20120404081255/http:/www.deewr.gov.au/Indigenous/Schooling/Programs/ABSTUDY/2012/ApplyingforABSTUDY/Pages/ApplyingForAbstudy.aspx" TargetMode="External"/><Relationship Id="rId1463" Type="http://schemas.openxmlformats.org/officeDocument/2006/relationships/hyperlink" Target="http://web.archive.org/web/20120404084201/http:/www.deewr.gov.au/Indigenous/Schooling/Programs/ABSTUDY/2012/Meanstests/Pages/AssetsTests.aspx" TargetMode="External"/><Relationship Id="rId1670" Type="http://schemas.openxmlformats.org/officeDocument/2006/relationships/hyperlink" Target="http://web.archive.org/web/20120404083732/http:/www.deewr.gov.au/Indigenous/Schooling/Programs/ABSTUDY/2011/SpecificeligibilitycriteriaforABSTUDY/Pages/ParttimeAward.aspx" TargetMode="External"/><Relationship Id="rId1768" Type="http://schemas.openxmlformats.org/officeDocument/2006/relationships/hyperlink" Target="http://web.archive.org/web/20120404085744/http:/www.deewr.gov.au/Indigenous/Schooling/Programs/ABSTUDY/2010/Studentstatus/Pages/LimitedLocalSchoolFacilitiesProgramme.aspx" TargetMode="External"/><Relationship Id="rId2293" Type="http://schemas.openxmlformats.org/officeDocument/2006/relationships/hyperlink" Target="http://web.archive.org/web/20120404092408/http:/www.deewr.gov.au/Indigenous/Schooling/Programs/ABSTUDY/Glossary/Pages/glossary.aspx" TargetMode="External"/><Relationship Id="rId265" Type="http://schemas.openxmlformats.org/officeDocument/2006/relationships/hyperlink" Target="http://web.archive.org/web/20120404085217/http:/www.deewr.gov.au/INDIGENOUS/SCHOOLING/Pages/default.aspx" TargetMode="External"/><Relationship Id="rId472" Type="http://schemas.openxmlformats.org/officeDocument/2006/relationships/hyperlink" Target="http://web.archive.org/web/20120404085830/http:/www.deewr.gov.au/Indigenous/Schooling/Programs/ABSTUDY/2012/Allowancesandbenefits/Pages/IncidentalsAllowance.aspx" TargetMode="External"/><Relationship Id="rId900" Type="http://schemas.openxmlformats.org/officeDocument/2006/relationships/hyperlink" Target="http://web.archive.org/web/20120404085816/http:/www.deewr.gov.au/Indigenous/Schooling/Programs/Pages/default.aspx" TargetMode="External"/><Relationship Id="rId1323" Type="http://schemas.openxmlformats.org/officeDocument/2006/relationships/hyperlink" Target="http://web.archive.org/web/20120404091357/http:/www.deewr.gov.au/Indigenous/Schooling/Programs/ABSTUDY/2012/Pages/default.aspx" TargetMode="External"/><Relationship Id="rId1530" Type="http://schemas.openxmlformats.org/officeDocument/2006/relationships/hyperlink" Target="http://web.archive.org/web/20120404083717/http:/www.deewr.gov.au/Indigenous/Schooling/Programs/ABSTUDY/2012/Meanstests/Pages/IntroductionToMeansTesting.aspx" TargetMode="External"/><Relationship Id="rId1628" Type="http://schemas.openxmlformats.org/officeDocument/2006/relationships/hyperlink" Target="http://web.archive.org/web/20120404083205/http:/www.deewr.gov.au/Indigenous/Schooling/Programs/ABSTUDY/2012/Pages/default.aspx" TargetMode="External"/><Relationship Id="rId1975" Type="http://schemas.openxmlformats.org/officeDocument/2006/relationships/hyperlink" Target="http://web.archive.org/web/20120404082147/http:/www.deewr.gov.au/Indigenous/Schooling/Programs/ABSTUDY/2012/Allowancesandbenefits/Pages/ApprovedTravel.aspx" TargetMode="External"/><Relationship Id="rId2153" Type="http://schemas.openxmlformats.org/officeDocument/2006/relationships/hyperlink" Target="http://web.archive.org/web/20120404085822/http:/www.deewr.gov.au/Indigenous/Schooling/Programs/ABSTUDY/2012/Allowancesandbenefits/Pages/ApprovalOfAwayFromBaseActivities.aspx" TargetMode="External"/><Relationship Id="rId2360" Type="http://schemas.openxmlformats.org/officeDocument/2006/relationships/hyperlink" Target="http://web.archive.org/web/20120404092408/http:/www.deewr.gov.au/Indigenous/Schooling/Programs/ABSTUDY/Glossary/Pages/glossary.aspx" TargetMode="External"/><Relationship Id="rId125" Type="http://schemas.openxmlformats.org/officeDocument/2006/relationships/hyperlink" Target="http://web.archive.org/web/20120404090315/http:/www.comlaw.gov.au/" TargetMode="External"/><Relationship Id="rId332" Type="http://schemas.openxmlformats.org/officeDocument/2006/relationships/hyperlink" Target="http://web.archive.org/web/20120404091905/http:/www.deewr.gov.au/Indigenous/Schooling/Programs/ABSTUDY/2012/Primaryeligibility/Pages/default.aspx" TargetMode="External"/><Relationship Id="rId777" Type="http://schemas.openxmlformats.org/officeDocument/2006/relationships/hyperlink" Target="http://web.archive.org/web/20120404085751/http:/www.deewr.gov.au/Indigenous/Schooling/Programs/ABSTUDY/2012/Pages/default.aspx" TargetMode="External"/><Relationship Id="rId984" Type="http://schemas.openxmlformats.org/officeDocument/2006/relationships/hyperlink" Target="http://web.archive.org/web/20120404090342/http:/www.deewr.gov.au/Indigenous/Schooling/Programs/ABSTUDY/2012/ApplyingforABSTUDY/Pages/ApplyingForAbstudy.aspx" TargetMode="External"/><Relationship Id="rId1835" Type="http://schemas.openxmlformats.org/officeDocument/2006/relationships/hyperlink" Target="http://web.archive.org/web/20120404083123/http:/www.deewr.gov.au/Indigenous/Schooling/Programs/ABSTUDY/2012/Studentstatus/Pages/AwayFromHomeEntitlementsEligibility.aspx" TargetMode="External"/><Relationship Id="rId2013" Type="http://schemas.openxmlformats.org/officeDocument/2006/relationships/hyperlink" Target="http://web.archive.org/web/20120404090409/http:/www.deewr.gov.au/INDIGENOUS/SCHOOLING/PROGRAMS/ABSTUDY/Pages/Home.aspx" TargetMode="External"/><Relationship Id="rId2220" Type="http://schemas.openxmlformats.org/officeDocument/2006/relationships/hyperlink" Target="http://web.archive.org/web/20120404091455/http:/www.deewr.gov.au/Indigenous/Schooling/Programs/ABSTUDY/2012/Allowancesandbenefits/Pages/MastersAndDoctorateAllowances.aspx" TargetMode="External"/><Relationship Id="rId2458" Type="http://schemas.openxmlformats.org/officeDocument/2006/relationships/hyperlink" Target="http://web.archive.org/web/20120404090939/http:/www.facsia.gov.au/guides_acts/ssg/ss-aclist/ss_c.html" TargetMode="External"/><Relationship Id="rId637" Type="http://schemas.openxmlformats.org/officeDocument/2006/relationships/hyperlink" Target="http://web.archive.org/web/20120404081223/http:/www.deewr.gov.au/Indigenous/Schooling/Programs/ABSTUDY/2012/Studentstatus/Pages/TravelTimeAndAccess.aspx" TargetMode="External"/><Relationship Id="rId844" Type="http://schemas.openxmlformats.org/officeDocument/2006/relationships/hyperlink" Target="http://web.archive.org/web/20120404085230/http:/www.deewr.gov.au/Indigenous/Schooling/Programs/ABSTUDY/Glossary/Pages/glossary.aspx" TargetMode="External"/><Relationship Id="rId1267" Type="http://schemas.openxmlformats.org/officeDocument/2006/relationships/hyperlink" Target="http://web.archive.org/web/20120404083150/http:/www.deewr.gov.au/Indigenous/Schooling/Programs/ABSTUDY/2012/Allowancesandbenefits/Pages/default.aspx" TargetMode="External"/><Relationship Id="rId1474" Type="http://schemas.openxmlformats.org/officeDocument/2006/relationships/hyperlink" Target="http://web.archive.org/web/20120404084201/http:/www.deewr.gov.au/Indigenous/Schooling/Programs/ABSTUDY/2012/Allowancesandbenefits/Pages/AssessmentOfRent.aspx" TargetMode="External"/><Relationship Id="rId1681" Type="http://schemas.openxmlformats.org/officeDocument/2006/relationships/hyperlink" Target="http://web.archive.org/web/20120404083732/http:/www.deewr.gov.au/Indigenous/Schooling/Programs/ABSTUDY/2012/AdministrationofABSTUDY/Pages/OverpaymentAndRecoveryOfAllowances.aspx" TargetMode="External"/><Relationship Id="rId1902" Type="http://schemas.openxmlformats.org/officeDocument/2006/relationships/hyperlink" Target="http://web.archive.org/web/20120404084241/http:/www.deewr.gov.au/Indigenous/Schooling/Programs/ABSTUDY/2011/SpecificeligibilitycriteriaforABSTUDY/Pages/SchoolingBAward.aspx" TargetMode="External"/><Relationship Id="rId2097" Type="http://schemas.openxmlformats.org/officeDocument/2006/relationships/hyperlink" Target="http://web.archive.org/web/20120404090842/http:/www.deewr.gov.au/Indigenous/Schooling/Programs/ABSTUDY/2012/Allowancesandbenefits/Pages/default.aspx" TargetMode="External"/><Relationship Id="rId2318" Type="http://schemas.openxmlformats.org/officeDocument/2006/relationships/hyperlink" Target="http://web.archive.org/web/20120404092408/http:/www.deewr.gov.au/Indigenous/Schooling/Programs/ABSTUDY/2012/Meanstests/Pages/PersonalAndStudentIncomeBank.aspx" TargetMode="External"/><Relationship Id="rId276" Type="http://schemas.openxmlformats.org/officeDocument/2006/relationships/hyperlink" Target="http://web.archive.org/web/20120404085217/http:/www.deewr.gov.au/Indigenous/Schooling/Programs/ABSTUDY/Glossary/Pages/glossary.aspx" TargetMode="External"/><Relationship Id="rId483" Type="http://schemas.openxmlformats.org/officeDocument/2006/relationships/hyperlink" Target="http://web.archive.org/web/20120404082722/http:/www.deewr.gov.au/Indigenous/Schooling/Programs/ABSTUDY/2012/Primaryeligibility/Pages/ApprovedCoursesOfStudy.aspx" TargetMode="External"/><Relationship Id="rId690" Type="http://schemas.openxmlformats.org/officeDocument/2006/relationships/hyperlink" Target="http://web.archive.org/web/20120404090910/http:/www.deewr.gov.au/Indigenous/Schooling/Programs/ABSTUDY/2012/Studentstatus/Pages/SpecialCourses.aspx" TargetMode="External"/><Relationship Id="rId704" Type="http://schemas.openxmlformats.org/officeDocument/2006/relationships/hyperlink" Target="http://web.archive.org/web/20120404091437/http:/www.deewr.gov.au/Indigenous/Schooling/Programs/ABSTUDY/2012/Studentstatus/Pages/Disability.aspx" TargetMode="External"/><Relationship Id="rId911" Type="http://schemas.openxmlformats.org/officeDocument/2006/relationships/hyperlink" Target="http://web.archive.org/web/20120404085757/http:/www.deewr.gov.au/Indigenous/Schooling/Programs/ABSTUDY/2012/Pages/default.aspx" TargetMode="External"/><Relationship Id="rId1127" Type="http://schemas.openxmlformats.org/officeDocument/2006/relationships/hyperlink" Target="http://web.archive.org/web/20120404085258/http:/www.deewr.gov.au/Indigenous/Schooling/Programs/ABSTUDY/2012/Studyrequirement/Pages/ProgressRulesPost1July07.aspx" TargetMode="External"/><Relationship Id="rId1334" Type="http://schemas.openxmlformats.org/officeDocument/2006/relationships/hyperlink" Target="http://web.archive.org/web/20120404091357/http:/www.deewr.gov.au/Indigenous/Schooling/Programs/ABSTUDY/2012/Allowancesandbenefits/Pages/LivingAllowanceEntitlementPeriods.aspx" TargetMode="External"/><Relationship Id="rId1541" Type="http://schemas.openxmlformats.org/officeDocument/2006/relationships/hyperlink" Target="http://web.archive.org/web/20120404084220/http:/www.deewr.gov.au/Indigenous/Schooling/Programs/ABSTUDY/2012/Pages/default.aspx" TargetMode="External"/><Relationship Id="rId1779" Type="http://schemas.openxmlformats.org/officeDocument/2006/relationships/hyperlink" Target="http://web.archive.org/web/20120404085744/http:/www.deewr.gov.au/Indigenous/Schooling/Programs/ABSTUDY/2010/Meanstests/Pages/CalculatingAbstudyRates.aspx" TargetMode="External"/><Relationship Id="rId1986" Type="http://schemas.openxmlformats.org/officeDocument/2006/relationships/hyperlink" Target="http://web.archive.org/web/20120404082147/http:/www.deewr.gov.au/Indigenous/Schooling/Programs/ABSTUDY/Glossary/Pages/glossary.aspx" TargetMode="External"/><Relationship Id="rId2164" Type="http://schemas.openxmlformats.org/officeDocument/2006/relationships/hyperlink" Target="http://web.archive.org/web/20120404085822/http:/www.deewr.gov.au/Indigenous/Schooling/Programs/ABSTUDY/2012/Allowancesandbenefits/Pages/ApprovalOfAwayFromBaseAllowances.aspx" TargetMode="External"/><Relationship Id="rId2371" Type="http://schemas.openxmlformats.org/officeDocument/2006/relationships/hyperlink" Target="http://web.archive.org/web/20120404091444/http:/www.deewr.gov.au/Indigenous/Schooling/Programs/ABSTUDY/2012/Allowancesandbenefits/Pages/CrisisPayment.aspx" TargetMode="External"/><Relationship Id="rId40" Type="http://schemas.openxmlformats.org/officeDocument/2006/relationships/hyperlink" Target="http://web.archive.org/web/20120404092015/http:/www.deewr.gov.au/INDIGENOUS/SCHOOLING/PROGRAMS/ABSTUDY/Pages/Home.aspx" TargetMode="External"/><Relationship Id="rId136" Type="http://schemas.openxmlformats.org/officeDocument/2006/relationships/hyperlink" Target="http://web.archive.org/web/20120404084647/http:/www.deewr.gov.au/Indigenous/Schooling/Pages/default.aspx" TargetMode="External"/><Relationship Id="rId343" Type="http://schemas.openxmlformats.org/officeDocument/2006/relationships/hyperlink" Target="http://web.archive.org/web/20120404091905/http:/www.deewr.gov.au/Indigenous/Schooling/Programs/ABSTUDY/Glossary/Pages/glossary.aspx" TargetMode="External"/><Relationship Id="rId550" Type="http://schemas.openxmlformats.org/officeDocument/2006/relationships/hyperlink" Target="http://web.archive.org/web/20120404083741/http:/www.deewr.gov.au/Indigenous/Schooling/Programs/ABSTUDY/2012/Specificeligibility/Pages/ParttimeAward.aspx" TargetMode="External"/><Relationship Id="rId788" Type="http://schemas.openxmlformats.org/officeDocument/2006/relationships/hyperlink" Target="http://web.archive.org/web/20120404083657/http:/www.deewr.gov.au/Indigenous/Schooling/Programs/ABSTUDY/2012/Studentstatus/Pages/default.aspx" TargetMode="External"/><Relationship Id="rId995" Type="http://schemas.openxmlformats.org/officeDocument/2006/relationships/hyperlink" Target="http://web.archive.org/web/20120404090342/http:/www.deewr.gov.au/Indigenous/Schooling/Programs/ABSTUDY/2012/Studyrequirement/Pages/StudyLoadConcessions.aspx" TargetMode="External"/><Relationship Id="rId1180" Type="http://schemas.openxmlformats.org/officeDocument/2006/relationships/hyperlink" Target="http://web.archive.org/web/20120404091425/http:/www.deewr.gov.au/Indigenous/Schooling/Programs/ABSTUDY/2012/Specificeligibility/Pages/TertiaryAward.aspx" TargetMode="External"/><Relationship Id="rId1401" Type="http://schemas.openxmlformats.org/officeDocument/2006/relationships/hyperlink" Target="http://web.archive.org/web/20120404091954/http:/www.deewr.gov.au/Indigenous/Schooling/Programs/ABSTUDY/2012/Allowancesandbenefits/Pages/OverviewOfRentAssistance.aspx" TargetMode="External"/><Relationship Id="rId1639" Type="http://schemas.openxmlformats.org/officeDocument/2006/relationships/hyperlink" Target="http://web.archive.org/web/20120404083205/http:/www.deewr.gov.au/Indigenous/Schooling/Programs/ABSTUDY/Glossary/Pages/glossary.aspx" TargetMode="External"/><Relationship Id="rId1846" Type="http://schemas.openxmlformats.org/officeDocument/2006/relationships/hyperlink" Target="http://web.archive.org/web/20120404084241/http:/www.deewr.gov.au/Indigenous/Schooling/Programs/ABSTUDY/2012/Pages/default.aspx" TargetMode="External"/><Relationship Id="rId2024" Type="http://schemas.openxmlformats.org/officeDocument/2006/relationships/hyperlink" Target="http://web.archive.org/web/20120404090409/http:/www.deewr.gov.au/Indigenous/Schooling/Programs/ABSTUDY/2012/Allowancesandbenefits/Pages/ApprovedTravellers.aspx" TargetMode="External"/><Relationship Id="rId2231" Type="http://schemas.openxmlformats.org/officeDocument/2006/relationships/hyperlink" Target="http://web.archive.org/web/20120404091455/http:/www.deewr.gov.au/Indigenous/Schooling/Programs/ABSTUDY/2010/Allowancesandbenefits/Pages/ApprovedTravel.aspx" TargetMode="External"/><Relationship Id="rId2469" Type="http://schemas.openxmlformats.org/officeDocument/2006/relationships/hyperlink" Target="http://web.archive.org/web/20120404084723/http:/www.deewr.gov.au/Indigenous/Schooling/Programs/ABSTUDY/2012/Appendices/Pages/StandardHostelsAgreement.aspx" TargetMode="External"/><Relationship Id="rId203" Type="http://schemas.openxmlformats.org/officeDocument/2006/relationships/hyperlink" Target="http://web.archive.org/web/20120404090926/http:/www.deewr.gov.au/Indigenous/Schooling/Programs/ABSTUDY/Glossary/Pages/glossary.aspx" TargetMode="External"/><Relationship Id="rId648" Type="http://schemas.openxmlformats.org/officeDocument/2006/relationships/hyperlink" Target="http://web.archive.org/web/20120404081223/http:/www.deewr.gov.au/Indigenous/Schooling/Programs/ABSTUDY/Glossary/Pages/glossary.aspx" TargetMode="External"/><Relationship Id="rId855" Type="http://schemas.openxmlformats.org/officeDocument/2006/relationships/hyperlink" Target="http://web.archive.org/web/20120404090301/http:/www.deewr.gov.au/Indigenous/Schooling/Programs/ABSTUDY/2012/Studentstatus/Pages/default.aspx" TargetMode="External"/><Relationship Id="rId1040" Type="http://schemas.openxmlformats.org/officeDocument/2006/relationships/hyperlink" Target="http://web.archive.org/web/20120404091911/http:/www.deewr.gov.au/Indigenous/Schooling/Programs/ABSTUDY/Glossary/Pages/glossary.aspx" TargetMode="External"/><Relationship Id="rId1278" Type="http://schemas.openxmlformats.org/officeDocument/2006/relationships/hyperlink" Target="http://web.archive.org/web/20120404083150/http:/www.deewr.gov.au/Indigenous/Schooling/Programs/ABSTUDY/2012/Allowancesandbenefits/Pages/AbstudyLivingAllowanceRates.aspx" TargetMode="External"/><Relationship Id="rId1485" Type="http://schemas.openxmlformats.org/officeDocument/2006/relationships/hyperlink" Target="http://web.archive.org/web/20120404083717/http:/www.deewr.gov.au/Indigenous/Schooling/Programs/ABSTUDY/2012/Pages/default.aspx" TargetMode="External"/><Relationship Id="rId1692" Type="http://schemas.openxmlformats.org/officeDocument/2006/relationships/hyperlink" Target="http://web.archive.org/web/20120404091343/http:/www.deewr.gov.au/Indigenous/Schooling/Programs/ABSTUDY/2012/Allowancesandbenefits/Pages/AdditionalIncidentalsAllowance.aspx" TargetMode="External"/><Relationship Id="rId1706" Type="http://schemas.openxmlformats.org/officeDocument/2006/relationships/hyperlink" Target="http://web.archive.org/web/20120404091343/http:/www.deewr.gov.au/Indigenous/Schooling/Programs/ABSTUDY/2012/AdministrationofABSTUDY/Pages/OverpaymentAndRecoveryOfAllowances.aspx" TargetMode="External"/><Relationship Id="rId1913" Type="http://schemas.openxmlformats.org/officeDocument/2006/relationships/hyperlink" Target="http://web.archive.org/web/20120404084241/http:/www.deewr.gov.au/Indigenous/Schooling/Programs/ABSTUDY/2012/Allowancesandbenefits/Pages/ApprovedTravellers.aspx" TargetMode="External"/><Relationship Id="rId2329" Type="http://schemas.openxmlformats.org/officeDocument/2006/relationships/hyperlink" Target="http://web.archive.org/web/20120404092408/http:/www.deewr.gov.au/Indigenous/Schooling/Programs/ABSTUDY/Glossary/Pages/glossary.aspx" TargetMode="External"/><Relationship Id="rId287" Type="http://schemas.openxmlformats.org/officeDocument/2006/relationships/hyperlink" Target="http://web.archive.org/web/20120404084713/http:/www.deewr.gov.au/Indigenous/Schooling/Programs/ABSTUDY/2012/Primaryeligibility/Pages/ApprovedCoursesOfStudy.aspx" TargetMode="External"/><Relationship Id="rId410" Type="http://schemas.openxmlformats.org/officeDocument/2006/relationships/hyperlink" Target="http://web.archive.org/web/20120404091930/http:/www.deewr.gov.au/INDIGENOUS/SCHOOLING/PROGRAMS/ABSTUDY/Pages/Home.aspx" TargetMode="External"/><Relationship Id="rId494" Type="http://schemas.openxmlformats.org/officeDocument/2006/relationships/hyperlink" Target="http://web.archive.org/web/20120404085810/http:/www.deewr.gov.au/Indigenous/Schooling/Programs/ABSTUDY/2012/Primaryeligibility/Pages/GovernmentFinancialAssistance.aspx" TargetMode="External"/><Relationship Id="rId508" Type="http://schemas.openxmlformats.org/officeDocument/2006/relationships/hyperlink" Target="http://web.archive.org/web/20120404082659/http:/www.deewr.gov.au/Indigenous/Pages/default.aspx" TargetMode="External"/><Relationship Id="rId715" Type="http://schemas.openxmlformats.org/officeDocument/2006/relationships/hyperlink" Target="http://web.archive.org/web/20120404090932/http:/www.deewr.gov.au/Indigenous/Schooling/Programs/ABSTUDY/2012/Studentstatus/Pages/ExclusionFromLocalSchooling.aspx" TargetMode="External"/><Relationship Id="rId922" Type="http://schemas.openxmlformats.org/officeDocument/2006/relationships/hyperlink" Target="http://web.archive.org/web/20120404084700/http:/www.deewr.gov.au/Indigenous/Schooling/Programs/ABSTUDY/Glossary/Pages/glossary.aspx" TargetMode="External"/><Relationship Id="rId1138" Type="http://schemas.openxmlformats.org/officeDocument/2006/relationships/hyperlink" Target="http://web.archive.org/web/20120404085258/http:/www.deewr.gov.au/Indigenous/Schooling/Programs/ABSTUDY/2012/Studyrequirement/Pages/ProgressRulesPost1July07.aspx" TargetMode="External"/><Relationship Id="rId1345" Type="http://schemas.openxmlformats.org/officeDocument/2006/relationships/hyperlink" Target="http://web.archive.org/web/20120404091357/http:/www.deewr.gov.au/Indigenous/Schooling/Programs/ABSTUDY/2012/Allowancesandbenefits/Pages/LivingAllowanceEntitlementPeriods.aspx" TargetMode="External"/><Relationship Id="rId1552" Type="http://schemas.openxmlformats.org/officeDocument/2006/relationships/hyperlink" Target="http://web.archive.org/web/20120404084220/http:/www.deewr.gov.au/Indigenous/Schooling/Programs/ABSTUDY/2011/SpecificeligibilitycriteriaforABSTUDY/Pages/TertiaryAward.aspx" TargetMode="External"/><Relationship Id="rId1997" Type="http://schemas.openxmlformats.org/officeDocument/2006/relationships/hyperlink" Target="http://web.archive.org/web/20120404082147/http:/www.deewr.gov.au/Indigenous/Schooling/Programs/ABSTUDY/Glossary/Pages/glossary.aspx" TargetMode="External"/><Relationship Id="rId2175" Type="http://schemas.openxmlformats.org/officeDocument/2006/relationships/hyperlink" Target="http://web.archive.org/web/20120404085822/http:/www.deewr.gov.au/Indigenous/Schooling/Programs/ABSTUDY/2012/AdministrationofABSTUDY/Pages/taxation.aspx" TargetMode="External"/><Relationship Id="rId2382" Type="http://schemas.openxmlformats.org/officeDocument/2006/relationships/hyperlink" Target="http://web.archive.org/web/20120404091444/http:/www.deewr.gov.au/Indigenous/Schooling/Programs/ABSTUDY/Glossary/Pages/glossary.aspx" TargetMode="External"/><Relationship Id="rId147" Type="http://schemas.openxmlformats.org/officeDocument/2006/relationships/hyperlink" Target="http://web.archive.org/web/20120404084647/http:/www.deewr.gov.au/Indigenous/Schooling/Programs/ABSTUDY/Glossary/Pages/glossary.aspx" TargetMode="External"/><Relationship Id="rId354" Type="http://schemas.openxmlformats.org/officeDocument/2006/relationships/hyperlink" Target="http://web.archive.org/web/20120404091905/http:/www.deewr.gov.au/Indigenous/Schooling/Programs/ABSTUDY/2012/Meanstests/Pages/PartnerAndPersonalIncomeTests.aspx" TargetMode="External"/><Relationship Id="rId799" Type="http://schemas.openxmlformats.org/officeDocument/2006/relationships/hyperlink" Target="http://web.archive.org/web/20120404085210/http:/www.deewr.gov.au/Indigenous/Schooling/Programs/ABSTUDY/Glossary/Pages/glossary.aspx" TargetMode="External"/><Relationship Id="rId1191" Type="http://schemas.openxmlformats.org/officeDocument/2006/relationships/hyperlink" Target="http://web.archive.org/web/20120404085204/http:/www.deewr.gov.au/Indigenous/Schooling/Programs/ABSTUDY/2012/ApplyingforABSTUDY/Pages/ApplyingForAbstudy.aspx" TargetMode="External"/><Relationship Id="rId1205" Type="http://schemas.openxmlformats.org/officeDocument/2006/relationships/hyperlink" Target="http://web.archive.org/web/20120404085804/http:/www.deewr.gov.au/Indigenous/Schooling/Programs/ABSTUDY/2012/Studyrequirement/Pages/StudyLoadConcessions.aspx" TargetMode="External"/><Relationship Id="rId1857" Type="http://schemas.openxmlformats.org/officeDocument/2006/relationships/hyperlink" Target="http://web.archive.org/web/20120404084241/http:/www.deewr.gov.au/Indigenous/Schooling/Programs/ABSTUDY/2011/SpecificeligibilitycriteriaforABSTUDY/Pages/TertiaryAward.aspx" TargetMode="External"/><Relationship Id="rId2035" Type="http://schemas.openxmlformats.org/officeDocument/2006/relationships/hyperlink" Target="http://web.archive.org/web/20120404090409/http:/www.deewr.gov.au/Indigenous/Schooling/Programs/ABSTUDY/2012/Allowancesandbenefits/Pages/ApprovedTravel.aspx" TargetMode="External"/><Relationship Id="rId51" Type="http://schemas.openxmlformats.org/officeDocument/2006/relationships/hyperlink" Target="http://web.archive.org/web/20120404092015/http:/www.deewr.gov.au/Indigenous/Schooling/Programs/ABSTUDY/2012/AdministrationofABSTUDY/Pages/CustomerObligationsChange.aspx" TargetMode="External"/><Relationship Id="rId561" Type="http://schemas.openxmlformats.org/officeDocument/2006/relationships/hyperlink" Target="http://web.archive.org/web/20120404090403/http:/www.deewr.gov.au/Indigenous/Schooling/Programs/ABSTUDY/2012/Studentstatus/Pages/IntroductionToDependentStatus.aspx" TargetMode="External"/><Relationship Id="rId659" Type="http://schemas.openxmlformats.org/officeDocument/2006/relationships/hyperlink" Target="http://web.archive.org/web/20120404082239/http:/www.deewr.gov.au/Indigenous/Pages/default.aspx" TargetMode="External"/><Relationship Id="rId866" Type="http://schemas.openxmlformats.org/officeDocument/2006/relationships/hyperlink" Target="http://web.archive.org/web/20120404090301/http:/www.deewr.gov.au/Indigenous/Schooling/Programs/ABSTUDY/Glossary/Pages/glossary.aspx" TargetMode="External"/><Relationship Id="rId1289" Type="http://schemas.openxmlformats.org/officeDocument/2006/relationships/hyperlink" Target="http://web.archive.org/web/20120404083150/http:/www.deewr.gov.au/Indigenous/Schooling/Programs/ABSTUDY/2012/Studentstatus/Pages/IntroductionToDependentStatus.aspx" TargetMode="External"/><Relationship Id="rId1412" Type="http://schemas.openxmlformats.org/officeDocument/2006/relationships/hyperlink" Target="http://web.archive.org/web/20120404085224/http:/www.deewr.gov.au/Indigenous/Schooling/Programs/ABSTUDY/2012/Allowancesandbenefits/Pages/OverviewOfRentAssistance.aspx" TargetMode="External"/><Relationship Id="rId1496" Type="http://schemas.openxmlformats.org/officeDocument/2006/relationships/hyperlink" Target="http://web.archive.org/web/20120404083717/http:/www.deewr.gov.au/Indigenous/Schooling/Programs/ABSTUDY/2012/Allowancesandbenefits/Pages/AssessmentOfRent.aspx" TargetMode="External"/><Relationship Id="rId1717" Type="http://schemas.openxmlformats.org/officeDocument/2006/relationships/hyperlink" Target="http://web.archive.org/web/20120404091924/http:/www.deewr.gov.au/Indigenous/Schooling/Programs/ABSTUDY/2012/Allowancesandbenefits/Pages/SchoolTermAllowance.aspx" TargetMode="External"/><Relationship Id="rId1924" Type="http://schemas.openxmlformats.org/officeDocument/2006/relationships/hyperlink" Target="http://web.archive.org/web/20120404091431/http:/www.deewr.gov.au/Indigenous/Schooling/Programs/ABSTUDY/2012/Allowancesandbenefits/Pages/QualificationForFaresAllowance.aspx" TargetMode="External"/><Relationship Id="rId2242" Type="http://schemas.openxmlformats.org/officeDocument/2006/relationships/hyperlink" Target="http://web.archive.org/web/20120404083703/http:/www.deewr.gov.au/Indigenous/Schooling/Programs/ABSTUDY/Glossary/Pages/glossary.aspx" TargetMode="External"/><Relationship Id="rId214" Type="http://schemas.openxmlformats.org/officeDocument/2006/relationships/hyperlink" Target="http://web.archive.org/web/20120404081707/http:/www.deewr.gov.au/INDIGENOUS/SCHOOLING/PROGRAMS/ABSTUDY/Pages/Home.aspx" TargetMode="External"/><Relationship Id="rId298" Type="http://schemas.openxmlformats.org/officeDocument/2006/relationships/hyperlink" Target="http://web.archive.org/web/20120404084713/http:/www.deewr.gov.au/Indigenous/Schooling/Programs/ABSTUDY/2012/Primaryeligibility/Pages/ApprovedCoursesOfStudy.aspx" TargetMode="External"/><Relationship Id="rId421" Type="http://schemas.openxmlformats.org/officeDocument/2006/relationships/hyperlink" Target="http://web.archive.org/web/20120404091930/http:/www.deewr.gov.au/Indigenous/Schooling/Programs/ABSTUDY/2012/Studentstatus/Pages/ReviewableIndependentStatus.aspx" TargetMode="External"/><Relationship Id="rId519" Type="http://schemas.openxmlformats.org/officeDocument/2006/relationships/hyperlink" Target="http://web.archive.org/web/20120404082659/http:/www.deewr.gov.au/Indigenous/Schooling/Programs/ABSTUDY/2012/Allowancesandbenefits/Pages/AwayFromBaseAssistance.aspx" TargetMode="External"/><Relationship Id="rId1051" Type="http://schemas.openxmlformats.org/officeDocument/2006/relationships/hyperlink" Target="http://web.archive.org/web/20120404083158/http:/www.deewr.gov.au/Indigenous/Schooling/Programs/ABSTUDY/2012/Studyrequirement/Pages/StudyLoadConcessions.aspx" TargetMode="External"/><Relationship Id="rId1149" Type="http://schemas.openxmlformats.org/officeDocument/2006/relationships/hyperlink" Target="http://web.archive.org/web/20120404085258/http:/www.deewr.gov.au/Indigenous/Schooling/Programs/ABSTUDY/2012/Allowancesandbenefits/Pages/OverviewOfLivingAllowance.aspx" TargetMode="External"/><Relationship Id="rId1356" Type="http://schemas.openxmlformats.org/officeDocument/2006/relationships/hyperlink" Target="http://web.archive.org/web/20120404091357/http:/www.deewr.gov.au/Indigenous/Schooling/Programs/ABSTUDY/2012/Allowancesandbenefits/Pages/LivingAllowanceEntitlementPeriods.aspx" TargetMode="External"/><Relationship Id="rId2102" Type="http://schemas.openxmlformats.org/officeDocument/2006/relationships/hyperlink" Target="http://web.archive.org/web/20120404090842/http:/www.deewr.gov.au/Indigenous/Schooling/Programs/ABSTUDY/2012/Allowancesandbenefits/Pages/AwayFromBaseAssistance.aspx" TargetMode="External"/><Relationship Id="rId158" Type="http://schemas.openxmlformats.org/officeDocument/2006/relationships/hyperlink" Target="http://web.archive.org/web/20120404084647/http:/www.deewr.gov.au/Indigenous/Schooling/Programs/ABSTUDY/2012/Allowancesandbenefits/Pages/OverviewOfRentAssistance.aspx" TargetMode="External"/><Relationship Id="rId726" Type="http://schemas.openxmlformats.org/officeDocument/2006/relationships/hyperlink" Target="http://web.archive.org/web/20120404090415/http:/www.deewr.gov.au/Indigenous/Schooling/Programs/ABSTUDY/2012/Studentstatus/Pages/RacialDiscrimination.aspx" TargetMode="External"/><Relationship Id="rId933" Type="http://schemas.openxmlformats.org/officeDocument/2006/relationships/hyperlink" Target="http://web.archive.org/web/20120404092021/http:/www.deewr.gov.au/Indigenous/Schooling/Programs/ABSTUDY/2012/Studentstatus/Pages/UnreasonableLiveAtHomeAssessment.aspx" TargetMode="External"/><Relationship Id="rId1009" Type="http://schemas.openxmlformats.org/officeDocument/2006/relationships/hyperlink" Target="http://web.archive.org/web/20120404090342/http:/www.deewr.gov.au/Indigenous/Schooling/Programs/ABSTUDY/2012/ApplyingforABSTUDY/Pages/ApplyingForAbstudy.aspx" TargetMode="External"/><Relationship Id="rId1563" Type="http://schemas.openxmlformats.org/officeDocument/2006/relationships/hyperlink" Target="http://web.archive.org/web/20120404084220/http:/www.deewr.gov.au/Indigenous/Schooling/Programs/ABSTUDY/Glossary/Pages/glossary.aspx" TargetMode="External"/><Relationship Id="rId1770" Type="http://schemas.openxmlformats.org/officeDocument/2006/relationships/hyperlink" Target="http://web.archive.org/web/20120404085744/http:/www.deewr.gov.au/Indigenous/Schooling/Programs/ABSTUDY/2010/Studentstatus/Pages/ReviewableIndependentStatus.aspx" TargetMode="External"/><Relationship Id="rId1868" Type="http://schemas.openxmlformats.org/officeDocument/2006/relationships/hyperlink" Target="http://web.archive.org/web/20120404084241/http:/www.deewr.gov.au/Indigenous/Schooling/Programs/ABSTUDY/2011/SpecificeligibilitycriteriaforABSTUDY/Pages/TertiaryAward.aspx" TargetMode="External"/><Relationship Id="rId2186" Type="http://schemas.openxmlformats.org/officeDocument/2006/relationships/hyperlink" Target="http://web.archive.org/web/20120404084227/http:/www.deewr.gov.au/Indigenous/Schooling/Programs/ABSTUDY/2012/Allowancesandbenefits/Pages/PaymentAndAcquittal.aspx" TargetMode="External"/><Relationship Id="rId2393" Type="http://schemas.openxmlformats.org/officeDocument/2006/relationships/hyperlink" Target="http://web.archive.org/web/20120404091444/http:/www.deewr.gov.au/Indigenous/Schooling/Programs/ABSTUDY/Glossary/Pages/glossary.aspx" TargetMode="External"/><Relationship Id="rId2407" Type="http://schemas.openxmlformats.org/officeDocument/2006/relationships/hyperlink" Target="http://web.archive.org/web/20120404083218/http:/www.deewr.gov.au/Indigenous/Schooling/Programs/Pages/default.aspx" TargetMode="External"/><Relationship Id="rId62" Type="http://schemas.openxmlformats.org/officeDocument/2006/relationships/hyperlink" Target="http://web.archive.org/web/20120404083747/http:/www.deewr.gov.au/Indigenous/Schooling/Programs/ABSTUDY/2012/AdministrationofABSTUDY/Pages/OverpaymentAndRecoveryOfAllowances.aspx" TargetMode="External"/><Relationship Id="rId365" Type="http://schemas.openxmlformats.org/officeDocument/2006/relationships/hyperlink" Target="http://web.archive.org/web/20120404083225/http:/www.deewr.gov.au/Indigenous/Schooling/Programs/ABSTUDY/2012/Pages/default.aspx" TargetMode="External"/><Relationship Id="rId572" Type="http://schemas.openxmlformats.org/officeDocument/2006/relationships/hyperlink" Target="http://web.archive.org/web/20120404091942/http:/www.deewr.gov.au/Indigenous/Schooling/Programs/Pages/default.aspx" TargetMode="External"/><Relationship Id="rId1216" Type="http://schemas.openxmlformats.org/officeDocument/2006/relationships/hyperlink" Target="http://web.archive.org/web/20120404091917/http:/www.deewr.gov.au/Indigenous/Schooling/Programs/ABSTUDY/2012/Allowancesandbenefits/Pages/default.aspx" TargetMode="External"/><Relationship Id="rId1423" Type="http://schemas.openxmlformats.org/officeDocument/2006/relationships/hyperlink" Target="http://web.archive.org/web/20120404085224/http:/www.deewr.gov.au/Indigenous/Schooling/Programs/ABSTUDY/2012/Studentstatus/Pages/IntroductionToDependentStatus.aspx" TargetMode="External"/><Relationship Id="rId1630" Type="http://schemas.openxmlformats.org/officeDocument/2006/relationships/hyperlink" Target="http://web.archive.org/web/20120404083205/http:/www.deewr.gov.au/Indigenous/Schooling/Programs/ABSTUDY/2012/Allowancesandbenefits/Pages/PensionerEducationSupplement.aspx" TargetMode="External"/><Relationship Id="rId2046" Type="http://schemas.openxmlformats.org/officeDocument/2006/relationships/hyperlink" Target="http://web.archive.org/web/20120404084255/http:/www.deewr.gov.au/Indigenous/Schooling/Programs/ABSTUDY/2012/Allowancesandbenefits/Pages/FaresAllowancesClaimsPenaltiesAndPayment.aspx" TargetMode="External"/><Relationship Id="rId2253" Type="http://schemas.openxmlformats.org/officeDocument/2006/relationships/hyperlink" Target="http://web.archive.org/web/20120404083703/http:/www.deewr.gov.au/Indigenous/Schooling/Programs/ABSTUDY/Glossary/Pages/glossary.aspx" TargetMode="External"/><Relationship Id="rId2460" Type="http://schemas.openxmlformats.org/officeDocument/2006/relationships/hyperlink" Target="http://web.archive.org/web/20120404090939/http:/www.deewr.gov.au/Indigenous/Schooling/Programs/ABSTUDY/2011/AdministrationofABSTUDY/Pages/OverpaymentAndRecoveryOfAllowances.aspx" TargetMode="External"/><Relationship Id="rId225" Type="http://schemas.openxmlformats.org/officeDocument/2006/relationships/hyperlink" Target="http://web.archive.org/web/20120404081707/http:/www.deewr.gov.au/Indigenous/Schooling/Programs/ABSTUDY/2012/Primaryeligibility/Pages/AboriginalityTorresStraitIslanderStatus.aspx" TargetMode="External"/><Relationship Id="rId432" Type="http://schemas.openxmlformats.org/officeDocument/2006/relationships/hyperlink" Target="http://web.archive.org/web/20120404091930/http:/www.deewr.gov.au/Indigenous/Schooling/Programs/ABSTUDY/2012/Allowancesandbenefits/Pages/AdditionalAssistance.aspx" TargetMode="External"/><Relationship Id="rId877" Type="http://schemas.openxmlformats.org/officeDocument/2006/relationships/hyperlink" Target="http://web.archive.org/web/20120404090329/http:/www.deewr.gov.au/Indigenous/Schooling/Programs/ABSTUDY/2012/Studentstatus/Pages/UnreasonableToLiveAtHome.aspx" TargetMode="External"/><Relationship Id="rId1062" Type="http://schemas.openxmlformats.org/officeDocument/2006/relationships/hyperlink" Target="http://web.archive.org/web/20120404083158/http:/www.deewr.gov.au/Indigenous/Schooling/Programs/ABSTUDY/2012/Studyrequirement/Pages/StudyLoadConcessions.aspx" TargetMode="External"/><Relationship Id="rId1728" Type="http://schemas.openxmlformats.org/officeDocument/2006/relationships/hyperlink" Target="http://web.archive.org/web/20120404091924/http:/www.deewr.gov.au/Indigenous/Schooling/Programs/ABSTUDY/2012/Studentstatus/Pages/UnreasonableToLiveAtHome.aspx" TargetMode="External"/><Relationship Id="rId1935" Type="http://schemas.openxmlformats.org/officeDocument/2006/relationships/hyperlink" Target="http://web.archive.org/web/20120404091431/http:/www.deewr.gov.au/Indigenous/Schooling/Programs/ABSTUDY/2012/Allowancesandbenefits/Pages/QualificationForFaresAllowance.aspx" TargetMode="External"/><Relationship Id="rId2113" Type="http://schemas.openxmlformats.org/officeDocument/2006/relationships/hyperlink" Target="http://web.archive.org/web/20120404090842/http:/www.deewr.gov.au/Indigenous/Schooling/Programs/ABSTUDY/2012/Allowancesandbenefits/Pages/ApprovalOfAwayFromBaseActivities.aspx" TargetMode="External"/><Relationship Id="rId2320" Type="http://schemas.openxmlformats.org/officeDocument/2006/relationships/hyperlink" Target="http://web.archive.org/web/20120404092408/http:/www.deewr.gov.au/Indigenous/Schooling/Programs/ABSTUDY/2012/Meanstests/Pages/PersonalAssetsTestAndLimits.aspx" TargetMode="External"/><Relationship Id="rId737" Type="http://schemas.openxmlformats.org/officeDocument/2006/relationships/hyperlink" Target="http://web.archive.org/web/20120404085319/http:/www.deewr.gov.au/Indigenous/Schooling/Programs/ABSTUDY/2012/Studentstatus/Pages/ContinuityOfStudy.aspx" TargetMode="External"/><Relationship Id="rId944" Type="http://schemas.openxmlformats.org/officeDocument/2006/relationships/hyperlink" Target="http://web.archive.org/web/20120404085836/http:/www.deewr.gov.au/Indigenous/Schooling/Programs/ABSTUDY/2012/Pages/default.aspx" TargetMode="External"/><Relationship Id="rId1367" Type="http://schemas.openxmlformats.org/officeDocument/2006/relationships/hyperlink" Target="http://web.archive.org/web/20120404085249/http:/www.deewr.gov.au/Indigenous/Schooling/Programs/Pages/default.aspx" TargetMode="External"/><Relationship Id="rId1574" Type="http://schemas.openxmlformats.org/officeDocument/2006/relationships/hyperlink" Target="http://web.archive.org/web/20120404084220/http:/www.deewr.gov.au/Indigenous/Schooling/Programs/ABSTUDY/2012/AdministrationofABSTUDY/Pages/taxation.aspx" TargetMode="External"/><Relationship Id="rId1781" Type="http://schemas.openxmlformats.org/officeDocument/2006/relationships/hyperlink" Target="http://web.archive.org/web/20120404085744/http:/www.deewr.gov.au/Indigenous/Schooling/Programs/ABSTUDY/2012/Allowancesandbenefits/Pages/SchoolFeesAllowance.aspx" TargetMode="External"/><Relationship Id="rId2197" Type="http://schemas.openxmlformats.org/officeDocument/2006/relationships/hyperlink" Target="http://web.archive.org/web/20120404084227/http:/www.deewr.gov.au/Indigenous/Schooling/Programs/ABSTUDY/2012/Allowancesandbenefits/Pages/ApprovalOfAwayFromBaseAllowances.aspx" TargetMode="External"/><Relationship Id="rId2418" Type="http://schemas.openxmlformats.org/officeDocument/2006/relationships/hyperlink" Target="http://web.archive.org/web/20120404083218/http:/www.deewr.gov.au/Indigenous/Schooling/Programs/ABSTUDY/2012/Studentstatus/Pages/PermanentIndependentStatus.aspx" TargetMode="External"/><Relationship Id="rId73" Type="http://schemas.openxmlformats.org/officeDocument/2006/relationships/hyperlink" Target="http://web.archive.org/web/20120404083747/http:/www.deewr.gov.au/Indigenous/Schooling/Programs/ABSTUDY/Glossary/Pages/glossary.aspx" TargetMode="External"/><Relationship Id="rId169" Type="http://schemas.openxmlformats.org/officeDocument/2006/relationships/hyperlink" Target="http://web.archive.org/web/20120404084647/http:/www.deewr.gov.au/Indigenous/Schooling/Programs/ABSTUDY/2012/Allowancesandbenefits/Pages/PensionerEducationSupplement.aspx" TargetMode="External"/><Relationship Id="rId376" Type="http://schemas.openxmlformats.org/officeDocument/2006/relationships/hyperlink" Target="http://web.archive.org/web/20120404083225/http:/www.deewr.gov.au/Indigenous/Schooling/Programs/ABSTUDY/Glossary/Pages/glossary.aspx" TargetMode="External"/><Relationship Id="rId583" Type="http://schemas.openxmlformats.org/officeDocument/2006/relationships/hyperlink" Target="http://web.archive.org/web/20120404091942/http:/www.deewr.gov.au/Indigenous/Schooling/Programs/ABSTUDY/2012/Studentstatus/Pages/AwayFromHomeEntitlementsEligibility.aspx" TargetMode="External"/><Relationship Id="rId790" Type="http://schemas.openxmlformats.org/officeDocument/2006/relationships/hyperlink" Target="http://web.archive.org/web/20120404085210/http:/www.deewr.gov.au/INDIGENOUS/Pages/default.aspx" TargetMode="External"/><Relationship Id="rId804" Type="http://schemas.openxmlformats.org/officeDocument/2006/relationships/hyperlink" Target="http://web.archive.org/web/20120404085210/http:/www.deewr.gov.au/Indigenous/Schooling/Programs/ABSTUDY/2012/Studentstatus/Pages/PermanentIndependentStatus.aspx" TargetMode="External"/><Relationship Id="rId1227" Type="http://schemas.openxmlformats.org/officeDocument/2006/relationships/hyperlink" Target="http://web.archive.org/web/20120404091917/http:/www.deewr.gov.au/Indigenous/Schooling/Programs/ABSTUDY/2011/SpecificeligibilitycriteriaforABSTUDY/Pages/SchoolingBAward.aspx" TargetMode="External"/><Relationship Id="rId1434" Type="http://schemas.openxmlformats.org/officeDocument/2006/relationships/hyperlink" Target="http://web.archive.org/web/20120404085224/http:/www.deewr.gov.au/Indigenous/Schooling/Programs/ABSTUDY/2011/SpecificeligibilitycriteriaforABSTUDY/Pages/LawfulCustodyAward.aspx" TargetMode="External"/><Relationship Id="rId1641" Type="http://schemas.openxmlformats.org/officeDocument/2006/relationships/hyperlink" Target="http://web.archive.org/web/20120404083205/http:/www.deewr.gov.au/Indigenous/Schooling/Programs/ABSTUDY/Glossary/Pages/glossary.aspx" TargetMode="External"/><Relationship Id="rId1879" Type="http://schemas.openxmlformats.org/officeDocument/2006/relationships/hyperlink" Target="http://web.archive.org/web/20120404084241/http:/www.deewr.gov.au/Indigenous/Schooling/Programs/ABSTUDY/2012/Allowancesandbenefits/Pages/ApprovedTravellers.aspx" TargetMode="External"/><Relationship Id="rId2057" Type="http://schemas.openxmlformats.org/officeDocument/2006/relationships/hyperlink" Target="http://web.archive.org/web/20120404091449/http:/www.deewr.gov.au/Indigenous/Schooling/Programs/ABSTUDY/2012/Pages/default.aspx" TargetMode="External"/><Relationship Id="rId2264" Type="http://schemas.openxmlformats.org/officeDocument/2006/relationships/hyperlink" Target="http://web.archive.org/web/20120404090903/http:/www.deewr.gov.au/Indigenous/Schooling/Programs/ABSTUDY/2012/Allowancesandbenefits/Pages/AdditionalAssistance.aspx" TargetMode="External"/><Relationship Id="rId2471" Type="http://schemas.openxmlformats.org/officeDocument/2006/relationships/hyperlink" Target="http://web.archive.org/web/20120404084723/http:/www.deewr.gov.au/Indigenous/Schooling/Programs/ABSTUDY/2012/Appendices/Pages/StandardHostelsAgreement.aspx" TargetMode="External"/><Relationship Id="rId4" Type="http://schemas.openxmlformats.org/officeDocument/2006/relationships/settings" Target="settings.xml"/><Relationship Id="rId236" Type="http://schemas.openxmlformats.org/officeDocument/2006/relationships/hyperlink" Target="http://web.archive.org/web/20120404083136/http:/www.deewr.gov.au/Indigenous/Schooling/Programs/ABSTUDY/2012/ApplyingforABSTUDY/Pages/TaxFileNumber.aspx" TargetMode="External"/><Relationship Id="rId443" Type="http://schemas.openxmlformats.org/officeDocument/2006/relationships/hyperlink" Target="http://web.archive.org/web/20120404084653/http:/www.deewr.gov.au/Indigenous/Schooling/Programs/ABSTUDY/2012/Specificeligibility/Pages/TertiaryAward.aspx" TargetMode="External"/><Relationship Id="rId650" Type="http://schemas.openxmlformats.org/officeDocument/2006/relationships/hyperlink" Target="http://web.archive.org/web/20120404081223/http:/www.deewr.gov.au/Indigenous/Schooling/Programs/ABSTUDY/2012/Studentstatus/Pages/AwayFromHomeEntitlementsEligibility.aspx" TargetMode="External"/><Relationship Id="rId888" Type="http://schemas.openxmlformats.org/officeDocument/2006/relationships/hyperlink" Target="http://web.archive.org/web/20120404090329/http:/www.deewr.gov.au/Indigenous/Schooling/Programs/ABSTUDY/Glossary/Pages/glossary.aspx" TargetMode="External"/><Relationship Id="rId1073" Type="http://schemas.openxmlformats.org/officeDocument/2006/relationships/hyperlink" Target="http://web.archive.org/web/20120404085157/http:/www.deewr.gov.au/Indigenous/Schooling/Programs/ABSTUDY/2012/Studyrequirement/Pages/AttendanceRequirementsSecondaryStudents.aspx" TargetMode="External"/><Relationship Id="rId1280" Type="http://schemas.openxmlformats.org/officeDocument/2006/relationships/hyperlink" Target="http://web.archive.org/web/20120404083150/http:/www.deewr.gov.au/Indigenous/Schooling/Programs/ABSTUDY/2012/Allowancesandbenefits/Pages/AbstudyLivingAllowanceRates.aspx" TargetMode="External"/><Relationship Id="rId1501" Type="http://schemas.openxmlformats.org/officeDocument/2006/relationships/hyperlink" Target="http://web.archive.org/web/20120404083717/http:/www.deewr.gov.au/Indigenous/Schooling/Programs/ABSTUDY/Glossary/Pages/glossary.aspx" TargetMode="External"/><Relationship Id="rId1739" Type="http://schemas.openxmlformats.org/officeDocument/2006/relationships/hyperlink" Target="http://web.archive.org/web/20120404085744/http:/www.deewr.gov.au/INDIGENOUS/SCHOOLING/PROGRAMS/ABSTUDY/Pages/Home.aspx" TargetMode="External"/><Relationship Id="rId1946" Type="http://schemas.openxmlformats.org/officeDocument/2006/relationships/hyperlink" Target="http://web.archive.org/web/20120404091431/http:/www.deewr.gov.au/Indigenous/Schooling/Programs/ABSTUDY/2012/Allowancesandbenefits/Pages/ApprovedTravel.aspx" TargetMode="External"/><Relationship Id="rId2124" Type="http://schemas.openxmlformats.org/officeDocument/2006/relationships/hyperlink" Target="http://web.archive.org/web/20120404090842/http:/www.deewr.gov.au/Indigenous/Schooling/Programs/ABSTUDY/2012/Allowancesandbenefits/Pages/ApprovalOfAwayFromBaseAllowances.aspx" TargetMode="External"/><Relationship Id="rId2331" Type="http://schemas.openxmlformats.org/officeDocument/2006/relationships/hyperlink" Target="http://web.archive.org/web/20120404092408/http:/www.deewr.gov.au/Indigenous/Schooling/Programs/ABSTUDY/Glossary/Pages/glossary.aspx" TargetMode="External"/><Relationship Id="rId303" Type="http://schemas.openxmlformats.org/officeDocument/2006/relationships/hyperlink" Target="http://web.archive.org/web/20120404084713/http:/www.deewr.gov.au/Indigenous/Schooling/Programs/ABSTUDY/2012/Primaryeligibility/Pages/ApprovedCoursesOfStudy.aspx" TargetMode="External"/><Relationship Id="rId748" Type="http://schemas.openxmlformats.org/officeDocument/2006/relationships/hyperlink" Target="http://web.archive.org/web/20120404085729/http:/www.deewr.gov.au/Indigenous/Pages/default.aspx" TargetMode="External"/><Relationship Id="rId955" Type="http://schemas.openxmlformats.org/officeDocument/2006/relationships/hyperlink" Target="http://web.archive.org/web/20120404085836/http:/www.deewr.gov.au/Indigenous/Schooling/Programs/ABSTUDY/2012/Allowancesandbenefits/Pages/OverviewOfLivingAllowance.aspx" TargetMode="External"/><Relationship Id="rId1140" Type="http://schemas.openxmlformats.org/officeDocument/2006/relationships/hyperlink" Target="http://web.archive.org/web/20120404085258/http:/www.deewr.gov.au/Indigenous/Schooling/Programs/ABSTUDY/2012/Specificeligibility/Pages/SchoolingBAward.aspx" TargetMode="External"/><Relationship Id="rId1378" Type="http://schemas.openxmlformats.org/officeDocument/2006/relationships/hyperlink" Target="http://web.archive.org/web/20120404085249/http:/www.deewr.gov.au/Indigenous/Schooling/Programs/ABSTUDY/2011/SpecificeligibilitycriteriaforABSTUDY/Pages/TertiaryAward.aspx" TargetMode="External"/><Relationship Id="rId1585" Type="http://schemas.openxmlformats.org/officeDocument/2006/relationships/hyperlink" Target="http://web.archive.org/web/20120404090323/http:/www.deewr.gov.au/Indigenous/Schooling/Programs/ABSTUDY/2012/Allowancesandbenefits/Pages/default.aspx" TargetMode="External"/><Relationship Id="rId1792" Type="http://schemas.openxmlformats.org/officeDocument/2006/relationships/hyperlink" Target="http://web.archive.org/web/20120404085744/http:/www.deewr.gov.au/Indigenous/Schooling/Programs/ABSTUDY/2012/Allowancesandbenefits/Pages/SchoolFeesAllowance.aspx" TargetMode="External"/><Relationship Id="rId1806" Type="http://schemas.openxmlformats.org/officeDocument/2006/relationships/hyperlink" Target="http://web.archive.org/web/20120404085744/http:/www.deewr.gov.au/Indigenous/Schooling/Programs/ABSTUDY/2010/Allowancesandbenefits/Pages/OverviewOfLivingAllowance.aspx" TargetMode="External"/><Relationship Id="rId2429" Type="http://schemas.openxmlformats.org/officeDocument/2006/relationships/hyperlink" Target="http://web.archive.org/web/20120404083218/http:/www.deewr.gov.au/Indigenous/Schooling/Programs/ABSTUDY/2012/AdministrationofABSTUDY/Pages/OverpaymentAndRecoveryOfAllowances.aspx" TargetMode="External"/><Relationship Id="rId84" Type="http://schemas.openxmlformats.org/officeDocument/2006/relationships/hyperlink" Target="http://web.archive.org/web/20120404083747/http:/www.deewr.gov.au/Indigenous/Schooling/Programs/ABSTUDY/2012/Allowancesandbenefits/Pages/AdditionalIncidentalsAllowance.aspx" TargetMode="External"/><Relationship Id="rId387" Type="http://schemas.openxmlformats.org/officeDocument/2006/relationships/hyperlink" Target="http://web.archive.org/web/20120404090307/http:/www.deewr.gov.au/Indigenous/Schooling/Programs/ABSTUDY/2012/Specificeligibility/Pages/AbstudyAwards.aspx" TargetMode="External"/><Relationship Id="rId510" Type="http://schemas.openxmlformats.org/officeDocument/2006/relationships/hyperlink" Target="http://web.archive.org/web/20120404082659/http:/www.deewr.gov.au/Indigenous/Schooling/Programs/Pages/default.aspx" TargetMode="External"/><Relationship Id="rId594" Type="http://schemas.openxmlformats.org/officeDocument/2006/relationships/hyperlink" Target="http://web.archive.org/web/20120404091942/http:/www.deewr.gov.au/Indigenous/Schooling/Programs/ABSTUDY/2012/Studentstatus/Pages/SpecialCourses.aspx" TargetMode="External"/><Relationship Id="rId608" Type="http://schemas.openxmlformats.org/officeDocument/2006/relationships/hyperlink" Target="http://web.archive.org/web/20120404091942/http:/www.deewr.gov.au/Indigenous/Schooling/Programs/ABSTUDY/2012/Studentstatus/Pages/CompulsoryResidence.aspx" TargetMode="External"/><Relationship Id="rId815" Type="http://schemas.openxmlformats.org/officeDocument/2006/relationships/hyperlink" Target="http://web.archive.org/web/20120404085230/http:/www.deewr.gov.au/INDIGENOUS/Pages/default.aspx" TargetMode="External"/><Relationship Id="rId1238" Type="http://schemas.openxmlformats.org/officeDocument/2006/relationships/hyperlink" Target="http://web.archive.org/web/20120404091917/http:/www.deewr.gov.au/Indigenous/Schooling/Programs/ABSTUDY/2012/Allowancesandbenefits/Pages/ResidentialCostsOption.aspx" TargetMode="External"/><Relationship Id="rId1445" Type="http://schemas.openxmlformats.org/officeDocument/2006/relationships/hyperlink" Target="http://web.archive.org/web/20120404085224/http:/www.deewr.gov.au/Indigenous/Schooling/Programs/ABSTUDY/Glossary/Pages/glossary.aspx" TargetMode="External"/><Relationship Id="rId1652" Type="http://schemas.openxmlformats.org/officeDocument/2006/relationships/hyperlink" Target="http://web.archive.org/web/20120404083205/http:/www.deewr.gov.au/Indigenous/Schooling/Programs/ABSTUDY/2012/AdministrationofABSTUDY/Pages/OverpaymentAndRecoveryOfAllowances.aspx" TargetMode="External"/><Relationship Id="rId2068" Type="http://schemas.openxmlformats.org/officeDocument/2006/relationships/hyperlink" Target="http://web.archive.org/web/20120404091449/http:/www.deewr.gov.au/Indigenous/Schooling/Programs/ABSTUDY/2012/Allowancesandbenefits/Pages/ApprovalOfAwayFromBaseActivities.aspx" TargetMode="External"/><Relationship Id="rId2275" Type="http://schemas.openxmlformats.org/officeDocument/2006/relationships/hyperlink" Target="http://web.archive.org/web/20120404090903/http:/www.deewr.gov.au/Indigenous/Schooling/Programs/ABSTUDY/2012/Allowancesandbenefits/Pages/OverviewOfLivingAllowance.aspx" TargetMode="External"/><Relationship Id="rId247" Type="http://schemas.openxmlformats.org/officeDocument/2006/relationships/hyperlink" Target="http://web.archive.org/web/20120404090335/http:/www.deewr.gov.au/Indigenous/Schooling/Programs/ABSTUDY/2012/Primaryeligibility/Pages/default.aspx" TargetMode="External"/><Relationship Id="rId899" Type="http://schemas.openxmlformats.org/officeDocument/2006/relationships/hyperlink" Target="http://web.archive.org/web/20120404085816/http:/www.deewr.gov.au/Indigenous/Schooling/Pages/default.aspx" TargetMode="External"/><Relationship Id="rId1000" Type="http://schemas.openxmlformats.org/officeDocument/2006/relationships/hyperlink" Target="http://web.archive.org/web/20120404090342/http:/www.deewr.gov.au/Indigenous/Schooling/Programs/ABSTUDY/2012/Studyrequirement/Pages/StudyLoadRequirements.aspx" TargetMode="External"/><Relationship Id="rId1084" Type="http://schemas.openxmlformats.org/officeDocument/2006/relationships/hyperlink" Target="http://web.archive.org/web/20120404085157/http:/www.deewr.gov.au/Indigenous/Schooling/Programs/ABSTUDY/2012/Studyrequirement/Pages/AttendanceRequirementsSecondaryStudents.aspx" TargetMode="External"/><Relationship Id="rId1305" Type="http://schemas.openxmlformats.org/officeDocument/2006/relationships/hyperlink" Target="http://web.archive.org/web/20120404083150/http:/www.deewr.gov.au/Indigenous/Schooling/Programs/ABSTUDY/Glossary/Pages/glossary.aspx" TargetMode="External"/><Relationship Id="rId1957" Type="http://schemas.openxmlformats.org/officeDocument/2006/relationships/hyperlink" Target="http://web.archive.org/web/20120404091431/http:/www.deewr.gov.au/Indigenous/Schooling/Programs/ABSTUDY/2012/Allowancesandbenefits/Pages/ApprovalOfAwayFromBaseActivities.aspx" TargetMode="External"/><Relationship Id="rId2482" Type="http://schemas.openxmlformats.org/officeDocument/2006/relationships/hyperlink" Target="http://web.archive.org/web/20120404082224/http:/www.deewr.gov.au/INDIGENOUS/Pages/default.aspx" TargetMode="External"/><Relationship Id="rId107" Type="http://schemas.openxmlformats.org/officeDocument/2006/relationships/hyperlink" Target="http://web.archive.org/web/20120404083747/http:/www.deewr.gov.au/Indigenous/Schooling/Programs/ABSTUDY/2012/Allowancesandbenefits/Pages/OverviewOfLivingAllowance.aspx" TargetMode="External"/><Relationship Id="rId454" Type="http://schemas.openxmlformats.org/officeDocument/2006/relationships/hyperlink" Target="http://web.archive.org/web/20120404084653/http:/www.deewr.gov.au/Indigenous/Schooling/Programs/ABSTUDY/2012/Allowancesandbenefits/Pages/AwayFromBaseAssistance.aspx" TargetMode="External"/><Relationship Id="rId661" Type="http://schemas.openxmlformats.org/officeDocument/2006/relationships/hyperlink" Target="http://web.archive.org/web/20120404082239/http:/www.deewr.gov.au/Indigenous/Schooling/Programs/Pages/default.aspx" TargetMode="External"/><Relationship Id="rId759" Type="http://schemas.openxmlformats.org/officeDocument/2006/relationships/hyperlink" Target="http://web.archive.org/web/20120404082231/http:/www.deewr.gov.au/INDIGENOUS/Pages/default.aspx" TargetMode="External"/><Relationship Id="rId966" Type="http://schemas.openxmlformats.org/officeDocument/2006/relationships/hyperlink" Target="http://web.archive.org/web/20120404085836/http:/www.centrelink.gov.au/internet/internet.nsf/publications/co029.htm" TargetMode="External"/><Relationship Id="rId1291" Type="http://schemas.openxmlformats.org/officeDocument/2006/relationships/hyperlink" Target="http://web.archive.org/web/20120404083150/http:/www.deewr.gov.au/Indigenous/Schooling/Programs/ABSTUDY/Glossary/Pages/glossary.aspx" TargetMode="External"/><Relationship Id="rId1389" Type="http://schemas.openxmlformats.org/officeDocument/2006/relationships/hyperlink" Target="http://web.archive.org/web/20120404091954/http:/www.deewr.gov.au/Indigenous/Pages/default.aspx" TargetMode="External"/><Relationship Id="rId1512" Type="http://schemas.openxmlformats.org/officeDocument/2006/relationships/hyperlink" Target="http://web.archive.org/web/20120404083717/http:/www.deewr.gov.au/Indigenous/Schooling/Programs/ABSTUDY/Glossary/Pages/glossary.aspx" TargetMode="External"/><Relationship Id="rId1596" Type="http://schemas.openxmlformats.org/officeDocument/2006/relationships/hyperlink" Target="http://web.archive.org/web/20120404090323/http:/www.deewr.gov.au/Indigenous/Schooling/Programs/ABSTUDY/Glossary/Pages/glossary.aspx" TargetMode="External"/><Relationship Id="rId1817" Type="http://schemas.openxmlformats.org/officeDocument/2006/relationships/hyperlink" Target="http://web.archive.org/web/20120404083123/http:/www.deewr.gov.au/INDIGENOUS/SCHOOLING/Pages/default.aspx" TargetMode="External"/><Relationship Id="rId2135" Type="http://schemas.openxmlformats.org/officeDocument/2006/relationships/hyperlink" Target="http://web.archive.org/web/20120404083144/http:/www.deewr.gov.au/Indigenous/Schooling/Programs/ABSTUDY/2012/Allowancesandbenefits/Pages/ApprovalOfAwayFromBaseActivities.aspx" TargetMode="External"/><Relationship Id="rId2342" Type="http://schemas.openxmlformats.org/officeDocument/2006/relationships/hyperlink" Target="http://web.archive.org/web/20120404092408/http:/www.deewr.gov.au/Indigenous/Schooling/Programs/ABSTUDY/Glossary/Pages/glossary.aspx" TargetMode="External"/><Relationship Id="rId11" Type="http://schemas.openxmlformats.org/officeDocument/2006/relationships/hyperlink" Target="http://web.archive.org/web/20120404084729/http:/www.deewr.gov.au/INDIGENOUS/SCHOOLING/PROGRAMS/ABSTUDY/Pages/Home.aspx" TargetMode="External"/><Relationship Id="rId314" Type="http://schemas.openxmlformats.org/officeDocument/2006/relationships/hyperlink" Target="http://web.archive.org/web/20120404084713/http:/www.deewr.gov.au/Indigenous/Schooling/Programs/ABSTUDY/2012/Specificeligibility/Pages/LawfulCustodyAward.aspx" TargetMode="External"/><Relationship Id="rId398" Type="http://schemas.openxmlformats.org/officeDocument/2006/relationships/hyperlink" Target="http://web.archive.org/web/20120404091936/http:/www.deewr.gov.au/Indigenous/Schooling/Programs/ABSTUDY/2012/Pages/default.aspx" TargetMode="External"/><Relationship Id="rId521" Type="http://schemas.openxmlformats.org/officeDocument/2006/relationships/hyperlink" Target="http://web.archive.org/web/20120404083130/http:/www.deewr.gov.au/Indigenous/Schooling/Pages/default.aspx" TargetMode="External"/><Relationship Id="rId619" Type="http://schemas.openxmlformats.org/officeDocument/2006/relationships/hyperlink" Target="http://web.archive.org/web/20120404091942/http:/www.deewr.gov.au/Indigenous/Schooling/Programs/ABSTUDY/2012/Studentstatus/Pages/AwayFromHomeEntitlementsEligibility.aspx" TargetMode="External"/><Relationship Id="rId1151" Type="http://schemas.openxmlformats.org/officeDocument/2006/relationships/hyperlink" Target="http://web.archive.org/web/20120404091425/http:/www.deewr.gov.au/Indigenous/Pages/default.aspx" TargetMode="External"/><Relationship Id="rId1249" Type="http://schemas.openxmlformats.org/officeDocument/2006/relationships/hyperlink" Target="http://web.archive.org/web/20120404091917/http:/www.deewr.gov.au/Indigenous/Schooling/Programs/ABSTUDY/2012/Allowancesandbenefits/Pages/OverviewOfRentAssistance.aspx" TargetMode="External"/><Relationship Id="rId2079" Type="http://schemas.openxmlformats.org/officeDocument/2006/relationships/hyperlink" Target="http://web.archive.org/web/20120404091449/http:/www.deewr.gov.au/Indigenous/Schooling/Programs/ABSTUDY/Glossary/Pages/glossary.aspx" TargetMode="External"/><Relationship Id="rId2202" Type="http://schemas.openxmlformats.org/officeDocument/2006/relationships/hyperlink" Target="http://web.archive.org/web/20120404084227/http:/www.deewr.gov.au/Indigenous/Schooling/Programs/ABSTUDY/2012/AdministrationofABSTUDY/Pages/OverpaymentAndRecoveryOfAllowances.aspx" TargetMode="External"/><Relationship Id="rId95" Type="http://schemas.openxmlformats.org/officeDocument/2006/relationships/hyperlink" Target="http://web.archive.org/web/20120404083747/http:/www.deewr.gov.au/Indigenous/Schooling/Programs/ABSTUDY/2012/Allowancesandbenefits/Pages/OverviewOfRentAssistance.aspx" TargetMode="External"/><Relationship Id="rId160" Type="http://schemas.openxmlformats.org/officeDocument/2006/relationships/hyperlink" Target="http://web.archive.org/web/20120404084647/http:/www.deewr.gov.au/Indigenous/Schooling/Programs/ABSTUDY/2012/Allowancesandbenefits/Pages/PharmaceuticalAllowance.aspx" TargetMode="External"/><Relationship Id="rId826" Type="http://schemas.openxmlformats.org/officeDocument/2006/relationships/hyperlink" Target="http://web.archive.org/web/20120404085230/http:/www.deewr.gov.au/Indigenous/Schooling/Programs/ABSTUDY/Glossary/Pages/glossary.aspx" TargetMode="External"/><Relationship Id="rId1011" Type="http://schemas.openxmlformats.org/officeDocument/2006/relationships/hyperlink" Target="http://web.archive.org/web/20120404090342/http:/www.deewr.gov.au/Indigenous/Schooling/Programs/ABSTUDY/2012/ApplyingforABSTUDY/Pages/ApplyingForAbstudy.aspx" TargetMode="External"/><Relationship Id="rId1109" Type="http://schemas.openxmlformats.org/officeDocument/2006/relationships/hyperlink" Target="http://web.archive.org/web/20120404081255/http:/www.deewr.gov.au/Indigenous/Schooling/Programs/ABSTUDY/2012/Specificeligibility/Pages/TertiaryAward.aspx" TargetMode="External"/><Relationship Id="rId1456" Type="http://schemas.openxmlformats.org/officeDocument/2006/relationships/hyperlink" Target="http://web.archive.org/web/20120404084201/http:/www.deewr.gov.au/Indigenous/Schooling/Programs/ABSTUDY/2012/Allowancesandbenefits/Pages/default.aspx" TargetMode="External"/><Relationship Id="rId1663" Type="http://schemas.openxmlformats.org/officeDocument/2006/relationships/hyperlink" Target="http://web.archive.org/web/20120404083732/http:/www.deewr.gov.au/Indigenous/Schooling/Programs/ABSTUDY/2012/Allowancesandbenefits/Pages/IncidentalsAllowance.aspx" TargetMode="External"/><Relationship Id="rId1870" Type="http://schemas.openxmlformats.org/officeDocument/2006/relationships/hyperlink" Target="http://web.archive.org/web/20120404084241/http:/www.deewr.gov.au/Indigenous/Schooling/Programs/ABSTUDY/2011/SpecificeligibilitycriteriaforABSTUDY/Pages/TestingAndAssessmentAward.aspx" TargetMode="External"/><Relationship Id="rId1968" Type="http://schemas.openxmlformats.org/officeDocument/2006/relationships/hyperlink" Target="http://web.archive.org/web/20120404082147/http:/www.deewr.gov.au/Indigenous/Schooling/Programs/ABSTUDY/2012/Allowancesandbenefits/Pages/ApprovedTravel.aspx" TargetMode="External"/><Relationship Id="rId2286" Type="http://schemas.openxmlformats.org/officeDocument/2006/relationships/hyperlink" Target="http://web.archive.org/web/20120404092408/http:/www.deewr.gov.au/Indigenous/Schooling/Programs/ABSTUDY/2012/Allowancesandbenefits/Pages/LumpSumBereavementPayment.aspx" TargetMode="External"/><Relationship Id="rId2493" Type="http://schemas.openxmlformats.org/officeDocument/2006/relationships/hyperlink" Target="http://web.archive.org/web/20120404081730/http:/www.deewr.gov.au/Indigenous/Schooling/Programs/ABSTUDY/2012/Appendices/Pages/default.aspx" TargetMode="External"/><Relationship Id="rId2507" Type="http://schemas.openxmlformats.org/officeDocument/2006/relationships/hyperlink" Target="http://web.archive.org/web/20120404085241/http:/www.deewr.gov.au/Indigenous/Pages/default.aspx" TargetMode="External"/><Relationship Id="rId258" Type="http://schemas.openxmlformats.org/officeDocument/2006/relationships/hyperlink" Target="http://web.archive.org/web/20120404090335/http:/www.deewr.gov.au/Indigenous/Schooling/Programs/ABSTUDY/Glossary/Pages/glossary.aspx" TargetMode="External"/><Relationship Id="rId465" Type="http://schemas.openxmlformats.org/officeDocument/2006/relationships/hyperlink" Target="http://web.archive.org/web/20120404085830/http:/www.deewr.gov.au/INDIGENOUS/SCHOOLING/Pages/default.aspx" TargetMode="External"/><Relationship Id="rId672" Type="http://schemas.openxmlformats.org/officeDocument/2006/relationships/hyperlink" Target="http://web.archive.org/web/20120404082239/http:/www.deewr.gov.au/Indigenous/Schooling/Programs/ABSTUDY/2012/Studentstatus/Pages/AwayFromHomeEntitlementsEligibility.aspx" TargetMode="External"/><Relationship Id="rId1095" Type="http://schemas.openxmlformats.org/officeDocument/2006/relationships/hyperlink" Target="http://web.archive.org/web/20120404085157/http:/www.deewr.gov.au/Indigenous/Schooling/Programs/ABSTUDY/2012/Allowancesandbenefits/Pages/OverviewOfRentAssistance.aspx" TargetMode="External"/><Relationship Id="rId1316" Type="http://schemas.openxmlformats.org/officeDocument/2006/relationships/hyperlink" Target="http://web.archive.org/web/20120404083150/http:/www.deewr.gov.au/Indigenous/Schooling/Programs/ABSTUDY/Glossary/Pages/glossary.aspx" TargetMode="External"/><Relationship Id="rId1523" Type="http://schemas.openxmlformats.org/officeDocument/2006/relationships/hyperlink" Target="http://web.archive.org/web/20120404083717/http:/www.deewr.gov.au/Indigenous/Schooling/Programs/ABSTUDY/2012/Allowancesandbenefits/Pages/OverviewOfLivingAllowance.aspx" TargetMode="External"/><Relationship Id="rId1730" Type="http://schemas.openxmlformats.org/officeDocument/2006/relationships/hyperlink" Target="http://web.archive.org/web/20120404091924/http:/www.deewr.gov.au/Indigenous/Schooling/Programs/ABSTUDY/Glossary/Pages/glossary.aspx" TargetMode="External"/><Relationship Id="rId2146" Type="http://schemas.openxmlformats.org/officeDocument/2006/relationships/hyperlink" Target="http://web.archive.org/web/20120404085822/http:/www.deewr.gov.au/Indigenous/Schooling/Programs/ABSTUDY/2012/Allowancesandbenefits/Pages/ApprovalOfAwayFromBaseAllowances.aspx" TargetMode="External"/><Relationship Id="rId2353" Type="http://schemas.openxmlformats.org/officeDocument/2006/relationships/hyperlink" Target="http://web.archive.org/web/20120404092408/http:/www.deewr.gov.au/Indigenous/Schooling/Programs/ABSTUDY/Glossary/Pages/glossary.aspx" TargetMode="External"/><Relationship Id="rId22" Type="http://schemas.openxmlformats.org/officeDocument/2006/relationships/hyperlink" Target="http://web.archive.org/web/20120404085716/http:/www.deewr.gov.au/Indigenous/Schooling/Programs/Pages/default.aspx" TargetMode="External"/><Relationship Id="rId118" Type="http://schemas.openxmlformats.org/officeDocument/2006/relationships/hyperlink" Target="http://web.archive.org/web/20120404090315/http:/www.deewr.gov.au/Indigenous/Schooling/Programs/ABSTUDY/2012/AdministrationofABSTUDY/Pages/default.aspx" TargetMode="External"/><Relationship Id="rId325" Type="http://schemas.openxmlformats.org/officeDocument/2006/relationships/hyperlink" Target="http://web.archive.org/web/20120404084713/http:/www.deewr.gov.au/Indigenous/Schooling/Programs/ABSTUDY/2012/Appendices/Pages/determinationNo2002-01.aspx" TargetMode="External"/><Relationship Id="rId532" Type="http://schemas.openxmlformats.org/officeDocument/2006/relationships/hyperlink" Target="http://web.archive.org/web/20120404083741/http:/www.deewr.gov.au/Indigenous/Schooling/Programs/Pages/default.aspx" TargetMode="External"/><Relationship Id="rId977" Type="http://schemas.openxmlformats.org/officeDocument/2006/relationships/hyperlink" Target="http://web.archive.org/web/20120404090342/http:/www.deewr.gov.au/Indigenous/Schooling/Programs/ABSTUDY/2012/Primaryeligibility/Pages/ApprovedCoursesOfStudy.aspx" TargetMode="External"/><Relationship Id="rId1162" Type="http://schemas.openxmlformats.org/officeDocument/2006/relationships/hyperlink" Target="http://web.archive.org/web/20120404091425/http:/www.deewr.gov.au/Indigenous/Schooling/Programs/ABSTUDY/2012/Studyrequirement/Pages/ProgressRulesPre1July07.aspx" TargetMode="External"/><Relationship Id="rId1828" Type="http://schemas.openxmlformats.org/officeDocument/2006/relationships/hyperlink" Target="http://web.archive.org/web/20120404083123/http:/www.deewr.gov.au/Indigenous/Schooling/Programs/ABSTUDY/2012/Allowancesandbenefits/Pages/OverviewOfLivingAllowance.aspx" TargetMode="External"/><Relationship Id="rId2006" Type="http://schemas.openxmlformats.org/officeDocument/2006/relationships/hyperlink" Target="http://web.archive.org/web/20120404082147/http:/www.deewr.gov.au/Indigenous/Schooling/Programs/ABSTUDY/2012/Allowancesandbenefits/Pages/ApprovedTravel.aspx" TargetMode="External"/><Relationship Id="rId2213" Type="http://schemas.openxmlformats.org/officeDocument/2006/relationships/hyperlink" Target="http://web.archive.org/web/20120404091455/http:/www.deewr.gov.au/Indigenous/Schooling/Programs/ABSTUDY/2012/Allowancesandbenefits/Pages/MastersAndDoctorateAllowances.aspx" TargetMode="External"/><Relationship Id="rId2420" Type="http://schemas.openxmlformats.org/officeDocument/2006/relationships/hyperlink" Target="http://web.archive.org/web/20120404083218/http:/www.deewr.gov.au/Indigenous/Schooling/Programs/ABSTUDY/2012/Studentstatus/Pages/PermanentIndependentStatus.aspx" TargetMode="External"/><Relationship Id="rId171" Type="http://schemas.openxmlformats.org/officeDocument/2006/relationships/hyperlink" Target="http://web.archive.org/web/20120404084647/http:/www.deewr.gov.au/Indigenous/Schooling/Programs/ABSTUDY/2012/Allowancesandbenefits/Pages/MastersAndDoctorateAllowances.aspx" TargetMode="External"/><Relationship Id="rId837" Type="http://schemas.openxmlformats.org/officeDocument/2006/relationships/hyperlink" Target="http://web.archive.org/web/20120404085230/http:/www.deewr.gov.au/Indigenous/Schooling/Programs/ABSTUDY/Glossary/Pages/glossary.aspx" TargetMode="External"/><Relationship Id="rId1022" Type="http://schemas.openxmlformats.org/officeDocument/2006/relationships/hyperlink" Target="http://web.archive.org/web/20120404091911/http:/www.deewr.gov.au/Indigenous/Schooling/Programs/ABSTUDY/2012/Studyrequirement/Pages/default.aspx" TargetMode="External"/><Relationship Id="rId1467" Type="http://schemas.openxmlformats.org/officeDocument/2006/relationships/hyperlink" Target="http://web.archive.org/web/20120404084201/http:/www.deewr.gov.au/Indigenous/Schooling/Programs/ABSTUDY/Glossary/Pages/glossary.aspx" TargetMode="External"/><Relationship Id="rId1674" Type="http://schemas.openxmlformats.org/officeDocument/2006/relationships/hyperlink" Target="http://web.archive.org/web/20120404083732/http:/www.deewr.gov.au/Indigenous/Schooling/Programs/ABSTUDY/2011/PrimaryeligibilitycriteriaforABSTUDY/Pages/ApprovedCoursesOfStudy.aspx" TargetMode="External"/><Relationship Id="rId1881" Type="http://schemas.openxmlformats.org/officeDocument/2006/relationships/hyperlink" Target="http://web.archive.org/web/20120404084241/http:/www.deewr.gov.au/Indigenous/Schooling/Programs/ABSTUDY/2012/Studentstatus/Pages/IndependentBoardingSchoolScholarship.aspx" TargetMode="External"/><Relationship Id="rId2297" Type="http://schemas.openxmlformats.org/officeDocument/2006/relationships/hyperlink" Target="http://web.archive.org/web/20120404092408/http:/www.deewr.gov.au/Indigenous/Schooling/Programs/ABSTUDY/2011/SpecificeligibilitycriteriaforABSTUDY/Pages/SchoolingBAward.aspx" TargetMode="External"/><Relationship Id="rId269" Type="http://schemas.openxmlformats.org/officeDocument/2006/relationships/hyperlink" Target="http://web.archive.org/web/20120404085217/http:/www.deewr.gov.au/Indigenous/Schooling/Programs/ABSTUDY/2012/Primaryeligibility/Pages/default.aspx" TargetMode="External"/><Relationship Id="rId476" Type="http://schemas.openxmlformats.org/officeDocument/2006/relationships/hyperlink" Target="http://web.archive.org/web/20120404082722/http:/www.deewr.gov.au/INDIGENOUS/SCHOOLING/Pages/default.aspx" TargetMode="External"/><Relationship Id="rId683" Type="http://schemas.openxmlformats.org/officeDocument/2006/relationships/hyperlink" Target="http://web.archive.org/web/20120404090910/http:/www.deewr.gov.au/Indigenous/Schooling/Programs/ABSTUDY/2012/Studentstatus/Pages/SpecialCourses.aspx" TargetMode="External"/><Relationship Id="rId890" Type="http://schemas.openxmlformats.org/officeDocument/2006/relationships/hyperlink" Target="http://web.archive.org/web/20120404090329/http:/www.deewr.gov.au/Indigenous/Schooling/Programs/ABSTUDY/Glossary/Pages/glossary.aspx" TargetMode="External"/><Relationship Id="rId904" Type="http://schemas.openxmlformats.org/officeDocument/2006/relationships/hyperlink" Target="http://web.archive.org/web/20120404085816/http:/www.deewr.gov.au/Indigenous/Schooling/Programs/ABSTUDY/2012/Studentstatus/Pages/ExtremeFamilyBreakdown.aspx" TargetMode="External"/><Relationship Id="rId1327" Type="http://schemas.openxmlformats.org/officeDocument/2006/relationships/hyperlink" Target="http://web.archive.org/web/20120404091357/http:/www.deewr.gov.au/Indigenous/Schooling/Programs/ABSTUDY/2012/Allowancesandbenefits/Pages/LivingAllowanceEntitlementPeriods.aspx" TargetMode="External"/><Relationship Id="rId1534" Type="http://schemas.openxmlformats.org/officeDocument/2006/relationships/hyperlink" Target="http://web.archive.org/web/20120404083717/http:/www.deewr.gov.au/Indigenous/Schooling/Programs/ABSTUDY/Glossary/Pages/glossary.aspx" TargetMode="External"/><Relationship Id="rId1741" Type="http://schemas.openxmlformats.org/officeDocument/2006/relationships/hyperlink" Target="http://web.archive.org/web/20120404085744/http:/www.deewr.gov.au/Indigenous/Schooling/Programs/ABSTUDY/2012/Allowancesandbenefits/Pages/default.aspx" TargetMode="External"/><Relationship Id="rId1979" Type="http://schemas.openxmlformats.org/officeDocument/2006/relationships/hyperlink" Target="http://web.archive.org/web/20120404082147/http:/www.deewr.gov.au/Indigenous/Schooling/Programs/ABSTUDY/2012/Allowancesandbenefits/Pages/ApprovedTravel.aspx" TargetMode="External"/><Relationship Id="rId2157" Type="http://schemas.openxmlformats.org/officeDocument/2006/relationships/hyperlink" Target="http://web.archive.org/web/20120404085822/http:/www.deewr.gov.au/Indigenous/Schooling/Programs/ABSTUDY/2012/Allowancesandbenefits/Pages/ApprovalOfAwayFromBaseActivities.aspx" TargetMode="External"/><Relationship Id="rId2364" Type="http://schemas.openxmlformats.org/officeDocument/2006/relationships/hyperlink" Target="http://web.archive.org/web/20120404091444/http:/www.deewr.gov.au/INDIGENOUS/Pages/default.aspx" TargetMode="External"/><Relationship Id="rId33" Type="http://schemas.openxmlformats.org/officeDocument/2006/relationships/hyperlink" Target="http://web.archive.org/web/20120404085716/http:/www.deewr.gov.au/Indigenous/Schooling/Programs/ABSTUDY/Glossary/Pages/glossary.aspx" TargetMode="External"/><Relationship Id="rId129" Type="http://schemas.openxmlformats.org/officeDocument/2006/relationships/hyperlink" Target="http://web.archive.org/web/20120404090315/http:/www.deewr.gov.au/Indigenous/Schooling/Programs/ABSTUDY/2012/Appendices/Pages/AppealsAuthorisationForABSTUDY.aspx" TargetMode="External"/><Relationship Id="rId336" Type="http://schemas.openxmlformats.org/officeDocument/2006/relationships/hyperlink" Target="http://web.archive.org/web/20120404091905/http:/www.deewr.gov.au/Indigenous/Schooling/Programs/ABSTUDY/2012/Primaryeligibility/Pages/GovernmentFinancialAssistance.aspx" TargetMode="External"/><Relationship Id="rId543" Type="http://schemas.openxmlformats.org/officeDocument/2006/relationships/hyperlink" Target="http://web.archive.org/web/20120404083741/http:/www.deewr.gov.au/Indigenous/Schooling/Programs/ABSTUDY/Glossary/Pages/glossary.aspx" TargetMode="External"/><Relationship Id="rId988" Type="http://schemas.openxmlformats.org/officeDocument/2006/relationships/hyperlink" Target="http://web.archive.org/web/20120404090342/http:/www.deewr.gov.au/Indigenous/Schooling/Programs/ABSTUDY/2012/Studyrequirement/Pages/StudyLoadRequirements.aspx" TargetMode="External"/><Relationship Id="rId1173" Type="http://schemas.openxmlformats.org/officeDocument/2006/relationships/hyperlink" Target="http://web.archive.org/web/20120404091425/http:/www.deewr.gov.au/Indigenous/Schooling/Programs/ABSTUDY/2012/Specificeligibility/Pages/SchoolingAAward.aspx" TargetMode="External"/><Relationship Id="rId1380" Type="http://schemas.openxmlformats.org/officeDocument/2006/relationships/hyperlink" Target="http://web.archive.org/web/20120404085249/http:/www.deewr.gov.au/Indigenous/Schooling/Programs/ABSTUDY/2012/Allowancesandbenefits/Pages/PensionerEducationSupplement.aspx" TargetMode="External"/><Relationship Id="rId1601" Type="http://schemas.openxmlformats.org/officeDocument/2006/relationships/hyperlink" Target="http://web.archive.org/web/20120404090323/http:/www.deewr.gov.au/Indigenous/Schooling/Programs/ABSTUDY/Glossary/Pages/glossary.aspx" TargetMode="External"/><Relationship Id="rId1839" Type="http://schemas.openxmlformats.org/officeDocument/2006/relationships/hyperlink" Target="http://web.archive.org/web/20120404083123/http:/www.centrelink.gov.au/internet/internet.nsf/publications/co029.htm" TargetMode="External"/><Relationship Id="rId2017" Type="http://schemas.openxmlformats.org/officeDocument/2006/relationships/hyperlink" Target="http://web.archive.org/web/20120404090409/http:/www.deewr.gov.au/Indigenous/Schooling/Programs/ABSTUDY/2012/Allowancesandbenefits/Pages/FaresAllowanceEntitlement.aspx" TargetMode="External"/><Relationship Id="rId2224" Type="http://schemas.openxmlformats.org/officeDocument/2006/relationships/hyperlink" Target="http://web.archive.org/web/20120404091455/http:/www.deewr.gov.au/Indigenous/Schooling/Programs/ABSTUDY/Glossary/Pages/glossary.aspx" TargetMode="External"/><Relationship Id="rId182" Type="http://schemas.openxmlformats.org/officeDocument/2006/relationships/hyperlink" Target="http://web.archive.org/web/20120404090926/http:/www.deewr.gov.au/INDIGENOUS/Pages/default.aspx" TargetMode="External"/><Relationship Id="rId403" Type="http://schemas.openxmlformats.org/officeDocument/2006/relationships/hyperlink" Target="http://web.archive.org/web/20120404091936/http:/www.deewr.gov.au/Indigenous/Schooling/Programs/ABSTUDY/2012/Studentstatus/Pages/OverviewOfIndependentStatus.aspx" TargetMode="External"/><Relationship Id="rId750" Type="http://schemas.openxmlformats.org/officeDocument/2006/relationships/hyperlink" Target="http://web.archive.org/web/20120404085729/http:/www.deewr.gov.au/Indigenous/Schooling/Programs/Pages/default.aspx" TargetMode="External"/><Relationship Id="rId848" Type="http://schemas.openxmlformats.org/officeDocument/2006/relationships/hyperlink" Target="http://web.archive.org/web/20120404085230/http:/www.deewr.gov.au/Indigenous/Schooling/Programs/ABSTUDY/Glossary/Pages/glossary.aspx" TargetMode="External"/><Relationship Id="rId1033" Type="http://schemas.openxmlformats.org/officeDocument/2006/relationships/hyperlink" Target="http://web.archive.org/web/20120404091911/http:/www.deewr.gov.au/Indigenous/Schooling/Programs/ABSTUDY/2012/Specificeligibility/Pages/TertiaryAward.aspx" TargetMode="External"/><Relationship Id="rId1478" Type="http://schemas.openxmlformats.org/officeDocument/2006/relationships/hyperlink" Target="http://web.archive.org/web/20120404084201/http:/www.deewr.gov.au/Indigenous/Schooling/Programs/ABSTUDY/2012/Meanstests/Pages/PartnerAndPersonalIncomeTests.aspx" TargetMode="External"/><Relationship Id="rId1685" Type="http://schemas.openxmlformats.org/officeDocument/2006/relationships/hyperlink" Target="http://web.archive.org/web/20120404091343/http:/www.deewr.gov.au/INDIGENOUS/SCHOOLING/PROGRAMS/ABSTUDY/Pages/Home.aspx" TargetMode="External"/><Relationship Id="rId1892" Type="http://schemas.openxmlformats.org/officeDocument/2006/relationships/hyperlink" Target="http://web.archive.org/web/20120404084241/http:/www.deewr.gov.au/Indigenous/Schooling/Programs/ABSTUDY/2011/SpecificeligibilitycriteriaforABSTUDY/Pages/TertiaryAward.aspx" TargetMode="External"/><Relationship Id="rId1906" Type="http://schemas.openxmlformats.org/officeDocument/2006/relationships/hyperlink" Target="http://web.archive.org/web/20120404084241/http:/www.deewr.gov.au/Indigenous/Schooling/Programs/ABSTUDY/2011/SpecificeligibilitycriteriaforABSTUDY/Pages/MastersAndDoctorateAward.aspx" TargetMode="External"/><Relationship Id="rId2431" Type="http://schemas.openxmlformats.org/officeDocument/2006/relationships/hyperlink" Target="http://web.archive.org/web/20120404091404/http:/www.deewr.gov.au/Indigenous/Schooling/Pages/default.aspx" TargetMode="External"/><Relationship Id="rId487" Type="http://schemas.openxmlformats.org/officeDocument/2006/relationships/hyperlink" Target="http://web.archive.org/web/20120404085810/http:/www.deewr.gov.au/INDIGENOUS/SCHOOLING/Pages/default.aspx" TargetMode="External"/><Relationship Id="rId610" Type="http://schemas.openxmlformats.org/officeDocument/2006/relationships/hyperlink" Target="http://web.archive.org/web/20120404091942/http:/www.deewr.gov.au/Indigenous/Schooling/Programs/ABSTUDY/2012/Allowancesandbenefits/Pages/LivingAllowanceEntitlementPeriods.aspx" TargetMode="External"/><Relationship Id="rId694" Type="http://schemas.openxmlformats.org/officeDocument/2006/relationships/hyperlink" Target="http://web.archive.org/web/20120404090910/http:/www.deewr.gov.au/Indigenous/Schooling/Programs/ABSTUDY/2012/Studentstatus/Pages/AwayFromHomeEntitlementsEligibility.aspx" TargetMode="External"/><Relationship Id="rId708" Type="http://schemas.openxmlformats.org/officeDocument/2006/relationships/hyperlink" Target="http://web.archive.org/web/20120404091437/http:/www.deewr.gov.au/Indigenous/Schooling/Programs/ABSTUDY/2012/Studentstatus/Pages/AwayFromHomeEntitlementsEligibility.aspx" TargetMode="External"/><Relationship Id="rId915" Type="http://schemas.openxmlformats.org/officeDocument/2006/relationships/hyperlink" Target="http://web.archive.org/web/20120404085757/http:/www.deewr.gov.au/Indigenous/Schooling/Programs/ABSTUDY/Glossary/Pages/glossary.aspx" TargetMode="External"/><Relationship Id="rId1240" Type="http://schemas.openxmlformats.org/officeDocument/2006/relationships/hyperlink" Target="http://web.archive.org/web/20120404091917/http:/www.deewr.gov.au/Indigenous/Schooling/Programs/ABSTUDY/2012/Allowancesandbenefits/Pages/AdvancePayment.aspx" TargetMode="External"/><Relationship Id="rId1338" Type="http://schemas.openxmlformats.org/officeDocument/2006/relationships/hyperlink" Target="http://web.archive.org/web/20120404091357/http:/www.deewr.gov.au/Indigenous/Schooling/Programs/ABSTUDY/2012/Allowancesandbenefits/Pages/LivingAllowanceEntitlementPeriods.aspx" TargetMode="External"/><Relationship Id="rId1545" Type="http://schemas.openxmlformats.org/officeDocument/2006/relationships/hyperlink" Target="http://web.archive.org/web/20120404084220/http:/www.deewr.gov.au/Indigenous/Schooling/Programs/ABSTUDY/2012/Allowancesandbenefits/Pages/RemoteAreaAllowance.aspx" TargetMode="External"/><Relationship Id="rId2070" Type="http://schemas.openxmlformats.org/officeDocument/2006/relationships/hyperlink" Target="http://web.archive.org/web/20120404091449/http:/www.deewr.gov.au/Indigenous/Schooling/Programs/ABSTUDY/2012/Specificeligibility/Pages/SchoolingAAward.aspx" TargetMode="External"/><Relationship Id="rId2168" Type="http://schemas.openxmlformats.org/officeDocument/2006/relationships/hyperlink" Target="http://web.archive.org/web/20120404085822/http:/www.deewr.gov.au/Indigenous/Schooling/Programs/ABSTUDY/2012/Allowancesandbenefits/Pages/ApprovalOfAwayFromBaseActivities.aspx" TargetMode="External"/><Relationship Id="rId2375" Type="http://schemas.openxmlformats.org/officeDocument/2006/relationships/hyperlink" Target="http://web.archive.org/web/20120404091444/http:/www.deewr.gov.au/Indigenous/Schooling/Programs/ABSTUDY/Glossary/Pages/glossary.aspx" TargetMode="External"/><Relationship Id="rId347" Type="http://schemas.openxmlformats.org/officeDocument/2006/relationships/hyperlink" Target="http://web.archive.org/web/20120404091905/http:/www.deewr.gov.au/Indigenous/Schooling/Programs/ABSTUDY/Glossary/Pages/glossary.aspx" TargetMode="External"/><Relationship Id="rId999" Type="http://schemas.openxmlformats.org/officeDocument/2006/relationships/hyperlink" Target="http://web.archive.org/web/20120404090342/http:/www.deewr.gov.au/Indigenous/Schooling/Programs/ABSTUDY/2012/Specificeligibility/Pages/MastersAndDoctorateAward.aspx" TargetMode="External"/><Relationship Id="rId1100" Type="http://schemas.openxmlformats.org/officeDocument/2006/relationships/hyperlink" Target="http://web.archive.org/web/20120404081255/http:/www.deewr.gov.au/INDIGENOUS/Pages/default.aspx" TargetMode="External"/><Relationship Id="rId1184" Type="http://schemas.openxmlformats.org/officeDocument/2006/relationships/hyperlink" Target="http://web.archive.org/web/20120404085204/http:/www.deewr.gov.au/INDIGENOUS/SCHOOLING/PROGRAMS/Pages/default.aspx" TargetMode="External"/><Relationship Id="rId1405" Type="http://schemas.openxmlformats.org/officeDocument/2006/relationships/hyperlink" Target="http://web.archive.org/web/20120404091954/http:/www.deewr.gov.au/Indigenous/Schooling/Programs/ABSTUDY/Glossary/Pages/glossary.aspx" TargetMode="External"/><Relationship Id="rId1752" Type="http://schemas.openxmlformats.org/officeDocument/2006/relationships/hyperlink" Target="http://web.archive.org/web/20120404085744/http:/www.deewr.gov.au/Indigenous/Schooling/Programs/ABSTUDY/2012/Allowancesandbenefits/Pages/SchoolFeesAllowance.aspx" TargetMode="External"/><Relationship Id="rId2028" Type="http://schemas.openxmlformats.org/officeDocument/2006/relationships/hyperlink" Target="http://web.archive.org/web/20120404090409/http:/www.deewr.gov.au/Indigenous/Schooling/Programs/ABSTUDY/Glossary/Pages/glossary.aspx" TargetMode="External"/><Relationship Id="rId44" Type="http://schemas.openxmlformats.org/officeDocument/2006/relationships/hyperlink" Target="http://web.archive.org/web/20120404092015/http:/www.deewr.gov.au/Indigenous/Schooling/Programs/ABSTUDY/2012/AdministrationofABSTUDY/Pages/CustomerObligationsChange.aspx" TargetMode="External"/><Relationship Id="rId554" Type="http://schemas.openxmlformats.org/officeDocument/2006/relationships/hyperlink" Target="http://web.archive.org/web/20120404083741/http:/www.deewr.gov.au/Indigenous/Schooling/Programs/ABSTUDY/Glossary/Pages/glossary.aspx" TargetMode="External"/><Relationship Id="rId761" Type="http://schemas.openxmlformats.org/officeDocument/2006/relationships/hyperlink" Target="http://web.archive.org/web/20120404082231/http:/www.deewr.gov.au/INDIGENOUS/SCHOOLING/PROGRAMS/Pages/default.aspx" TargetMode="External"/><Relationship Id="rId859" Type="http://schemas.openxmlformats.org/officeDocument/2006/relationships/hyperlink" Target="http://web.archive.org/web/20120404090301/http:/www.deewr.gov.au/Indigenous/Schooling/Programs/ABSTUDY/2012/Studentstatus/Pages/ReviewableIndependentStatus.aspx" TargetMode="External"/><Relationship Id="rId1391" Type="http://schemas.openxmlformats.org/officeDocument/2006/relationships/hyperlink" Target="http://web.archive.org/web/20120404091954/http:/www.deewr.gov.au/Indigenous/Schooling/Programs/Pages/default.aspx" TargetMode="External"/><Relationship Id="rId1489" Type="http://schemas.openxmlformats.org/officeDocument/2006/relationships/hyperlink" Target="http://web.archive.org/web/20120404083717/http:/www.deewr.gov.au/Indigenous/Schooling/Programs/ABSTUDY/2012/Allowancesandbenefits/Pages/EntitlementToRentAssistance.aspx" TargetMode="External"/><Relationship Id="rId1612" Type="http://schemas.openxmlformats.org/officeDocument/2006/relationships/hyperlink" Target="http://web.archive.org/web/20120404090323/http:/www.deewr.gov.au/Indigenous/Schooling/Programs/ABSTUDY/Glossary/Pages/glossary.aspx" TargetMode="External"/><Relationship Id="rId1696" Type="http://schemas.openxmlformats.org/officeDocument/2006/relationships/hyperlink" Target="http://web.archive.org/web/20120404091343/http:/www.deewr.gov.au/Indigenous/Schooling/Programs/ABSTUDY/2012/Specificeligibility/Pages/TertiaryAward.aspx" TargetMode="External"/><Relationship Id="rId1917" Type="http://schemas.openxmlformats.org/officeDocument/2006/relationships/hyperlink" Target="http://web.archive.org/web/20120404084241/http:/www.deewr.gov.au/Indigenous/Schooling/Programs/ABSTUDY/2012/Studyrequirement/Pages/OverseasStudy.aspx" TargetMode="External"/><Relationship Id="rId2235" Type="http://schemas.openxmlformats.org/officeDocument/2006/relationships/hyperlink" Target="http://web.archive.org/web/20120404091455/http:/www.deewr.gov.au/Indigenous/Schooling/Programs/ABSTUDY/2012/Allowancesandbenefits/Pages/MastersAndDoctorateAllowances.aspx" TargetMode="External"/><Relationship Id="rId2442" Type="http://schemas.openxmlformats.org/officeDocument/2006/relationships/hyperlink" Target="http://web.archive.org/web/20120404091404/http:/www.deewr.gov.au/Indigenous/Schooling/Programs/ABSTUDY/2012/AdministrationofABSTUDY/Pages/taxation.aspx" TargetMode="External"/><Relationship Id="rId193" Type="http://schemas.openxmlformats.org/officeDocument/2006/relationships/hyperlink" Target="http://web.archive.org/web/20120404090926/http:/www.deewr.gov.au/Indigenous/Schooling/Programs/ABSTUDY/2012/Studentstatus/Pages/OverviewOfIndependentStatus.aspx" TargetMode="External"/><Relationship Id="rId207" Type="http://schemas.openxmlformats.org/officeDocument/2006/relationships/hyperlink" Target="http://web.archive.org/web/20120404090926/http:/www.deewr.gov.au/Indigenous/Schooling/Programs/ABSTUDY/2012/Allowancesandbenefits/Pages/PensionerEducationSupplement.aspx" TargetMode="External"/><Relationship Id="rId414" Type="http://schemas.openxmlformats.org/officeDocument/2006/relationships/hyperlink" Target="http://web.archive.org/web/20120404091930/http:/www.deewr.gov.au/Indigenous/Schooling/Programs/ABSTUDY/2012/Specificeligibility/Pages/SchoolingBAward.aspx" TargetMode="External"/><Relationship Id="rId498" Type="http://schemas.openxmlformats.org/officeDocument/2006/relationships/hyperlink" Target="http://web.archive.org/web/20120404085810/http:/www.deewr.gov.au/Indigenous/Schooling/Programs/ABSTUDY/2012/Allowancesandbenefits/Pages/IncidentalsAllowance.aspx" TargetMode="External"/><Relationship Id="rId621" Type="http://schemas.openxmlformats.org/officeDocument/2006/relationships/hyperlink" Target="http://web.archive.org/web/20120404091942/http:/www.deewr.gov.au/Indigenous/Schooling/Programs/ABSTUDY/2012/Studentstatus/Pages/TravelTimeAndAccess.aspx" TargetMode="External"/><Relationship Id="rId1044" Type="http://schemas.openxmlformats.org/officeDocument/2006/relationships/hyperlink" Target="http://web.archive.org/web/20120404083158/http:/www.deewr.gov.au/INDIGENOUS/SCHOOLING/Pages/default.aspx" TargetMode="External"/><Relationship Id="rId1251" Type="http://schemas.openxmlformats.org/officeDocument/2006/relationships/hyperlink" Target="http://web.archive.org/web/20120404091917/http:/www.deewr.gov.au/Indigenous/Schooling/Programs/ABSTUDY/2012/Allowancesandbenefits/Pages/AdvancePayment.aspx" TargetMode="External"/><Relationship Id="rId1349" Type="http://schemas.openxmlformats.org/officeDocument/2006/relationships/hyperlink" Target="http://web.archive.org/web/20120404091357/http:/www.deewr.gov.au/Indigenous/Schooling/Programs/ABSTUDY/2010/Studyrequirement/Pages/StudyLoadConcessions.aspx" TargetMode="External"/><Relationship Id="rId2081" Type="http://schemas.openxmlformats.org/officeDocument/2006/relationships/hyperlink" Target="http://web.archive.org/web/20120404091449/http:/www.deewr.gov.au/Indigenous/Schooling/Programs/ABSTUDY/2012/Allowancesandbenefits/Pages/ApprovalOfAwayFromBaseActivities.aspx" TargetMode="External"/><Relationship Id="rId2179" Type="http://schemas.openxmlformats.org/officeDocument/2006/relationships/hyperlink" Target="http://web.archive.org/web/20120404084227/http:/www.deewr.gov.au/INDIGENOUS/SCHOOLING/PROGRAMS/ABSTUDY/Pages/Home.aspx" TargetMode="External"/><Relationship Id="rId2302" Type="http://schemas.openxmlformats.org/officeDocument/2006/relationships/hyperlink" Target="http://web.archive.org/web/20120404092408/http:/www.deewr.gov.au/Indigenous/Schooling/Programs/ABSTUDY/Glossary/Pages/glossary.aspx" TargetMode="External"/><Relationship Id="rId260" Type="http://schemas.openxmlformats.org/officeDocument/2006/relationships/hyperlink" Target="http://web.archive.org/web/20120404090335/http:/www.deewr.gov.au/Indigenous/Schooling/Programs/ABSTUDY/2012/Studyrequirement/Pages/OverseasStudy.aspx" TargetMode="External"/><Relationship Id="rId719" Type="http://schemas.openxmlformats.org/officeDocument/2006/relationships/hyperlink" Target="http://web.archive.org/web/20120404090415/http:/www.deewr.gov.au/INDIGENOUS/Pages/default.aspx" TargetMode="External"/><Relationship Id="rId926" Type="http://schemas.openxmlformats.org/officeDocument/2006/relationships/hyperlink" Target="http://web.archive.org/web/20120404092021/http:/www.deewr.gov.au/INDIGENOUS/SCHOOLING/Pages/default.aspx" TargetMode="External"/><Relationship Id="rId1111" Type="http://schemas.openxmlformats.org/officeDocument/2006/relationships/hyperlink" Target="http://web.archive.org/web/20120404081255/http:/www.deewr.gov.au/Indigenous/Schooling/Programs/ABSTUDY/Glossary/Pages/glossary.aspx" TargetMode="External"/><Relationship Id="rId1556" Type="http://schemas.openxmlformats.org/officeDocument/2006/relationships/hyperlink" Target="http://web.archive.org/web/20120404084220/http:/www.deewr.gov.au/Indigenous/Schooling/Programs/ABSTUDY/Glossary/Pages/glossary.aspx" TargetMode="External"/><Relationship Id="rId1763" Type="http://schemas.openxmlformats.org/officeDocument/2006/relationships/hyperlink" Target="http://web.archive.org/web/20120404085744/http:/www.deewr.gov.au/Indigenous/Schooling/Programs/ABSTUDY/2010/Studentstatus/Pages/ReviewableIndependentStatus.aspx" TargetMode="External"/><Relationship Id="rId1970" Type="http://schemas.openxmlformats.org/officeDocument/2006/relationships/hyperlink" Target="http://web.archive.org/web/20120404082147/http:/www.deewr.gov.au/Indigenous/Schooling/Programs/ABSTUDY/2012/Allowancesandbenefits/Pages/ApprovedTravel.aspx" TargetMode="External"/><Relationship Id="rId2386" Type="http://schemas.openxmlformats.org/officeDocument/2006/relationships/hyperlink" Target="http://web.archive.org/web/20120404091444/http:/www.deewr.gov.au/Indigenous/Schooling/Programs/ABSTUDY/Glossary/Pages/glossary.aspx" TargetMode="External"/><Relationship Id="rId55" Type="http://schemas.openxmlformats.org/officeDocument/2006/relationships/hyperlink" Target="http://web.archive.org/web/20120404092015/http:/www.deewr.gov.au/Indigenous/Schooling/Programs/ABSTUDY/2012/AdministrationofABSTUDY/Pages/administrationframeworkforabstudy.aspx" TargetMode="External"/><Relationship Id="rId120" Type="http://schemas.openxmlformats.org/officeDocument/2006/relationships/hyperlink" Target="http://web.archive.org/web/20120404090315/http:/www.deewr.gov.au/Indigenous/Schooling/Programs/ABSTUDY/2012/AdministrationofABSTUDY/Pages/ReviewsAndAppeals.aspx" TargetMode="External"/><Relationship Id="rId358" Type="http://schemas.openxmlformats.org/officeDocument/2006/relationships/hyperlink" Target="http://web.archive.org/web/20120404091905/http:/www.deewr.gov.au/Indigenous/Schooling/Programs/ABSTUDY/Glossary/Pages/glossary.aspx" TargetMode="External"/><Relationship Id="rId565" Type="http://schemas.openxmlformats.org/officeDocument/2006/relationships/hyperlink" Target="http://web.archive.org/web/20120404090403/http:/www.deewr.gov.au/Indigenous/Schooling/Programs/ABSTUDY/2012/Studentstatus/Pages/StudentsInStateCare.aspx" TargetMode="External"/><Relationship Id="rId772" Type="http://schemas.openxmlformats.org/officeDocument/2006/relationships/hyperlink" Target="http://web.archive.org/web/20120404082231/http:/www.deewr.gov.au/Indigenous/Schooling/Programs/ABSTUDY/2012/Studentstatus/Pages/ContinuityOfStudy.aspx" TargetMode="External"/><Relationship Id="rId1195" Type="http://schemas.openxmlformats.org/officeDocument/2006/relationships/hyperlink" Target="http://web.archive.org/web/20120404085804/http:/www.deewr.gov.au/Indigenous/Schooling/Pages/default.aspx" TargetMode="External"/><Relationship Id="rId1209" Type="http://schemas.openxmlformats.org/officeDocument/2006/relationships/hyperlink" Target="http://web.archive.org/web/20120404085804/http:/www.deewr.gov.au/Indigenous/Schooling/Programs/ABSTUDY/2012/Allowancesandbenefits/Pages/OverviewOfLivingAllowance.aspx" TargetMode="External"/><Relationship Id="rId1416" Type="http://schemas.openxmlformats.org/officeDocument/2006/relationships/hyperlink" Target="http://web.archive.org/web/20120404085224/http:/www.deewr.gov.au/Indigenous/Schooling/Programs/ABSTUDY/2012/Allowancesandbenefits/Pages/OverviewOfRentAssistance.aspx" TargetMode="External"/><Relationship Id="rId1623" Type="http://schemas.openxmlformats.org/officeDocument/2006/relationships/hyperlink" Target="http://web.archive.org/web/20120404090323/http:/www.deewr.gov.au/Indigenous/Schooling/Programs/ABSTUDY/2012/AdministrationofABSTUDY/Pages/OverpaymentAndRecoveryOfAllowances.aspx" TargetMode="External"/><Relationship Id="rId1830" Type="http://schemas.openxmlformats.org/officeDocument/2006/relationships/hyperlink" Target="http://web.archive.org/web/20120404083123/http:/www.deewr.gov.au/Indigenous/Schooling/Programs/ABSTUDY/2012/Allowancesandbenefits/Pages/Under16BoardingSupplement.aspx" TargetMode="External"/><Relationship Id="rId2039" Type="http://schemas.openxmlformats.org/officeDocument/2006/relationships/hyperlink" Target="http://web.archive.org/web/20120404084255/http:/www.deewr.gov.au/INDIGENOUS/SCHOOLING/PROGRAMS/Pages/default.aspx" TargetMode="External"/><Relationship Id="rId2246" Type="http://schemas.openxmlformats.org/officeDocument/2006/relationships/hyperlink" Target="http://web.archive.org/web/20120404083703/http:/www.deewr.gov.au/Indigenous/Schooling/Programs/ABSTUDY/2012/Allowancesandbenefits/Pages/LawfulCustodyAllowance.aspx" TargetMode="External"/><Relationship Id="rId2453" Type="http://schemas.openxmlformats.org/officeDocument/2006/relationships/hyperlink" Target="http://web.archive.org/web/20120404090939/http:/www.deewr.gov.au/Indigenous/Schooling/Programs/ABSTUDY/2012/Allowancesandbenefits/Pages/PensionSupplement.aspx" TargetMode="External"/><Relationship Id="rId218" Type="http://schemas.openxmlformats.org/officeDocument/2006/relationships/hyperlink" Target="http://web.archive.org/web/20120404081707/http:/www.deewr.gov.au/Indigenous/Schooling/Programs/ABSTUDY/2012/ApplyingforABSTUDY/Pages/EvidenceAndSupportingDocumentation.aspx" TargetMode="External"/><Relationship Id="rId425" Type="http://schemas.openxmlformats.org/officeDocument/2006/relationships/hyperlink" Target="http://web.archive.org/web/20120404091930/http:/www.deewr.gov.au/Indigenous/Schooling/Programs/ABSTUDY/2012/Allowancesandbenefits/Pages/QualificationForFaresAllowance.aspx" TargetMode="External"/><Relationship Id="rId632" Type="http://schemas.openxmlformats.org/officeDocument/2006/relationships/hyperlink" Target="http://web.archive.org/web/20120404081223/http:/www.deewr.gov.au/Indigenous/Schooling/Programs/ABSTUDY/2012/Studentstatus/Pages/TravelTimeAndAccess.aspx" TargetMode="External"/><Relationship Id="rId1055" Type="http://schemas.openxmlformats.org/officeDocument/2006/relationships/hyperlink" Target="http://web.archive.org/web/20120404083158/http:/www.deewr.gov.au/Indigenous/Schooling/Programs/ABSTUDY/2012/Studyrequirement/Pages/StudyLoadConcessions.aspx" TargetMode="External"/><Relationship Id="rId1262" Type="http://schemas.openxmlformats.org/officeDocument/2006/relationships/hyperlink" Target="http://web.archive.org/web/20120404083150/http:/www.deewr.gov.au/Indigenous/Pages/default.aspx" TargetMode="External"/><Relationship Id="rId1928" Type="http://schemas.openxmlformats.org/officeDocument/2006/relationships/hyperlink" Target="http://web.archive.org/web/20120404091431/http:/www.deewr.gov.au/Indigenous/Schooling/Programs/ABSTUDY/2012/Allowancesandbenefits/Pages/ApprovedTravellers.aspx" TargetMode="External"/><Relationship Id="rId2092" Type="http://schemas.openxmlformats.org/officeDocument/2006/relationships/hyperlink" Target="http://web.archive.org/web/20120404090842/http:/www.deewr.gov.au/Indigenous/Pages/default.aspx" TargetMode="External"/><Relationship Id="rId2106" Type="http://schemas.openxmlformats.org/officeDocument/2006/relationships/hyperlink" Target="http://web.archive.org/web/20120404090842/http:/www.deewr.gov.au/Indigenous/Schooling/Programs/ABSTUDY/2012/Allowancesandbenefits/Pages/AwayFromBaseBeneficiaries.aspx" TargetMode="External"/><Relationship Id="rId2313" Type="http://schemas.openxmlformats.org/officeDocument/2006/relationships/hyperlink" Target="http://web.archive.org/web/20120404092408/http:/www.deewr.gov.au/Indigenous/Schooling/Programs/ABSTUDY/Glossary/Pages/glossary.aspx" TargetMode="External"/><Relationship Id="rId271" Type="http://schemas.openxmlformats.org/officeDocument/2006/relationships/hyperlink" Target="http://web.archive.org/web/20120404085217/http:/www.deewr.gov.au/Indigenous/Schooling/Programs/ABSTUDY/2012/Primaryeligibility/Pages/AboriginalityTorresStraitIslanderStatus.aspx" TargetMode="External"/><Relationship Id="rId937" Type="http://schemas.openxmlformats.org/officeDocument/2006/relationships/hyperlink" Target="http://web.archive.org/web/20120404092021/http:/www.deewr.gov.au/Indigenous/Schooling/Programs/ABSTUDY/Glossary/Pages/glossary.aspx" TargetMode="External"/><Relationship Id="rId1122" Type="http://schemas.openxmlformats.org/officeDocument/2006/relationships/hyperlink" Target="http://web.archive.org/web/20120404085258/http:/www.deewr.gov.au/Indigenous/Schooling/Programs/ABSTUDY/2012/Pages/default.aspx" TargetMode="External"/><Relationship Id="rId1567" Type="http://schemas.openxmlformats.org/officeDocument/2006/relationships/hyperlink" Target="http://web.archive.org/web/20120404084220/http:/www.centrelink.gov.au/internet/internet.nsf/publications/co029.htm" TargetMode="External"/><Relationship Id="rId1774" Type="http://schemas.openxmlformats.org/officeDocument/2006/relationships/hyperlink" Target="http://web.archive.org/web/20120404085744/http:/www.deewr.gov.au/Indigenous/Schooling/Programs/ABSTUDY/2010/Studentstatus/Pages/StudentsInStateCare.aspx" TargetMode="External"/><Relationship Id="rId1981" Type="http://schemas.openxmlformats.org/officeDocument/2006/relationships/hyperlink" Target="http://web.archive.org/web/20120404082147/http:/www.deewr.gov.au/Indigenous/Schooling/Programs/ABSTUDY/2012/Allowancesandbenefits/Pages/ApprovedTravel.aspx" TargetMode="External"/><Relationship Id="rId2397" Type="http://schemas.openxmlformats.org/officeDocument/2006/relationships/hyperlink" Target="http://web.archive.org/web/20120404091444/http:/www.deewr.gov.au/Indigenous/Schooling/Programs/ABSTUDY/Glossary/Pages/glossary.aspx" TargetMode="External"/><Relationship Id="rId66" Type="http://schemas.openxmlformats.org/officeDocument/2006/relationships/hyperlink" Target="http://web.archive.org/web/20120404083747/http:/www.deewr.gov.au/Indigenous/Schooling/Programs/ABSTUDY/2012/AdministrationofABSTUDY/Pages/OverpaymentAndRecoveryOfAllowances.aspx" TargetMode="External"/><Relationship Id="rId131" Type="http://schemas.openxmlformats.org/officeDocument/2006/relationships/hyperlink" Target="http://web.archive.org/web/20120404090315/http:/www.comlaw.gov.au/" TargetMode="External"/><Relationship Id="rId369" Type="http://schemas.openxmlformats.org/officeDocument/2006/relationships/hyperlink" Target="http://web.archive.org/web/20120404083225/http:/www.deewr.gov.au/Indigenous/Schooling/Programs/ABSTUDY/2012/Primaryeligibility/Pages/GeneralProvisions.aspx" TargetMode="External"/><Relationship Id="rId576" Type="http://schemas.openxmlformats.org/officeDocument/2006/relationships/hyperlink" Target="http://web.archive.org/web/20120404091942/http:/www.deewr.gov.au/Indigenous/Schooling/Programs/ABSTUDY/2012/Studentstatus/Pages/AwayFromHomeEntitlementsEligibility.aspx" TargetMode="External"/><Relationship Id="rId783" Type="http://schemas.openxmlformats.org/officeDocument/2006/relationships/hyperlink" Target="http://web.archive.org/web/20120404083657/http:/www.deewr.gov.au/Indigenous/Pages/default.aspx" TargetMode="External"/><Relationship Id="rId990" Type="http://schemas.openxmlformats.org/officeDocument/2006/relationships/hyperlink" Target="http://web.archive.org/web/20120404090342/http:/www.deewr.gov.au/Indigenous/Schooling/Programs/ABSTUDY/2012/Specificeligibility/Pages/SchoolingBAward.aspx" TargetMode="External"/><Relationship Id="rId1427" Type="http://schemas.openxmlformats.org/officeDocument/2006/relationships/hyperlink" Target="http://web.archive.org/web/20120404085224/http:/www.deewr.gov.au/Indigenous/Schooling/Programs/ABSTUDY/2012/Allowancesandbenefits/Pages/AbstudyLivingAllowanceRates.aspx" TargetMode="External"/><Relationship Id="rId1634" Type="http://schemas.openxmlformats.org/officeDocument/2006/relationships/hyperlink" Target="http://web.archive.org/web/20120404083205/http:/www.deewr.gov.au/Indigenous/Schooling/Programs/ABSTUDY/2012/Allowancesandbenefits/Pages/PensionerEducationSupplement.aspx" TargetMode="External"/><Relationship Id="rId1841" Type="http://schemas.openxmlformats.org/officeDocument/2006/relationships/hyperlink" Target="http://web.archive.org/web/20120404083123/http:/www.deewr.gov.au/Indigenous/Schooling/Programs/ABSTUDY/2012/AdministrationofABSTUDY/Pages/OverpaymentAndRecoveryOfAllowances.aspx" TargetMode="External"/><Relationship Id="rId2257" Type="http://schemas.openxmlformats.org/officeDocument/2006/relationships/hyperlink" Target="http://web.archive.org/web/20120404083703/http:/www.deewr.gov.au/Indigenous/Schooling/Programs/ABSTUDY/2012/AdministrationofABSTUDY/Pages/OverpaymentAndRecoveryOfAllowances.aspx" TargetMode="External"/><Relationship Id="rId2464" Type="http://schemas.openxmlformats.org/officeDocument/2006/relationships/hyperlink" Target="http://web.archive.org/web/20120404084723/http:/www.deewr.gov.au/INDIGENOUS/SCHOOLING/PROGRAMS/ABSTUDY/Pages/Home.aspx" TargetMode="External"/><Relationship Id="rId229" Type="http://schemas.openxmlformats.org/officeDocument/2006/relationships/hyperlink" Target="http://web.archive.org/web/20120404083136/http:/www.deewr.gov.au/INDIGENOUS/SCHOOLING/PROGRAMS/ABSTUDY/Pages/Home.aspx" TargetMode="External"/><Relationship Id="rId436" Type="http://schemas.openxmlformats.org/officeDocument/2006/relationships/hyperlink" Target="http://web.archive.org/web/20120404084653/http:/www.deewr.gov.au/INDIGENOUS/SCHOOLING/Pages/default.aspx" TargetMode="External"/><Relationship Id="rId643" Type="http://schemas.openxmlformats.org/officeDocument/2006/relationships/hyperlink" Target="http://web.archive.org/web/20120404081223/http:/www.deewr.gov.au/Indigenous/Schooling/Programs/ABSTUDY/2012/Studentstatus/Pages/TravelTimeAndAccess.aspx" TargetMode="External"/><Relationship Id="rId1066" Type="http://schemas.openxmlformats.org/officeDocument/2006/relationships/hyperlink" Target="http://web.archive.org/web/20120404085157/http:/www.deewr.gov.au/Indigenous/Schooling/Pages/default.aspx" TargetMode="External"/><Relationship Id="rId1273" Type="http://schemas.openxmlformats.org/officeDocument/2006/relationships/hyperlink" Target="http://web.archive.org/web/20120404083150/http:/www.deewr.gov.au/Indigenous/Schooling/Programs/ABSTUDY/2012/Allowancesandbenefits/Pages/AbstudyLivingAllowanceRates.aspx" TargetMode="External"/><Relationship Id="rId1480" Type="http://schemas.openxmlformats.org/officeDocument/2006/relationships/hyperlink" Target="http://web.archive.org/web/20120404084201/http:/www.deewr.gov.au/Indigenous/Schooling/Programs/ABSTUDY/Glossary/Pages/glossary.aspx" TargetMode="External"/><Relationship Id="rId1939" Type="http://schemas.openxmlformats.org/officeDocument/2006/relationships/hyperlink" Target="http://web.archive.org/web/20120404091431/http:/www.deewr.gov.au/Indigenous/Schooling/Programs/ABSTUDY/2012/Allowancesandbenefits/Pages/ApprovedTravel.aspx" TargetMode="External"/><Relationship Id="rId2117" Type="http://schemas.openxmlformats.org/officeDocument/2006/relationships/hyperlink" Target="http://web.archive.org/web/20120404090842/http:/www.deewr.gov.au/Indigenous/Schooling/Programs/ABSTUDY/2012/Allowancesandbenefits/Pages/ApprovalOfAwayFromBaseAllowances.aspx" TargetMode="External"/><Relationship Id="rId2324" Type="http://schemas.openxmlformats.org/officeDocument/2006/relationships/hyperlink" Target="http://web.archive.org/web/20120404092408/http:/www.deewr.gov.au/Indigenous/Schooling/Programs/ABSTUDY/Glossary/Pages/glossary.aspx" TargetMode="External"/><Relationship Id="rId850" Type="http://schemas.openxmlformats.org/officeDocument/2006/relationships/hyperlink" Target="http://web.archive.org/web/20120404090301/http:/www.deewr.gov.au/Indigenous/Pages/default.aspx" TargetMode="External"/><Relationship Id="rId948" Type="http://schemas.openxmlformats.org/officeDocument/2006/relationships/hyperlink" Target="http://web.archive.org/web/20120404085836/http:/www.deewr.gov.au/Indigenous/Schooling/Programs/ABSTUDY/2012/Studentstatus/Pages/StudentsInStateCare.aspx" TargetMode="External"/><Relationship Id="rId1133" Type="http://schemas.openxmlformats.org/officeDocument/2006/relationships/hyperlink" Target="http://web.archive.org/web/20120404085258/http:/www.deewr.gov.au/Indigenous/Schooling/Programs/ABSTUDY/2012/Studyrequirement/Pages/ProgressRulesPost1July07.aspx" TargetMode="External"/><Relationship Id="rId1578" Type="http://schemas.openxmlformats.org/officeDocument/2006/relationships/hyperlink" Target="http://web.archive.org/web/20120404084220/http:/www.deewr.gov.au/Indigenous/Schooling/Programs/ABSTUDY/2012/Allowancesandbenefits/Pages/LivingAllowanceEntitlementPeriods.aspx" TargetMode="External"/><Relationship Id="rId1701" Type="http://schemas.openxmlformats.org/officeDocument/2006/relationships/hyperlink" Target="http://web.archive.org/web/20120404091343/http:/www.deewr.gov.au/Indigenous/Schooling/Programs/ABSTUDY/2012/Allowancesandbenefits/Pages/AdditionalIncidentalsAllowance.aspx" TargetMode="External"/><Relationship Id="rId1785" Type="http://schemas.openxmlformats.org/officeDocument/2006/relationships/hyperlink" Target="http://web.archive.org/web/20120404085744/http:/www.deewr.gov.au/Indigenous/Schooling/Programs/ABSTUDY/2012/Allowancesandbenefits/Pages/SchoolFeesAllowance.aspx" TargetMode="External"/><Relationship Id="rId1992" Type="http://schemas.openxmlformats.org/officeDocument/2006/relationships/hyperlink" Target="http://web.archive.org/web/20120404082147/http:/www.deewr.gov.au/Indigenous/Schooling/Programs/ABSTUDY/Glossary/Pages/glossary.aspx" TargetMode="External"/><Relationship Id="rId77" Type="http://schemas.openxmlformats.org/officeDocument/2006/relationships/hyperlink" Target="http://web.archive.org/web/20120404083747/http:/www.deewr.gov.au/Indigenous/Schooling/Programs/ABSTUDY/2012/Allowancesandbenefits/Pages/SchoolFeesAllowance.aspx" TargetMode="External"/><Relationship Id="rId282" Type="http://schemas.openxmlformats.org/officeDocument/2006/relationships/hyperlink" Target="http://web.archive.org/web/20120404084713/http:/www.deewr.gov.au/INDIGENOUS/SCHOOLING/PROGRAMS/Pages/default.aspx" TargetMode="External"/><Relationship Id="rId503" Type="http://schemas.openxmlformats.org/officeDocument/2006/relationships/hyperlink" Target="http://web.archive.org/web/20120404085810/http:/www.deewr.gov.au/Indigenous/Schooling/Programs/ABSTUDY/2012/Allowancesandbenefits/Pages/QualificationForFaresAllowance.aspx" TargetMode="External"/><Relationship Id="rId587" Type="http://schemas.openxmlformats.org/officeDocument/2006/relationships/hyperlink" Target="http://web.archive.org/web/20120404091942/http:/www.deewr.gov.au/Indigenous/Schooling/Programs/ABSTUDY/Glossary/Pages/glossary.aspx" TargetMode="External"/><Relationship Id="rId710" Type="http://schemas.openxmlformats.org/officeDocument/2006/relationships/hyperlink" Target="http://web.archive.org/web/20120404090932/http:/www.deewr.gov.au/Indigenous/Schooling/Pages/default.aspx" TargetMode="External"/><Relationship Id="rId808" Type="http://schemas.openxmlformats.org/officeDocument/2006/relationships/hyperlink" Target="http://web.archive.org/web/20120404085210/http:/www.deewr.gov.au/Indigenous/Schooling/Programs/ABSTUDY/2012/Studentstatus/Pages/PermanentIndependentStatus.aspx" TargetMode="External"/><Relationship Id="rId1340" Type="http://schemas.openxmlformats.org/officeDocument/2006/relationships/hyperlink" Target="http://web.archive.org/web/20120404091357/http:/www.deewr.gov.au/Indigenous/Schooling/Programs/ABSTUDY/2012/Allowancesandbenefits/Pages/LivingAllowanceEntitlementPeriods.aspx" TargetMode="External"/><Relationship Id="rId1438" Type="http://schemas.openxmlformats.org/officeDocument/2006/relationships/hyperlink" Target="http://web.archive.org/web/20120404085224/http:/www.deewr.gov.au/Indigenous/Schooling/Programs/ABSTUDY/Glossary/Pages/glossary.aspx" TargetMode="External"/><Relationship Id="rId1645" Type="http://schemas.openxmlformats.org/officeDocument/2006/relationships/hyperlink" Target="http://web.archive.org/web/20120404083205/http:/www.comlaw.gov.au/ComLaw/" TargetMode="External"/><Relationship Id="rId2170" Type="http://schemas.openxmlformats.org/officeDocument/2006/relationships/hyperlink" Target="http://web.archive.org/web/20120404085822/http:/www.deewr.gov.au/Indigenous/Schooling/Programs/ABSTUDY/2012/Allowancesandbenefits/Pages/ApprovalOfAwayFromBaseActivities.aspx" TargetMode="External"/><Relationship Id="rId2268" Type="http://schemas.openxmlformats.org/officeDocument/2006/relationships/hyperlink" Target="http://web.archive.org/web/20120404090903/http:/www.deewr.gov.au/Indigenous/Schooling/Programs/ABSTUDY/Glossary/Pages/glossary.aspx" TargetMode="External"/><Relationship Id="rId8" Type="http://schemas.openxmlformats.org/officeDocument/2006/relationships/hyperlink" Target="http://web.archive.org/web/20120404084729/http:/www.deewr.gov.au/Indigenous/Pages/default.aspx" TargetMode="External"/><Relationship Id="rId142" Type="http://schemas.openxmlformats.org/officeDocument/2006/relationships/hyperlink" Target="http://web.archive.org/web/20120404084647/http:/www.deewr.gov.au/Indigenous/Schooling/Programs/ABSTUDY/2012/AdministrationofABSTUDY/Pages/taxation.aspx" TargetMode="External"/><Relationship Id="rId447" Type="http://schemas.openxmlformats.org/officeDocument/2006/relationships/hyperlink" Target="http://web.archive.org/web/20120404084653/http:/www.deewr.gov.au/Indigenous/Schooling/Programs/ABSTUDY/2012/Allowancesandbenefits/Pages/PensionerEducationSupplement.aspx" TargetMode="External"/><Relationship Id="rId794" Type="http://schemas.openxmlformats.org/officeDocument/2006/relationships/hyperlink" Target="http://web.archive.org/web/20120404085210/http:/www.deewr.gov.au/Indigenous/Schooling/Programs/ABSTUDY/2012/Pages/default.aspx" TargetMode="External"/><Relationship Id="rId1077" Type="http://schemas.openxmlformats.org/officeDocument/2006/relationships/hyperlink" Target="http://web.archive.org/web/20120404085157/http:/www.deewr.gov.au/Indigenous/Schooling/Programs/ABSTUDY/2012/Studyrequirement/Pages/AttendanceRequirementsSecondaryStudents.aspx" TargetMode="External"/><Relationship Id="rId1200" Type="http://schemas.openxmlformats.org/officeDocument/2006/relationships/hyperlink" Target="http://web.archive.org/web/20120404085804/http:/www.deewr.gov.au/Indigenous/Schooling/Programs/ABSTUDY/2012/Studyrequirement/Pages/OverseasStudy.aspx" TargetMode="External"/><Relationship Id="rId1852" Type="http://schemas.openxmlformats.org/officeDocument/2006/relationships/hyperlink" Target="http://web.archive.org/web/20120404084241/http:/www.deewr.gov.au/Indigenous/Schooling/Programs/ABSTUDY/2012/Allowancesandbenefits/Pages/AwayFromBaseAssistance.aspx" TargetMode="External"/><Relationship Id="rId2030" Type="http://schemas.openxmlformats.org/officeDocument/2006/relationships/hyperlink" Target="http://web.archive.org/web/20120404090409/http:/www.facs.gov.au/guides_acts/ssg/ssguide-3/ssguide-3.8/ssguide-3.8.9/ssguide-3.8.9.30.html" TargetMode="External"/><Relationship Id="rId2128" Type="http://schemas.openxmlformats.org/officeDocument/2006/relationships/hyperlink" Target="http://web.archive.org/web/20120404083144/http:/www.deewr.gov.au/INDIGENOUS/SCHOOLING/PROGRAMS/Pages/default.aspx" TargetMode="External"/><Relationship Id="rId2475" Type="http://schemas.openxmlformats.org/officeDocument/2006/relationships/hyperlink" Target="http://web.archive.org/web/20120404090850/http:/www.deewr.gov.au/INDIGENOUS/SCHOOLING/Pages/default.aspx" TargetMode="External"/><Relationship Id="rId654" Type="http://schemas.openxmlformats.org/officeDocument/2006/relationships/hyperlink" Target="http://web.archive.org/web/20120404081223/http:/www.deewr.gov.au/Indigenous/Schooling/Programs/ABSTUDY/Glossary/Pages/glossary.aspx" TargetMode="External"/><Relationship Id="rId861" Type="http://schemas.openxmlformats.org/officeDocument/2006/relationships/hyperlink" Target="http://web.archive.org/web/20120404090301/http:/www.deewr.gov.au/Indigenous/Schooling/Programs/ABSTUDY/Glossary/Pages/glossary.aspx" TargetMode="External"/><Relationship Id="rId959" Type="http://schemas.openxmlformats.org/officeDocument/2006/relationships/hyperlink" Target="http://web.archive.org/web/20120404085836/http:/www.deewr.gov.au/Indigenous/Schooling/Programs/ABSTUDY/Glossary/Pages/glossary.aspx" TargetMode="External"/><Relationship Id="rId1284" Type="http://schemas.openxmlformats.org/officeDocument/2006/relationships/hyperlink" Target="http://web.archive.org/web/20120404083150/http:/www.deewr.gov.au/Indigenous/Schooling/Programs/ABSTUDY/Glossary/Pages/glossary.aspx" TargetMode="External"/><Relationship Id="rId1491" Type="http://schemas.openxmlformats.org/officeDocument/2006/relationships/hyperlink" Target="http://web.archive.org/web/20120404083717/http:/www.deewr.gov.au/Indigenous/Schooling/Programs/ABSTUDY/2012/Allowancesandbenefits/Pages/EntitlementToRentAssistance.aspx" TargetMode="External"/><Relationship Id="rId1505" Type="http://schemas.openxmlformats.org/officeDocument/2006/relationships/hyperlink" Target="http://web.archive.org/web/20120404083717/http:/www.deewr.gov.au/Indigenous/Schooling/Programs/ABSTUDY/Glossary/Pages/glossary.aspx" TargetMode="External"/><Relationship Id="rId1589" Type="http://schemas.openxmlformats.org/officeDocument/2006/relationships/hyperlink" Target="http://web.archive.org/web/20120404090323/http:/www.deewr.gov.au/Indigenous/Schooling/Programs/ABSTUDY/2012/Allowancesandbenefits/Pages/PharmaceuticalAllowance.aspx" TargetMode="External"/><Relationship Id="rId1712" Type="http://schemas.openxmlformats.org/officeDocument/2006/relationships/hyperlink" Target="http://web.archive.org/web/20120404091924/http:/www.deewr.gov.au/Indigenous/Schooling/Programs/ABSTUDY/2012/Allowancesandbenefits/Pages/default.aspx" TargetMode="External"/><Relationship Id="rId2335" Type="http://schemas.openxmlformats.org/officeDocument/2006/relationships/hyperlink" Target="http://web.archive.org/web/20120404092408/http:/www.deewr.gov.au/Indigenous/Schooling/Programs/ABSTUDY/Glossary/Pages/glossary.aspx" TargetMode="External"/><Relationship Id="rId293" Type="http://schemas.openxmlformats.org/officeDocument/2006/relationships/hyperlink" Target="http://web.archive.org/web/20120404084713/http:/www.deewr.gov.au/Indigenous/Schooling/Programs/ABSTUDY/2012/Primaryeligibility/Pages/ApprovedCoursesOfStudy.aspx" TargetMode="External"/><Relationship Id="rId307" Type="http://schemas.openxmlformats.org/officeDocument/2006/relationships/hyperlink" Target="http://web.archive.org/web/20120404084713/http:/www.deewr.gov.au/Indigenous/Schooling/Programs/ABSTUDY/2012/Specificeligibility/Pages/ParttimeAward.aspx" TargetMode="External"/><Relationship Id="rId514" Type="http://schemas.openxmlformats.org/officeDocument/2006/relationships/hyperlink" Target="http://web.archive.org/web/20120404082659/http:/www.deewr.gov.au/Indigenous/Schooling/Programs/ABSTUDY/2012/Specificeligibility/Pages/LawfulCustodyAward.aspx" TargetMode="External"/><Relationship Id="rId721" Type="http://schemas.openxmlformats.org/officeDocument/2006/relationships/hyperlink" Target="http://web.archive.org/web/20120404090415/http:/www.deewr.gov.au/INDIGENOUS/SCHOOLING/PROGRAMS/Pages/default.aspx" TargetMode="External"/><Relationship Id="rId1144" Type="http://schemas.openxmlformats.org/officeDocument/2006/relationships/hyperlink" Target="http://web.archive.org/web/20120404085258/http:/www.deewr.gov.au/Indigenous/Schooling/Programs/ABSTUDY/2012/Specificeligibility/Pages/LawfulCustodyAward.aspx" TargetMode="External"/><Relationship Id="rId1351" Type="http://schemas.openxmlformats.org/officeDocument/2006/relationships/hyperlink" Target="http://web.archive.org/web/20120404091357/http:/www.deewr.gov.au/Indigenous/Schooling/Programs/ABSTUDY/2010/Studyrequirement/Pages/StudyLoadConcessions.aspx" TargetMode="External"/><Relationship Id="rId1449" Type="http://schemas.openxmlformats.org/officeDocument/2006/relationships/hyperlink" Target="http://web.archive.org/web/20120404085224/http:/www.deewr.gov.au/Indigenous/Schooling/Programs/ABSTUDY/Glossary/Pages/glossary.aspx" TargetMode="External"/><Relationship Id="rId1796" Type="http://schemas.openxmlformats.org/officeDocument/2006/relationships/hyperlink" Target="http://web.archive.org/web/20120404085744/http:/www.deewr.gov.au/Indigenous/Schooling/Programs/ABSTUDY/2010/AdministrationofABSTUDY/Pages/taxation.aspx" TargetMode="External"/><Relationship Id="rId2181" Type="http://schemas.openxmlformats.org/officeDocument/2006/relationships/hyperlink" Target="http://web.archive.org/web/20120404084227/http:/www.deewr.gov.au/Indigenous/Schooling/Programs/ABSTUDY/2012/Allowancesandbenefits/Pages/default.aspx" TargetMode="External"/><Relationship Id="rId2402" Type="http://schemas.openxmlformats.org/officeDocument/2006/relationships/hyperlink" Target="http://web.archive.org/web/20120404091444/http:/www.deewr.gov.au/Indigenous/Schooling/Programs/ABSTUDY/Glossary/Pages/glossary.aspx" TargetMode="External"/><Relationship Id="rId88" Type="http://schemas.openxmlformats.org/officeDocument/2006/relationships/hyperlink" Target="http://web.archive.org/web/20120404083747/http:/www.deewr.gov.au/Indigenous/Schooling/Programs/ABSTUDY/2012/Allowancesandbenefits/Pages/PharmaceuticalAllowance.aspx" TargetMode="External"/><Relationship Id="rId153" Type="http://schemas.openxmlformats.org/officeDocument/2006/relationships/hyperlink" Target="http://web.archive.org/web/20120404084647/http:/www.deewr.gov.au/Indigenous/Schooling/Programs/ABSTUDY/2012/Allowancesandbenefits/Pages/ResidentialCostsOption.aspx" TargetMode="External"/><Relationship Id="rId360" Type="http://schemas.openxmlformats.org/officeDocument/2006/relationships/hyperlink" Target="http://web.archive.org/web/20120404091905/http:/www.deewr.gov.au/Indigenous/Schooling/Programs/ABSTUDY/Glossary/Pages/glossary.aspx" TargetMode="External"/><Relationship Id="rId598" Type="http://schemas.openxmlformats.org/officeDocument/2006/relationships/hyperlink" Target="http://web.archive.org/web/20120404091942/http:/www.deewr.gov.au/Indigenous/Schooling/Programs/ABSTUDY/2012/Studentstatus/Pages/RacialDiscrimination.aspx" TargetMode="External"/><Relationship Id="rId819" Type="http://schemas.openxmlformats.org/officeDocument/2006/relationships/hyperlink" Target="http://web.archive.org/web/20120404085230/http:/www.deewr.gov.au/Indigenous/Schooling/Programs/ABSTUDY/2012/Pages/default.aspx" TargetMode="External"/><Relationship Id="rId1004" Type="http://schemas.openxmlformats.org/officeDocument/2006/relationships/hyperlink" Target="http://web.archive.org/web/20120404090342/http:/www.deewr.gov.au/Indigenous/Schooling/Programs/ABSTUDY/Glossary/Pages/glossary.aspx" TargetMode="External"/><Relationship Id="rId1211" Type="http://schemas.openxmlformats.org/officeDocument/2006/relationships/hyperlink" Target="http://web.archive.org/web/20120404091917/http:/www.deewr.gov.au/INDIGENOUS/Pages/default.aspx" TargetMode="External"/><Relationship Id="rId1656" Type="http://schemas.openxmlformats.org/officeDocument/2006/relationships/hyperlink" Target="http://web.archive.org/web/20120404083732/http:/www.deewr.gov.au/INDIGENOUS/SCHOOLING/PROGRAMS/ABSTUDY/Pages/Home.aspx" TargetMode="External"/><Relationship Id="rId1863" Type="http://schemas.openxmlformats.org/officeDocument/2006/relationships/hyperlink" Target="http://web.archive.org/web/20120404084241/http:/www.deewr.gov.au/Indigenous/Schooling/Programs/ABSTUDY/2012/Allowancesandbenefits/Pages/ApprovedTravel.aspx" TargetMode="External"/><Relationship Id="rId2041" Type="http://schemas.openxmlformats.org/officeDocument/2006/relationships/hyperlink" Target="http://web.archive.org/web/20120404084255/http:/www.deewr.gov.au/Indigenous/Schooling/Programs/ABSTUDY/2012/Pages/default.aspx" TargetMode="External"/><Relationship Id="rId2279" Type="http://schemas.openxmlformats.org/officeDocument/2006/relationships/hyperlink" Target="http://web.archive.org/web/20120404092408/http:/www.deewr.gov.au/Indigenous/Schooling/Pages/default.aspx" TargetMode="External"/><Relationship Id="rId2486" Type="http://schemas.openxmlformats.org/officeDocument/2006/relationships/hyperlink" Target="http://web.archive.org/web/20120404082224/http:/www.deewr.gov.au/Indigenous/Schooling/Programs/ABSTUDY/2012/Pages/default.aspx" TargetMode="External"/><Relationship Id="rId220" Type="http://schemas.openxmlformats.org/officeDocument/2006/relationships/hyperlink" Target="http://web.archive.org/web/20120404081707/http:/www.comlaw.gov.au/" TargetMode="External"/><Relationship Id="rId458" Type="http://schemas.openxmlformats.org/officeDocument/2006/relationships/hyperlink" Target="http://web.archive.org/web/20120404084653/http:/www.deewr.gov.au/Indigenous/Schooling/Programs/ABSTUDY/2012/Allowancesandbenefits/Pages/OverviewOfLivingAllowance.aspx" TargetMode="External"/><Relationship Id="rId665" Type="http://schemas.openxmlformats.org/officeDocument/2006/relationships/hyperlink" Target="http://web.archive.org/web/20120404082239/http:/www.deewr.gov.au/Indigenous/Schooling/Programs/ABSTUDY/2012/Studentstatus/Pages/LimitedLocalSchoolFacilitiesProgramme.aspx" TargetMode="External"/><Relationship Id="rId872" Type="http://schemas.openxmlformats.org/officeDocument/2006/relationships/hyperlink" Target="http://web.archive.org/web/20120404090329/http:/www.deewr.gov.au/INDIGENOUS/SCHOOLING/PROGRAMS/ABSTUDY/Pages/Home.aspx" TargetMode="External"/><Relationship Id="rId1088" Type="http://schemas.openxmlformats.org/officeDocument/2006/relationships/hyperlink" Target="http://web.archive.org/web/20120404085157/http:/www.deewr.gov.au/Indigenous/Schooling/Programs/ABSTUDY/2012/Allowancesandbenefits/Pages/OverviewOfRentAssistance.aspx" TargetMode="External"/><Relationship Id="rId1295" Type="http://schemas.openxmlformats.org/officeDocument/2006/relationships/hyperlink" Target="http://web.archive.org/web/20120404083150/http:/www.deewr.gov.au/Indigenous/Schooling/Programs/ABSTUDY/2012/Studentstatus/Pages/AwayFromHomeEntitlementsEligibility.aspx" TargetMode="External"/><Relationship Id="rId1309" Type="http://schemas.openxmlformats.org/officeDocument/2006/relationships/hyperlink" Target="http://web.archive.org/web/20120404083150/http:/www.deewr.gov.au/Indigenous/Schooling/Programs/ABSTUDY/Glossary/Pages/glossary.aspx" TargetMode="External"/><Relationship Id="rId1516" Type="http://schemas.openxmlformats.org/officeDocument/2006/relationships/hyperlink" Target="http://web.archive.org/web/20120404083717/http:/www.deewr.gov.au/Indigenous/Schooling/Programs/ABSTUDY/2012/Allowancesandbenefits/Pages/EntitlementToRentAssistance.aspx" TargetMode="External"/><Relationship Id="rId1723" Type="http://schemas.openxmlformats.org/officeDocument/2006/relationships/hyperlink" Target="http://web.archive.org/web/20120404091924/http:/www.deewr.gov.au/Indigenous/Schooling/Programs/ABSTUDY/Glossary/Pages/glossary.aspx" TargetMode="External"/><Relationship Id="rId1930" Type="http://schemas.openxmlformats.org/officeDocument/2006/relationships/hyperlink" Target="http://web.archive.org/web/20120404091431/http:/www.deewr.gov.au/Indigenous/Schooling/Programs/ABSTUDY/2012/Allowancesandbenefits/Pages/ApprovedTravellers.aspx" TargetMode="External"/><Relationship Id="rId2139" Type="http://schemas.openxmlformats.org/officeDocument/2006/relationships/hyperlink" Target="http://web.archive.org/web/20120404083144/http:/www.deewr.gov.au/Indigenous/Schooling/Programs/ABSTUDY/2011/PrimaryeligibilitycriteriaforABSTUDY/Pages/ApprovedCoursesOfStudy.aspx" TargetMode="External"/><Relationship Id="rId2346" Type="http://schemas.openxmlformats.org/officeDocument/2006/relationships/hyperlink" Target="http://web.archive.org/web/20120404092408/http:/www.deewr.gov.au/Indigenous/Schooling/Programs/ABSTUDY/Glossary/Pages/glossary.aspx" TargetMode="External"/><Relationship Id="rId15" Type="http://schemas.openxmlformats.org/officeDocument/2006/relationships/hyperlink" Target="http://web.archive.org/web/20120404084729/http:/www.deewr.gov.au/Indigenous/Schooling/Programs/ABSTUDY/2012/Foreword/Pages/foreword.aspx" TargetMode="External"/><Relationship Id="rId318" Type="http://schemas.openxmlformats.org/officeDocument/2006/relationships/hyperlink" Target="http://web.archive.org/web/20120404084713/http:/www.deewr.gov.au/Indigenous/Schooling/Programs/ABSTUDY/2012/Specificeligibility/Pages/ParttimeAward.aspx" TargetMode="External"/><Relationship Id="rId525" Type="http://schemas.openxmlformats.org/officeDocument/2006/relationships/hyperlink" Target="http://web.archive.org/web/20120404083130/http:/www.deewr.gov.au/Indigenous/Schooling/Programs/ABSTUDY/2012/Specificeligibility/Pages/default.aspx" TargetMode="External"/><Relationship Id="rId732" Type="http://schemas.openxmlformats.org/officeDocument/2006/relationships/hyperlink" Target="http://web.archive.org/web/20120404085319/http:/www.deewr.gov.au/INDIGENOUS/SCHOOLING/PROGRAMS/ABSTUDY/Pages/Home.aspx" TargetMode="External"/><Relationship Id="rId1155" Type="http://schemas.openxmlformats.org/officeDocument/2006/relationships/hyperlink" Target="http://web.archive.org/web/20120404091425/http:/www.deewr.gov.au/Indigenous/Schooling/Programs/ABSTUDY/2012/Pages/default.aspx" TargetMode="External"/><Relationship Id="rId1362" Type="http://schemas.openxmlformats.org/officeDocument/2006/relationships/hyperlink" Target="http://web.archive.org/web/20120404091357/http:/www.deewr.gov.au/Indigenous/Schooling/Programs/ABSTUDY/2010/Allowancesandbenefits/Pages/OverviewOfLivingAllowance.aspx" TargetMode="External"/><Relationship Id="rId2192" Type="http://schemas.openxmlformats.org/officeDocument/2006/relationships/hyperlink" Target="http://web.archive.org/web/20120404084227/http:/www.deewr.gov.au/Indigenous/Schooling/Programs/ABSTUDY/2012/Allowancesandbenefits/Pages/AwayFromBaseAssistance.aspx" TargetMode="External"/><Relationship Id="rId2206" Type="http://schemas.openxmlformats.org/officeDocument/2006/relationships/hyperlink" Target="http://web.archive.org/web/20120404091455/http:/www.deewr.gov.au/INDIGENOUS/SCHOOLING/PROGRAMS/ABSTUDY/Pages/Home.aspx" TargetMode="External"/><Relationship Id="rId2413" Type="http://schemas.openxmlformats.org/officeDocument/2006/relationships/hyperlink" Target="http://web.archive.org/web/20120404083218/http:/www.deewr.gov.au/Indigenous/Schooling/Programs/ABSTUDY/2012/Allowancesandbenefits/Pages/RelocationScholarship.aspx" TargetMode="External"/><Relationship Id="rId99" Type="http://schemas.openxmlformats.org/officeDocument/2006/relationships/hyperlink" Target="http://web.archive.org/web/20120404083747/http:/www.deewr.gov.au/Indigenous/Schooling/Programs/ABSTUDY/2012/Allowancesandbenefits/Pages/AdditionalAssistance.aspx" TargetMode="External"/><Relationship Id="rId164" Type="http://schemas.openxmlformats.org/officeDocument/2006/relationships/hyperlink" Target="http://web.archive.org/web/20120404084647/http:/www.deewr.gov.au/Indigenous/Schooling/Programs/ABSTUDY/2012/Allowancesandbenefits/Pages/SchoolTermAllowance.aspx" TargetMode="External"/><Relationship Id="rId371" Type="http://schemas.openxmlformats.org/officeDocument/2006/relationships/hyperlink" Target="http://web.archive.org/web/20120404083225/http:/www.deewr.gov.au/Indigenous/Schooling/Programs/ABSTUDY/Glossary/Pages/glossary.aspx" TargetMode="External"/><Relationship Id="rId1015" Type="http://schemas.openxmlformats.org/officeDocument/2006/relationships/hyperlink" Target="http://web.archive.org/web/20120404090342/http:/www.deewr.gov.au/Indigenous/Schooling/Programs/ABSTUDY/Glossary/Pages/glossary.aspx" TargetMode="External"/><Relationship Id="rId1222" Type="http://schemas.openxmlformats.org/officeDocument/2006/relationships/hyperlink" Target="http://web.archive.org/web/20120404091917/http:/www.deewr.gov.au/Indigenous/Schooling/Programs/ABSTUDY/2012/Allowancesandbenefits/Pages/OverviewOfLivingAllowance.aspx" TargetMode="External"/><Relationship Id="rId1667" Type="http://schemas.openxmlformats.org/officeDocument/2006/relationships/hyperlink" Target="http://web.archive.org/web/20120404083732/http:/www.deewr.gov.au/Indigenous/Schooling/Programs/ABSTUDY/2011/SpecificeligibilitycriteriaforABSTUDY/Pages/SchoolingBAward.aspx" TargetMode="External"/><Relationship Id="rId1874" Type="http://schemas.openxmlformats.org/officeDocument/2006/relationships/hyperlink" Target="http://web.archive.org/web/20120404084241/http:/www.deewr.gov.au/Indigenous/Schooling/Programs/ABSTUDY/2012/Studentstatus/Pages/TravelTimeAndAccess.aspx" TargetMode="External"/><Relationship Id="rId2052" Type="http://schemas.openxmlformats.org/officeDocument/2006/relationships/hyperlink" Target="http://web.archive.org/web/20120404084255/http:/www.deewr.gov.au/Indigenous/Schooling/Programs/ABSTUDY/2012/AdministrationofABSTUDY/Pages/OverpaymentAndRecoveryOfAllowances.aspx" TargetMode="External"/><Relationship Id="rId2497" Type="http://schemas.openxmlformats.org/officeDocument/2006/relationships/hyperlink" Target="http://web.archive.org/web/20120329201327/http:/www.deewr.gov.au/Indigenous/Schooling/Pages/default.aspx" TargetMode="External"/><Relationship Id="rId469" Type="http://schemas.openxmlformats.org/officeDocument/2006/relationships/hyperlink" Target="http://web.archive.org/web/20120404085830/http:/www.deewr.gov.au/Indigenous/Schooling/Programs/ABSTUDY/2012/Specificeligibility/Pages/default.aspx" TargetMode="External"/><Relationship Id="rId676" Type="http://schemas.openxmlformats.org/officeDocument/2006/relationships/hyperlink" Target="http://web.archive.org/web/20120404090910/http:/www.deewr.gov.au/INDIGENOUS/SCHOOLING/PROGRAMS/Pages/default.aspx" TargetMode="External"/><Relationship Id="rId883" Type="http://schemas.openxmlformats.org/officeDocument/2006/relationships/hyperlink" Target="http://web.archive.org/web/20120404090329/http:/www.deewr.gov.au/Indigenous/Schooling/Programs/ABSTUDY/2012/Studentstatus/Pages/OverviewOfIndependentStatus.aspx" TargetMode="External"/><Relationship Id="rId1099" Type="http://schemas.openxmlformats.org/officeDocument/2006/relationships/hyperlink" Target="http://web.archive.org/web/20120404085157/http:/www.deewr.gov.au/Indigenous/Schooling/Programs/ABSTUDY/2012/Studyrequirement/Pages/AttendanceRequirementsSecondaryStudents.aspx" TargetMode="External"/><Relationship Id="rId1527" Type="http://schemas.openxmlformats.org/officeDocument/2006/relationships/hyperlink" Target="http://web.archive.org/web/20120404083717/http:/www.deewr.gov.au/Indigenous/Schooling/Programs/ABSTUDY/Glossary/Pages/glossary.aspx" TargetMode="External"/><Relationship Id="rId1734" Type="http://schemas.openxmlformats.org/officeDocument/2006/relationships/hyperlink" Target="http://web.archive.org/web/20120404091924/http:/www.deewr.gov.au/Indigenous/Schooling/Programs/ABSTUDY/2012/AdministrationofABSTUDY/Pages/OverpaymentAndRecoveryOfAllowances.aspx" TargetMode="External"/><Relationship Id="rId1941" Type="http://schemas.openxmlformats.org/officeDocument/2006/relationships/hyperlink" Target="http://web.archive.org/web/20120404091431/http:/www.deewr.gov.au/Indigenous/Schooling/Programs/ABSTUDY/Glossary/Pages/glossary.aspx" TargetMode="External"/><Relationship Id="rId2357" Type="http://schemas.openxmlformats.org/officeDocument/2006/relationships/hyperlink" Target="http://web.archive.org/web/20120404092408/http:/www.deewr.gov.au/Indigenous/Schooling/Programs/ABSTUDY/Glossary/Pages/glossary.aspx" TargetMode="External"/><Relationship Id="rId26" Type="http://schemas.openxmlformats.org/officeDocument/2006/relationships/hyperlink" Target="http://web.archive.org/web/20120404085716/http:/www.deewr.gov.au/Indigenous/Schooling/Programs/ABSTUDY/2012/AdministrationofABSTUDY/Pages/administrationframeworkforabstudy.aspx" TargetMode="External"/><Relationship Id="rId231" Type="http://schemas.openxmlformats.org/officeDocument/2006/relationships/hyperlink" Target="http://web.archive.org/web/20120404083136/http:/www.deewr.gov.au/Indigenous/Schooling/Programs/ABSTUDY/2012/ApplyingforABSTUDY/Pages/default.aspx" TargetMode="External"/><Relationship Id="rId329" Type="http://schemas.openxmlformats.org/officeDocument/2006/relationships/hyperlink" Target="http://web.archive.org/web/20120404091905/http:/www.deewr.gov.au/INDIGENOUS/SCHOOLING/PROGRAMS/Pages/default.aspx" TargetMode="External"/><Relationship Id="rId536" Type="http://schemas.openxmlformats.org/officeDocument/2006/relationships/hyperlink" Target="http://web.archive.org/web/20120404083741/http:/www.deewr.gov.au/Indigenous/Schooling/Programs/ABSTUDY/Glossary/Pages/glossary.aspx" TargetMode="External"/><Relationship Id="rId1166" Type="http://schemas.openxmlformats.org/officeDocument/2006/relationships/hyperlink" Target="http://web.archive.org/web/20120404091425/http:/www.deewr.gov.au/Indigenous/Schooling/Programs/ABSTUDY/2012/Studyrequirement/Pages/ProgressRulesPre1July07.aspx" TargetMode="External"/><Relationship Id="rId1373" Type="http://schemas.openxmlformats.org/officeDocument/2006/relationships/hyperlink" Target="http://web.archive.org/web/20120404085249/http:/www.deewr.gov.au/Indigenous/Schooling/Programs/ABSTUDY/2012/Allowancesandbenefits/Pages/ResidentialCostsOption.aspx" TargetMode="External"/><Relationship Id="rId2217" Type="http://schemas.openxmlformats.org/officeDocument/2006/relationships/hyperlink" Target="http://web.archive.org/web/20120404091455/http:/www.deewr.gov.au/Indigenous/Schooling/Programs/ABSTUDY/2010/Allowancesandbenefits/Pages/OverviewOfLivingAllowance.aspx" TargetMode="External"/><Relationship Id="rId175" Type="http://schemas.openxmlformats.org/officeDocument/2006/relationships/hyperlink" Target="http://web.archive.org/web/20120404084647/http:/www.deewr.gov.au/Indigenous/Schooling/Programs/ABSTUDY/2012/Allowancesandbenefits/Pages/Under16BoardingSupplement.aspx" TargetMode="External"/><Relationship Id="rId743" Type="http://schemas.openxmlformats.org/officeDocument/2006/relationships/hyperlink" Target="http://web.archive.org/web/20120404085319/http:/www.deewr.gov.au/Indigenous/Schooling/Programs/ABSTUDY/2012/Meanstests/Pages/ParentalIncomeTestAndLimits.aspx" TargetMode="External"/><Relationship Id="rId950" Type="http://schemas.openxmlformats.org/officeDocument/2006/relationships/hyperlink" Target="http://web.archive.org/web/20120404085836/http:/www.deewr.gov.au/Indigenous/Schooling/Programs/ABSTUDY/Glossary/Pages/glossary.aspx" TargetMode="External"/><Relationship Id="rId1026" Type="http://schemas.openxmlformats.org/officeDocument/2006/relationships/hyperlink" Target="http://web.archive.org/web/20120404091911/http:/www.deewr.gov.au/Indigenous/Schooling/Programs/ABSTUDY/2012/Studyrequirement/Pages/StudyLoadRequirements.aspx" TargetMode="External"/><Relationship Id="rId1580" Type="http://schemas.openxmlformats.org/officeDocument/2006/relationships/hyperlink" Target="http://web.archive.org/web/20120404090323/http:/www.deewr.gov.au/INDIGENOUS/Pages/default.aspx" TargetMode="External"/><Relationship Id="rId1678" Type="http://schemas.openxmlformats.org/officeDocument/2006/relationships/hyperlink" Target="http://web.archive.org/web/20120404083732/http:/www.centrelink.gov.au/internet/internet.nsf/publications/co029.htm" TargetMode="External"/><Relationship Id="rId1801" Type="http://schemas.openxmlformats.org/officeDocument/2006/relationships/hyperlink" Target="http://web.archive.org/web/20120404085744/http:/www.deewr.gov.au/Indigenous/Schooling/Programs/ABSTUDY/2010/Allowancesandbenefits/Pages/LivingAllowanceEntitlementPeriods.aspx" TargetMode="External"/><Relationship Id="rId1885" Type="http://schemas.openxmlformats.org/officeDocument/2006/relationships/hyperlink" Target="http://web.archive.org/web/20120404084241/http:/www.deewr.gov.au/Indigenous/Schooling/Programs/ABSTUDY/2012/Allowancesandbenefits/Pages/QualificationForFaresAllowance.aspx" TargetMode="External"/><Relationship Id="rId2424" Type="http://schemas.openxmlformats.org/officeDocument/2006/relationships/hyperlink" Target="http://web.archive.org/web/20120404083218/http:/www.deewr.gov.au/Indigenous/Schooling/Programs/ABSTUDY/2012/Studentstatus/Pages/ReviewableIndependentStatus.aspx" TargetMode="External"/><Relationship Id="rId382" Type="http://schemas.openxmlformats.org/officeDocument/2006/relationships/hyperlink" Target="http://web.archive.org/web/20120404090307/http:/www.deewr.gov.au/Indigenous/Schooling/Programs/ABSTUDY/2012/Pages/default.aspx" TargetMode="External"/><Relationship Id="rId603" Type="http://schemas.openxmlformats.org/officeDocument/2006/relationships/hyperlink" Target="http://web.archive.org/web/20120404091942/http:/www.deewr.gov.au/Indigenous/Schooling/Programs/ABSTUDY/Glossary/Pages/glossary.aspx" TargetMode="External"/><Relationship Id="rId687" Type="http://schemas.openxmlformats.org/officeDocument/2006/relationships/hyperlink" Target="http://web.archive.org/web/20120404090910/http:/www.deewr.gov.au/Indigenous/Schooling/Programs/ABSTUDY/2012/Studentstatus/Pages/AwayFromHomeEntitlementsEligibility.aspx" TargetMode="External"/><Relationship Id="rId810" Type="http://schemas.openxmlformats.org/officeDocument/2006/relationships/hyperlink" Target="http://web.archive.org/web/20120404085210/http:/www.deewr.gov.au/Indigenous/Schooling/Programs/ABSTUDY/2012/Studentstatus/Pages/ReviewableIndependentStatus.aspx" TargetMode="External"/><Relationship Id="rId908" Type="http://schemas.openxmlformats.org/officeDocument/2006/relationships/hyperlink" Target="http://web.archive.org/web/20120404085757/http:/www.deewr.gov.au/INDIGENOUS/SCHOOLING/Pages/default.aspx" TargetMode="External"/><Relationship Id="rId1233" Type="http://schemas.openxmlformats.org/officeDocument/2006/relationships/hyperlink" Target="http://web.archive.org/web/20120404091917/http:/www.deewr.gov.au/Indigenous/Schooling/Programs/ABSTUDY/2011/PrimaryeligibilitycriteriaforABSTUDY/Pages/GovernmentFinancialAssistance.aspx" TargetMode="External"/><Relationship Id="rId1440" Type="http://schemas.openxmlformats.org/officeDocument/2006/relationships/hyperlink" Target="http://web.archive.org/web/20120404085224/http:/www.deewr.gov.au/Indigenous/Schooling/Programs/ABSTUDY/Glossary/Pages/glossary.aspx" TargetMode="External"/><Relationship Id="rId1538" Type="http://schemas.openxmlformats.org/officeDocument/2006/relationships/hyperlink" Target="http://web.archive.org/web/20120404084220/http:/www.deewr.gov.au/INDIGENOUS/SCHOOLING/Pages/default.aspx" TargetMode="External"/><Relationship Id="rId2063" Type="http://schemas.openxmlformats.org/officeDocument/2006/relationships/hyperlink" Target="http://web.archive.org/web/20120404091449/http:/www.deewr.gov.au/Indigenous/Schooling/Programs/ABSTUDY/2012/Primaryeligibility/Pages/ApprovedCoursesOfStudy.aspx" TargetMode="External"/><Relationship Id="rId2270" Type="http://schemas.openxmlformats.org/officeDocument/2006/relationships/hyperlink" Target="http://web.archive.org/web/20120404090903/http:/www.deewr.gov.au/Indigenous/Schooling/Programs/ABSTUDY/2012/Allowancesandbenefits/Pages/OverviewOfLivingAllowance.aspx" TargetMode="External"/><Relationship Id="rId2368" Type="http://schemas.openxmlformats.org/officeDocument/2006/relationships/hyperlink" Target="http://web.archive.org/web/20120404091444/http:/www.deewr.gov.au/Indigenous/Schooling/Programs/ABSTUDY/2012/Pages/default.aspx" TargetMode="External"/><Relationship Id="rId242" Type="http://schemas.openxmlformats.org/officeDocument/2006/relationships/hyperlink" Target="http://web.archive.org/web/20120404090335/http:/www.deewr.gov.au/INDIGENOUS/Pages/default.aspx" TargetMode="External"/><Relationship Id="rId894" Type="http://schemas.openxmlformats.org/officeDocument/2006/relationships/hyperlink" Target="http://web.archive.org/web/20120404090329/http:/www.deewr.gov.au/Indigenous/Schooling/Programs/ABSTUDY/Glossary/Pages/glossary.aspx" TargetMode="External"/><Relationship Id="rId1177" Type="http://schemas.openxmlformats.org/officeDocument/2006/relationships/hyperlink" Target="http://web.archive.org/web/20120404091425/http:/www.deewr.gov.au/Indigenous/Schooling/Programs/ABSTUDY/2012/Specificeligibility/Pages/ParttimeAward.aspx" TargetMode="External"/><Relationship Id="rId1300" Type="http://schemas.openxmlformats.org/officeDocument/2006/relationships/hyperlink" Target="http://web.archive.org/web/20120404083150/http:/www.deewr.gov.au/Indigenous/Schooling/Programs/ABSTUDY/Glossary/Pages/glossary.aspx" TargetMode="External"/><Relationship Id="rId1745" Type="http://schemas.openxmlformats.org/officeDocument/2006/relationships/hyperlink" Target="http://web.archive.org/web/20120404085744/http:/www.deewr.gov.au/Indigenous/Schooling/Programs/ABSTUDY/2012/Allowancesandbenefits/Pages/SchoolFeesAllowance.aspx" TargetMode="External"/><Relationship Id="rId1952" Type="http://schemas.openxmlformats.org/officeDocument/2006/relationships/hyperlink" Target="http://web.archive.org/web/20120404091431/http:/www.deewr.gov.au/Indigenous/Schooling/Programs/ABSTUDY/2012/Allowancesandbenefits/Pages/ApprovedTravel.aspx" TargetMode="External"/><Relationship Id="rId2130" Type="http://schemas.openxmlformats.org/officeDocument/2006/relationships/hyperlink" Target="http://web.archive.org/web/20120404083144/http:/www.deewr.gov.au/Indigenous/Schooling/Programs/ABSTUDY/2012/Pages/default.aspx" TargetMode="External"/><Relationship Id="rId37" Type="http://schemas.openxmlformats.org/officeDocument/2006/relationships/hyperlink" Target="http://web.archive.org/web/20120404092015/http:/www.deewr.gov.au/INDIGENOUS/Pages/default.aspx" TargetMode="External"/><Relationship Id="rId102" Type="http://schemas.openxmlformats.org/officeDocument/2006/relationships/hyperlink" Target="http://web.archive.org/web/20120404083747/http:/www.deewr.gov.au/Indigenous/Schooling/Programs/ABSTUDY/2012/Allowancesandbenefits/Pages/AwayFromBaseAssistance.aspx" TargetMode="External"/><Relationship Id="rId547" Type="http://schemas.openxmlformats.org/officeDocument/2006/relationships/hyperlink" Target="http://web.archive.org/web/20120404083741/http:/www.deewr.gov.au/Indigenous/Schooling/Programs/ABSTUDY/2012/Specificeligibility/Pages/TertiaryAward.aspx" TargetMode="External"/><Relationship Id="rId754" Type="http://schemas.openxmlformats.org/officeDocument/2006/relationships/hyperlink" Target="http://web.archive.org/web/20120404085729/http:/www.deewr.gov.au/Indigenous/Schooling/Programs/ABSTUDY/Glossary/Pages/glossary.aspx" TargetMode="External"/><Relationship Id="rId961" Type="http://schemas.openxmlformats.org/officeDocument/2006/relationships/hyperlink" Target="http://web.archive.org/web/20120404085836/http:/www.deewr.gov.au/Indigenous/Schooling/Programs/ABSTUDY/2012/Meanstests/Pages/ParentalIncomeTestAndLimits.aspx" TargetMode="External"/><Relationship Id="rId1384" Type="http://schemas.openxmlformats.org/officeDocument/2006/relationships/hyperlink" Target="http://web.archive.org/web/20120404085249/http:/www.deewr.gov.au/Indigenous/Schooling/Programs/ABSTUDY/2012/Studentstatus/Pages/AwayFromHomeEntitlementsEligibility.aspx" TargetMode="External"/><Relationship Id="rId1591" Type="http://schemas.openxmlformats.org/officeDocument/2006/relationships/hyperlink" Target="http://web.archive.org/web/20120404090323/http:/www.deewr.gov.au/Indigenous/Schooling/Programs/ABSTUDY/Glossary/Pages/glossary.aspx" TargetMode="External"/><Relationship Id="rId1605" Type="http://schemas.openxmlformats.org/officeDocument/2006/relationships/hyperlink" Target="http://web.archive.org/web/20120404090323/http:/www.deewr.gov.au/Indigenous/Schooling/Programs/ABSTUDY/Glossary/Pages/glossary.aspx" TargetMode="External"/><Relationship Id="rId1689" Type="http://schemas.openxmlformats.org/officeDocument/2006/relationships/hyperlink" Target="http://web.archive.org/web/20120404091343/http:/www.deewr.gov.au/Indigenous/Schooling/Programs/ABSTUDY/2012/Allowancesandbenefits/Pages/AdditionalIncidentalsAllowance.aspx" TargetMode="External"/><Relationship Id="rId1812" Type="http://schemas.openxmlformats.org/officeDocument/2006/relationships/hyperlink" Target="http://web.archive.org/web/20120404085744/http:/www.deewr.gov.au/Indigenous/Schooling/Programs/ABSTUDY/2010/Allowancesandbenefits/Pages/RemoteAreaAllowance.aspx" TargetMode="External"/><Relationship Id="rId2228" Type="http://schemas.openxmlformats.org/officeDocument/2006/relationships/hyperlink" Target="http://web.archive.org/web/20120404091455/http:/www.deewr.gov.au/Indigenous/Schooling/Programs/ABSTUDY/2010/AdministrationofABSTUDY/Pages/OverpaymentAndRecoveryOfAllowances.aspx" TargetMode="External"/><Relationship Id="rId2435" Type="http://schemas.openxmlformats.org/officeDocument/2006/relationships/hyperlink" Target="http://web.archive.org/web/20120404091404/http:/www.deewr.gov.au/Indigenous/Schooling/Programs/ABSTUDY/2012/Allowancesandbenefits/Pages/default.aspx" TargetMode="External"/><Relationship Id="rId90" Type="http://schemas.openxmlformats.org/officeDocument/2006/relationships/hyperlink" Target="http://web.archive.org/web/20120404083747/http:/www.deewr.gov.au/Indigenous/Schooling/Programs/ABSTUDY/2012/Allowancesandbenefits/Pages/OverviewOfRentAssistance.aspx" TargetMode="External"/><Relationship Id="rId186" Type="http://schemas.openxmlformats.org/officeDocument/2006/relationships/hyperlink" Target="http://web.archive.org/web/20120404090926/http:/www.deewr.gov.au/Indigenous/Schooling/Programs/ABSTUDY/2012/Pages/default.aspx" TargetMode="External"/><Relationship Id="rId393" Type="http://schemas.openxmlformats.org/officeDocument/2006/relationships/hyperlink" Target="http://web.archive.org/web/20120404090307/http:/www.deewr.gov.au/Indigenous/Schooling/Programs/ABSTUDY/Glossary/Pages/glossary.aspx" TargetMode="External"/><Relationship Id="rId407" Type="http://schemas.openxmlformats.org/officeDocument/2006/relationships/hyperlink" Target="http://web.archive.org/web/20120404091930/http:/www.deewr.gov.au/INDIGENOUS/Pages/default.aspx" TargetMode="External"/><Relationship Id="rId614" Type="http://schemas.openxmlformats.org/officeDocument/2006/relationships/hyperlink" Target="http://web.archive.org/web/20120404091942/http:/www.deewr.gov.au/Indigenous/Schooling/Programs/ABSTUDY/Glossary/Pages/glossary.aspx" TargetMode="External"/><Relationship Id="rId821" Type="http://schemas.openxmlformats.org/officeDocument/2006/relationships/hyperlink" Target="http://web.archive.org/web/20120404085230/http:/www.deewr.gov.au/Indigenous/Schooling/Programs/ABSTUDY/Glossary/Pages/glossary.aspx" TargetMode="External"/><Relationship Id="rId1037" Type="http://schemas.openxmlformats.org/officeDocument/2006/relationships/hyperlink" Target="http://web.archive.org/web/20120404091911/http:/www.deewr.gov.au/Indigenous/Schooling/Programs/ABSTUDY/Glossary/Pages/glossary.aspx" TargetMode="External"/><Relationship Id="rId1244" Type="http://schemas.openxmlformats.org/officeDocument/2006/relationships/hyperlink" Target="http://web.archive.org/web/20120404091917/http:/www.deewr.gov.au/Indigenous/Schooling/Programs/ABSTUDY/2012/Allowancesandbenefits/Pages/SchoolFeesAllowance.aspx" TargetMode="External"/><Relationship Id="rId1451" Type="http://schemas.openxmlformats.org/officeDocument/2006/relationships/hyperlink" Target="http://web.archive.org/web/20120404084201/http:/www.deewr.gov.au/Indigenous/Pages/default.aspx" TargetMode="External"/><Relationship Id="rId1896" Type="http://schemas.openxmlformats.org/officeDocument/2006/relationships/hyperlink" Target="http://web.archive.org/web/20120404084241/http:/www.deewr.gov.au/Indigenous/Schooling/Programs/ABSTUDY/2012/Allowancesandbenefits/Pages/QualificationForFaresAllowance.aspx" TargetMode="External"/><Relationship Id="rId2074" Type="http://schemas.openxmlformats.org/officeDocument/2006/relationships/hyperlink" Target="http://web.archive.org/web/20120404091449/http:/www.deewr.gov.au/Indigenous/Schooling/Programs/ABSTUDY/2012/Specificeligibility/Pages/TestingAndAssessmentAward.aspx" TargetMode="External"/><Relationship Id="rId2281" Type="http://schemas.openxmlformats.org/officeDocument/2006/relationships/hyperlink" Target="http://web.archive.org/web/20120404092408/http:/www.deewr.gov.au/INDIGENOUS/SCHOOLING/PROGRAMS/ABSTUDY/Pages/Home.aspx" TargetMode="External"/><Relationship Id="rId2502" Type="http://schemas.openxmlformats.org/officeDocument/2006/relationships/hyperlink" Target="http://web.archive.org/web/20120329201327/http:/www.centrelink.gov.au/" TargetMode="External"/><Relationship Id="rId253" Type="http://schemas.openxmlformats.org/officeDocument/2006/relationships/hyperlink" Target="http://web.archive.org/web/20120404090335/http:/www.deewr.gov.au/Indigenous/Schooling/Programs/ABSTUDY/2012/Primaryeligibility/Pages/ApprovedCoursesOfStudy.aspx" TargetMode="External"/><Relationship Id="rId460" Type="http://schemas.openxmlformats.org/officeDocument/2006/relationships/hyperlink" Target="http://web.archive.org/web/20120404084653/http:/www.deewr.gov.au/Indigenous/Schooling/Programs/ABSTUDY/2012/Allowancesandbenefits/Pages/OverviewOfRentAssistance.aspx" TargetMode="External"/><Relationship Id="rId698" Type="http://schemas.openxmlformats.org/officeDocument/2006/relationships/hyperlink" Target="http://web.archive.org/web/20120404091437/http:/www.deewr.gov.au/INDIGENOUS/SCHOOLING/PROGRAMS/Pages/default.aspx" TargetMode="External"/><Relationship Id="rId919" Type="http://schemas.openxmlformats.org/officeDocument/2006/relationships/hyperlink" Target="http://web.archive.org/web/20120404084700/http:/www.deewr.gov.au/INDIGENOUS/SCHOOLING/PROGRAMS/ABSTUDY/Pages/Home.aspx" TargetMode="External"/><Relationship Id="rId1090" Type="http://schemas.openxmlformats.org/officeDocument/2006/relationships/hyperlink" Target="http://web.archive.org/web/20120404085157/http:/www.deewr.gov.au/Indigenous/Schooling/Programs/ABSTUDY/2012/Allowancesandbenefits/Pages/PharmaceuticalAllowance.aspx" TargetMode="External"/><Relationship Id="rId1104" Type="http://schemas.openxmlformats.org/officeDocument/2006/relationships/hyperlink" Target="http://web.archive.org/web/20120404081255/http:/www.deewr.gov.au/Indigenous/Schooling/Programs/ABSTUDY/2012/Pages/default.aspx" TargetMode="External"/><Relationship Id="rId1311" Type="http://schemas.openxmlformats.org/officeDocument/2006/relationships/hyperlink" Target="http://web.archive.org/web/20120404083150/http:/www.deewr.gov.au/Indigenous/Schooling/Programs/ABSTUDY/2012/Studentstatus/Pages/IntroductionToDependentStatus.aspx" TargetMode="External"/><Relationship Id="rId1549" Type="http://schemas.openxmlformats.org/officeDocument/2006/relationships/hyperlink" Target="http://web.archive.org/web/20120404084220/http:/www.deewr.gov.au/Indigenous/Schooling/Programs/ABSTUDY/2012/Allowancesandbenefits/Pages/RemoteAreaAllowance.aspx" TargetMode="External"/><Relationship Id="rId1756" Type="http://schemas.openxmlformats.org/officeDocument/2006/relationships/hyperlink" Target="http://web.archive.org/web/20120404085744/http:/www.deewr.gov.au/Indigenous/Schooling/Programs/ABSTUDY/Glossary/Pages/glossary.aspx" TargetMode="External"/><Relationship Id="rId1963" Type="http://schemas.openxmlformats.org/officeDocument/2006/relationships/hyperlink" Target="http://web.archive.org/web/20120404082147/http:/www.deewr.gov.au/Indigenous/Schooling/Programs/ABSTUDY/2012/Pages/default.aspx" TargetMode="External"/><Relationship Id="rId2141" Type="http://schemas.openxmlformats.org/officeDocument/2006/relationships/hyperlink" Target="http://web.archive.org/web/20120404085822/http:/www.deewr.gov.au/Indigenous/Schooling/Pages/default.aspx" TargetMode="External"/><Relationship Id="rId2379" Type="http://schemas.openxmlformats.org/officeDocument/2006/relationships/hyperlink" Target="http://web.archive.org/web/20120404091444/http:/www.deewr.gov.au/Indigenous/Schooling/Programs/ABSTUDY/2012/Specificeligibility/Pages/TertiaryAward.aspx" TargetMode="External"/><Relationship Id="rId48" Type="http://schemas.openxmlformats.org/officeDocument/2006/relationships/hyperlink" Target="http://web.archive.org/web/20120404092015/http:/www.deewr.gov.au/Indigenous/Schooling/Programs/ABSTUDY/Glossary/Pages/glossary.aspx" TargetMode="External"/><Relationship Id="rId113" Type="http://schemas.openxmlformats.org/officeDocument/2006/relationships/hyperlink" Target="http://web.archive.org/web/20120404090315/http:/www.deewr.gov.au/INDIGENOUS/Pages/default.aspx" TargetMode="External"/><Relationship Id="rId320" Type="http://schemas.openxmlformats.org/officeDocument/2006/relationships/hyperlink" Target="http://web.archive.org/web/20120404084713/http:/www.deewr.gov.au/Indigenous/Schooling/Programs/ABSTUDY/2012/Studyrequirement/Pages/StudyLoadConcessions.aspx" TargetMode="External"/><Relationship Id="rId558" Type="http://schemas.openxmlformats.org/officeDocument/2006/relationships/hyperlink" Target="http://web.archive.org/web/20120404090403/http:/www.deewr.gov.au/INDIGENOUS/SCHOOLING/PROGRAMS/ABSTUDY/Pages/Home.aspx" TargetMode="External"/><Relationship Id="rId765" Type="http://schemas.openxmlformats.org/officeDocument/2006/relationships/hyperlink" Target="http://web.archive.org/web/20120404082231/http:/www.deewr.gov.au/Indigenous/Schooling/Programs/ABSTUDY/2012/Studentstatus/Pages/ItinerantFamily.aspx" TargetMode="External"/><Relationship Id="rId972" Type="http://schemas.openxmlformats.org/officeDocument/2006/relationships/hyperlink" Target="http://web.archive.org/web/20120404090342/http:/www.deewr.gov.au/Indigenous/Schooling/Programs/ABSTUDY/2012/Pages/default.aspx" TargetMode="External"/><Relationship Id="rId1188" Type="http://schemas.openxmlformats.org/officeDocument/2006/relationships/hyperlink" Target="http://web.archive.org/web/20120404085204/http:/www.deewr.gov.au/Indigenous/Schooling/Programs/ABSTUDY/2012/Studyrequirement/Pages/StudyThroughOpenLearningAustralia.aspx" TargetMode="External"/><Relationship Id="rId1395" Type="http://schemas.openxmlformats.org/officeDocument/2006/relationships/hyperlink" Target="http://web.archive.org/web/20120404091954/http:/www.deewr.gov.au/Indigenous/Schooling/Programs/ABSTUDY/2012/Allowancesandbenefits/Pages/AdvancePayment.aspx" TargetMode="External"/><Relationship Id="rId1409" Type="http://schemas.openxmlformats.org/officeDocument/2006/relationships/hyperlink" Target="http://web.archive.org/web/20120404085224/http:/www.deewr.gov.au/INDIGENOUS/SCHOOLING/PROGRAMS/ABSTUDY/Pages/Home.aspx" TargetMode="External"/><Relationship Id="rId1616" Type="http://schemas.openxmlformats.org/officeDocument/2006/relationships/hyperlink" Target="http://web.archive.org/web/20120404090323/http:/www.deewr.gov.au/Indigenous/Schooling/Programs/ABSTUDY/Glossary/Pages/glossary.aspx" TargetMode="External"/><Relationship Id="rId1823" Type="http://schemas.openxmlformats.org/officeDocument/2006/relationships/hyperlink" Target="http://web.archive.org/web/20120404083123/http:/www.deewr.gov.au/Indigenous/Schooling/Programs/ABSTUDY/2012/Allowancesandbenefits/Pages/Under16BoardingSupplement.aspx" TargetMode="External"/><Relationship Id="rId2001" Type="http://schemas.openxmlformats.org/officeDocument/2006/relationships/hyperlink" Target="http://web.archive.org/web/20120404082147/http:/www.deewr.gov.au/Indigenous/Schooling/Programs/ABSTUDY/Glossary/Pages/glossary.aspx" TargetMode="External"/><Relationship Id="rId2239" Type="http://schemas.openxmlformats.org/officeDocument/2006/relationships/hyperlink" Target="http://web.archive.org/web/20120404083703/http:/www.deewr.gov.au/INDIGENOUS/SCHOOLING/PROGRAMS/ABSTUDY/Pages/Home.aspx" TargetMode="External"/><Relationship Id="rId2446" Type="http://schemas.openxmlformats.org/officeDocument/2006/relationships/hyperlink" Target="http://web.archive.org/web/20120404090939/http:/www.deewr.gov.au/INDIGENOUS/SCHOOLING/PROGRAMS/Pages/default.aspx" TargetMode="External"/><Relationship Id="rId197" Type="http://schemas.openxmlformats.org/officeDocument/2006/relationships/hyperlink" Target="http://web.archive.org/web/20120404090926/http:/www.deewr.gov.au/Indigenous/Schooling/Programs/ABSTUDY/2012/Allowancesandbenefits/Pages/Under16BoardingSupplement.aspx" TargetMode="External"/><Relationship Id="rId418" Type="http://schemas.openxmlformats.org/officeDocument/2006/relationships/hyperlink" Target="http://web.archive.org/web/20120404091930/http:/www.deewr.gov.au/Indigenous/Schooling/Programs/ABSTUDY/2012/Studentstatus/Pages/PermanentIndependentStatus.aspx" TargetMode="External"/><Relationship Id="rId625" Type="http://schemas.openxmlformats.org/officeDocument/2006/relationships/hyperlink" Target="http://web.archive.org/web/20120404081223/http:/www.deewr.gov.au/Indigenous/Pages/default.aspx" TargetMode="External"/><Relationship Id="rId832" Type="http://schemas.openxmlformats.org/officeDocument/2006/relationships/hyperlink" Target="http://web.archive.org/web/20120404085230/http:/www.deewr.gov.au/Indigenous/Schooling/Programs/ABSTUDY/2012/Studyrequirement/Pages/StudyLoadRequirements.aspx" TargetMode="External"/><Relationship Id="rId1048" Type="http://schemas.openxmlformats.org/officeDocument/2006/relationships/hyperlink" Target="http://web.archive.org/web/20120404083158/http:/www.deewr.gov.au/Indigenous/Schooling/Programs/ABSTUDY/2012/Studyrequirement/Pages/default.aspx" TargetMode="External"/><Relationship Id="rId1255" Type="http://schemas.openxmlformats.org/officeDocument/2006/relationships/hyperlink" Target="http://web.archive.org/web/20120404091917/http:/www.deewr.gov.au/Indigenous/Schooling/Programs/ABSTUDY/Glossary/Pages/glossary.aspx" TargetMode="External"/><Relationship Id="rId1462" Type="http://schemas.openxmlformats.org/officeDocument/2006/relationships/hyperlink" Target="http://web.archive.org/web/20120404084201/http:/www.deewr.gov.au/Indigenous/Schooling/Programs/ABSTUDY/Glossary/Pages/glossary.aspx" TargetMode="External"/><Relationship Id="rId2085" Type="http://schemas.openxmlformats.org/officeDocument/2006/relationships/hyperlink" Target="http://web.archive.org/web/20120404091449/http:/www.deewr.gov.au/Indigenous/Schooling/Programs/ABSTUDY/2012/Studentstatus/Pages/TravelTimeAndAccess.aspx" TargetMode="External"/><Relationship Id="rId2292" Type="http://schemas.openxmlformats.org/officeDocument/2006/relationships/hyperlink" Target="http://web.archive.org/web/20120404092408/http:/www.deewr.gov.au/Indigenous/Schooling/Programs/ABSTUDY/Glossary/Pages/glossary.aspx" TargetMode="External"/><Relationship Id="rId2306" Type="http://schemas.openxmlformats.org/officeDocument/2006/relationships/hyperlink" Target="http://web.archive.org/web/20120404092408/http:/www.deewr.gov.au/Indigenous/Schooling/Programs/ABSTUDY/Glossary/Pages/glossary.aspx" TargetMode="External"/><Relationship Id="rId264" Type="http://schemas.openxmlformats.org/officeDocument/2006/relationships/hyperlink" Target="http://web.archive.org/web/20120404085217/http:/www.deewr.gov.au/INDIGENOUS/Pages/default.aspx" TargetMode="External"/><Relationship Id="rId471" Type="http://schemas.openxmlformats.org/officeDocument/2006/relationships/hyperlink" Target="http://web.archive.org/web/20120404085830/http:/www.deewr.gov.au/Indigenous/Schooling/Programs/ABSTUDY/2012/Specificeligibility/Pages/ParttimeAward.aspx" TargetMode="External"/><Relationship Id="rId1115" Type="http://schemas.openxmlformats.org/officeDocument/2006/relationships/hyperlink" Target="http://web.archive.org/web/20120404081255/http:/www.deewr.gov.au/Indigenous/Schooling/Programs/ABSTUDY/Glossary/Pages/glossary.aspx" TargetMode="External"/><Relationship Id="rId1322" Type="http://schemas.openxmlformats.org/officeDocument/2006/relationships/hyperlink" Target="http://web.archive.org/web/20120404091357/http:/www.deewr.gov.au/INDIGENOUS/SCHOOLING/PROGRAMS/ABSTUDY/Pages/Home.aspx" TargetMode="External"/><Relationship Id="rId1767" Type="http://schemas.openxmlformats.org/officeDocument/2006/relationships/hyperlink" Target="http://web.archive.org/web/20120404085744/http:/www.deewr.gov.au/Indigenous/Schooling/Programs/ABSTUDY/2010/Studentstatus/Pages/TravelTimeAndAccess.aspx" TargetMode="External"/><Relationship Id="rId1974" Type="http://schemas.openxmlformats.org/officeDocument/2006/relationships/hyperlink" Target="http://web.archive.org/web/20120404082147/http:/www.deewr.gov.au/Indigenous/Schooling/Programs/ABSTUDY/2012/Allowancesandbenefits/Pages/ApprovedTravel.aspx" TargetMode="External"/><Relationship Id="rId2152" Type="http://schemas.openxmlformats.org/officeDocument/2006/relationships/hyperlink" Target="http://web.archive.org/web/20120404085822/http:/www.deewr.gov.au/Indigenous/Schooling/Programs/ABSTUDY/2012/Allowancesandbenefits/Pages/AwayFromBaseAssistance.aspx" TargetMode="External"/><Relationship Id="rId59" Type="http://schemas.openxmlformats.org/officeDocument/2006/relationships/hyperlink" Target="http://web.archive.org/web/20120404092015/http:/www.comlaw.gov.au/" TargetMode="External"/><Relationship Id="rId124" Type="http://schemas.openxmlformats.org/officeDocument/2006/relationships/hyperlink" Target="http://web.archive.org/web/20120404090315/http:/www.deewr.gov.au/Indigenous/Schooling/Programs/ABSTUDY/Glossary/Pages/glossary.aspx" TargetMode="External"/><Relationship Id="rId569" Type="http://schemas.openxmlformats.org/officeDocument/2006/relationships/hyperlink" Target="http://web.archive.org/web/20120404090403/http:/www.deewr.gov.au/Indigenous/Schooling/Programs/ABSTUDY/Glossary/Pages/glossary.aspx" TargetMode="External"/><Relationship Id="rId776" Type="http://schemas.openxmlformats.org/officeDocument/2006/relationships/hyperlink" Target="http://web.archive.org/web/20120404085751/http:/www.deewr.gov.au/INDIGENOUS/SCHOOLING/PROGRAMS/ABSTUDY/Pages/Home.aspx" TargetMode="External"/><Relationship Id="rId983" Type="http://schemas.openxmlformats.org/officeDocument/2006/relationships/hyperlink" Target="http://web.archive.org/web/20120404090342/http:/www.deewr.gov.au/Indigenous/Schooling/Programs/ABSTUDY/2012/ApplyingforABSTUDY/Pages/EvidenceAndSupportingDocumentation.aspx" TargetMode="External"/><Relationship Id="rId1199" Type="http://schemas.openxmlformats.org/officeDocument/2006/relationships/hyperlink" Target="http://web.archive.org/web/20120404085804/http:/www.deewr.gov.au/Indigenous/Schooling/Programs/ABSTUDY/2012/Studyrequirement/Pages/default.aspx" TargetMode="External"/><Relationship Id="rId1627" Type="http://schemas.openxmlformats.org/officeDocument/2006/relationships/hyperlink" Target="http://web.archive.org/web/20120404083205/http:/www.deewr.gov.au/INDIGENOUS/SCHOOLING/PROGRAMS/ABSTUDY/Pages/Home.aspx" TargetMode="External"/><Relationship Id="rId1834" Type="http://schemas.openxmlformats.org/officeDocument/2006/relationships/hyperlink" Target="http://web.archive.org/web/20120404083123/http:/www.deewr.gov.au/Indigenous/Schooling/Programs/ABSTUDY/2012/Studentstatus/Pages/UnreasonableToLiveAtHome.aspx" TargetMode="External"/><Relationship Id="rId2457" Type="http://schemas.openxmlformats.org/officeDocument/2006/relationships/hyperlink" Target="http://web.archive.org/web/20120404090939/http:/www.facsia.gov.au/guides_acts/ssg/ssg-rn.html" TargetMode="External"/><Relationship Id="rId331" Type="http://schemas.openxmlformats.org/officeDocument/2006/relationships/hyperlink" Target="http://web.archive.org/web/20120404091905/http:/www.deewr.gov.au/Indigenous/Schooling/Programs/ABSTUDY/2012/Pages/default.aspx" TargetMode="External"/><Relationship Id="rId429" Type="http://schemas.openxmlformats.org/officeDocument/2006/relationships/hyperlink" Target="http://web.archive.org/web/20120404091930/http:/www.deewr.gov.au/Indigenous/Schooling/Programs/ABSTUDY/2012/Allowancesandbenefits/Pages/OverviewOfRentAssistance.aspx" TargetMode="External"/><Relationship Id="rId636" Type="http://schemas.openxmlformats.org/officeDocument/2006/relationships/hyperlink" Target="http://web.archive.org/web/20120404081223/http:/www.deewr.gov.au/Indigenous/Schooling/Programs/ABSTUDY/Glossary/Pages/glossary.aspx" TargetMode="External"/><Relationship Id="rId1059" Type="http://schemas.openxmlformats.org/officeDocument/2006/relationships/hyperlink" Target="http://web.archive.org/web/20120404083158/http:/www.deewr.gov.au/Indigenous/Schooling/Programs/ABSTUDY/Glossary/Pages/glossary.aspx" TargetMode="External"/><Relationship Id="rId1266" Type="http://schemas.openxmlformats.org/officeDocument/2006/relationships/hyperlink" Target="http://web.archive.org/web/20120404083150/http:/www.deewr.gov.au/Indigenous/Schooling/Programs/ABSTUDY/2012/Pages/default.aspx" TargetMode="External"/><Relationship Id="rId1473" Type="http://schemas.openxmlformats.org/officeDocument/2006/relationships/hyperlink" Target="http://web.archive.org/web/20120404084201/http:/www.deewr.gov.au/Indigenous/Schooling/Programs/ABSTUDY/2012/Allowancesandbenefits/Pages/AssessmentOfRent.aspx" TargetMode="External"/><Relationship Id="rId2012" Type="http://schemas.openxmlformats.org/officeDocument/2006/relationships/hyperlink" Target="http://web.archive.org/web/20120404090409/http:/www.deewr.gov.au/INDIGENOUS/SCHOOLING/PROGRAMS/Pages/default.aspx" TargetMode="External"/><Relationship Id="rId2096" Type="http://schemas.openxmlformats.org/officeDocument/2006/relationships/hyperlink" Target="http://web.archive.org/web/20120404090842/http:/www.deewr.gov.au/Indigenous/Schooling/Programs/ABSTUDY/2012/Pages/default.aspx" TargetMode="External"/><Relationship Id="rId2317" Type="http://schemas.openxmlformats.org/officeDocument/2006/relationships/hyperlink" Target="http://web.archive.org/web/20120404092408/http:/www.deewr.gov.au/Indigenous/Schooling/Programs/ABSTUDY/Glossary/Pages/glossary.aspx" TargetMode="External"/><Relationship Id="rId843" Type="http://schemas.openxmlformats.org/officeDocument/2006/relationships/hyperlink" Target="http://web.archive.org/web/20120404085230/http:/www.deewr.gov.au/Indigenous/Schooling/Programs/ABSTUDY/Glossary/Pages/glossary.aspx" TargetMode="External"/><Relationship Id="rId1126" Type="http://schemas.openxmlformats.org/officeDocument/2006/relationships/hyperlink" Target="http://web.archive.org/web/20120404085258/http:/www.deewr.gov.au/Indigenous/Schooling/Programs/ABSTUDY/2012/Studyrequirement/Pages/ProgressRulesPost1July07.aspx" TargetMode="External"/><Relationship Id="rId1680" Type="http://schemas.openxmlformats.org/officeDocument/2006/relationships/hyperlink" Target="http://web.archive.org/web/20120404083732/http:/www.deewr.gov.au/Indigenous/Schooling/Programs/ABSTUDY/Glossary/Pages/glossary.aspx" TargetMode="External"/><Relationship Id="rId1778" Type="http://schemas.openxmlformats.org/officeDocument/2006/relationships/hyperlink" Target="http://web.archive.org/web/20120404085744/http:/www.centrelink.gov.au/internet/internet.nsf/publications/co029.htm" TargetMode="External"/><Relationship Id="rId1901" Type="http://schemas.openxmlformats.org/officeDocument/2006/relationships/hyperlink" Target="http://web.archive.org/web/20120404084241/http:/www.deewr.gov.au/Indigenous/Schooling/Programs/ABSTUDY/2011/SpecificeligibilitycriteriaforABSTUDY/Pages/SchoolingAAward.aspx" TargetMode="External"/><Relationship Id="rId1985" Type="http://schemas.openxmlformats.org/officeDocument/2006/relationships/hyperlink" Target="http://web.archive.org/web/20120404082147/http:/www.deewr.gov.au/Indigenous/Schooling/Programs/ABSTUDY/Glossary/Pages/glossary.aspx" TargetMode="External"/><Relationship Id="rId275" Type="http://schemas.openxmlformats.org/officeDocument/2006/relationships/hyperlink" Target="http://web.archive.org/web/20120404085217/http:/www.deewr.gov.au/Indigenous/Schooling/Programs/ABSTUDY/2012/Primaryeligibility/Pages/AboriginalityTorresStraitIslanderStatus.aspx" TargetMode="External"/><Relationship Id="rId482" Type="http://schemas.openxmlformats.org/officeDocument/2006/relationships/hyperlink" Target="http://web.archive.org/web/20120404082722/http:/www.deewr.gov.au/Indigenous/Schooling/Programs/ABSTUDY/2012/Specificeligibility/Pages/TestingAndAssessmentAward.aspx" TargetMode="External"/><Relationship Id="rId703" Type="http://schemas.openxmlformats.org/officeDocument/2006/relationships/hyperlink" Target="http://web.archive.org/web/20120404091437/http:/www.deewr.gov.au/Indigenous/Schooling/Programs/ABSTUDY/2012/Studentstatus/Pages/Disability.aspx" TargetMode="External"/><Relationship Id="rId910" Type="http://schemas.openxmlformats.org/officeDocument/2006/relationships/hyperlink" Target="http://web.archive.org/web/20120404085757/http:/www.deewr.gov.au/INDIGENOUS/SCHOOLING/PROGRAMS/ABSTUDY/Pages/Home.aspx" TargetMode="External"/><Relationship Id="rId1333" Type="http://schemas.openxmlformats.org/officeDocument/2006/relationships/hyperlink" Target="http://web.archive.org/web/20120404091357/http:/www.deewr.gov.au/Indigenous/Schooling/Programs/ABSTUDY/2012/Allowancesandbenefits/Pages/LivingAllowanceEntitlementPeriods.aspx" TargetMode="External"/><Relationship Id="rId1540" Type="http://schemas.openxmlformats.org/officeDocument/2006/relationships/hyperlink" Target="http://web.archive.org/web/20120404084220/http:/www.deewr.gov.au/INDIGENOUS/SCHOOLING/PROGRAMS/ABSTUDY/Pages/Home.aspx" TargetMode="External"/><Relationship Id="rId1638" Type="http://schemas.openxmlformats.org/officeDocument/2006/relationships/hyperlink" Target="http://web.archive.org/web/20120404083205/http:/www.deewr.gov.au/Indigenous/Schooling/Programs/ABSTUDY/Glossary/Pages/glossary.aspx" TargetMode="External"/><Relationship Id="rId2163" Type="http://schemas.openxmlformats.org/officeDocument/2006/relationships/hyperlink" Target="http://web.archive.org/web/20120404085822/http:/www.deewr.gov.au/Indigenous/Schooling/Programs/ABSTUDY/2012/Allowancesandbenefits/Pages/ApprovalOfAwayFromBaseAllowances.aspx" TargetMode="External"/><Relationship Id="rId2370" Type="http://schemas.openxmlformats.org/officeDocument/2006/relationships/hyperlink" Target="http://web.archive.org/web/20120404091444/http:/www.deewr.gov.au/Indigenous/Schooling/Programs/ABSTUDY/2012/Allowancesandbenefits/Pages/CrisisPayment.aspx" TargetMode="External"/><Relationship Id="rId135" Type="http://schemas.openxmlformats.org/officeDocument/2006/relationships/hyperlink" Target="http://web.archive.org/web/20120404084647/http:/www.deewr.gov.au/Indigenous/Pages/default.aspx" TargetMode="External"/><Relationship Id="rId342" Type="http://schemas.openxmlformats.org/officeDocument/2006/relationships/hyperlink" Target="http://web.archive.org/web/20120404091905/http:/www.deewr.gov.au/Indigenous/Schooling/Programs/ABSTUDY/2012/Allowancesandbenefits/Pages/OverviewOfLivingAllowance.aspx" TargetMode="External"/><Relationship Id="rId787" Type="http://schemas.openxmlformats.org/officeDocument/2006/relationships/hyperlink" Target="http://web.archive.org/web/20120404083657/http:/www.deewr.gov.au/Indigenous/Schooling/Programs/ABSTUDY/2012/Pages/default.aspx" TargetMode="External"/><Relationship Id="rId994" Type="http://schemas.openxmlformats.org/officeDocument/2006/relationships/hyperlink" Target="http://web.archive.org/web/20120404090342/http:/www.deewr.gov.au/Indigenous/Schooling/Programs/ABSTUDY/2012/Studyrequirement/Pages/StudyLoadRequirements.aspx" TargetMode="External"/><Relationship Id="rId1400" Type="http://schemas.openxmlformats.org/officeDocument/2006/relationships/hyperlink" Target="http://web.archive.org/web/20120404091954/http:/www.deewr.gov.au/Indigenous/Schooling/Programs/ABSTUDY/Glossary/Pages/glossary.aspx" TargetMode="External"/><Relationship Id="rId1845" Type="http://schemas.openxmlformats.org/officeDocument/2006/relationships/hyperlink" Target="http://web.archive.org/web/20120404084241/http:/www.deewr.gov.au/INDIGENOUS/SCHOOLING/PROGRAMS/ABSTUDY/Pages/Home.aspx" TargetMode="External"/><Relationship Id="rId2023" Type="http://schemas.openxmlformats.org/officeDocument/2006/relationships/hyperlink" Target="http://web.archive.org/web/20120404090409/http:/www.deewr.gov.au/Indigenous/Schooling/Programs/ABSTUDY/2012/Allowancesandbenefits/Pages/QualificationForFaresAllowance.aspx" TargetMode="External"/><Relationship Id="rId2230" Type="http://schemas.openxmlformats.org/officeDocument/2006/relationships/hyperlink" Target="http://web.archive.org/web/20120404091455/http:/www.deewr.gov.au/Indigenous/Schooling/Programs/ABSTUDY/2010/SpecificeligibilitycriteriaforABSTUDY/Pages/MastersAndDoctorateAward.aspx" TargetMode="External"/><Relationship Id="rId2468" Type="http://schemas.openxmlformats.org/officeDocument/2006/relationships/hyperlink" Target="http://web.archive.org/web/20120404084723/http:/www.deewr.gov.au/Indigenous/Schooling/Programs/ABSTUDY/2012/Appendices/Pages/StandardHostelsAgreement.aspx" TargetMode="External"/><Relationship Id="rId202" Type="http://schemas.openxmlformats.org/officeDocument/2006/relationships/hyperlink" Target="http://web.archive.org/web/20120404090926/http:/www.deewr.gov.au/Indigenous/Schooling/Programs/ABSTUDY/2012/Allowancesandbenefits/Pages/QualificationForFaresAllowance.aspx" TargetMode="External"/><Relationship Id="rId647" Type="http://schemas.openxmlformats.org/officeDocument/2006/relationships/hyperlink" Target="http://web.archive.org/web/20120404081223/http:/www.deewr.gov.au/Indigenous/Schooling/Programs/ABSTUDY/Glossary/Pages/glossary.aspx" TargetMode="External"/><Relationship Id="rId854" Type="http://schemas.openxmlformats.org/officeDocument/2006/relationships/hyperlink" Target="http://web.archive.org/web/20120404090301/http:/www.deewr.gov.au/Indigenous/Schooling/Programs/ABSTUDY/2012/Pages/default.aspx" TargetMode="External"/><Relationship Id="rId1277" Type="http://schemas.openxmlformats.org/officeDocument/2006/relationships/hyperlink" Target="http://web.archive.org/web/20120404083150/http:/www.deewr.gov.au/Indigenous/Schooling/Programs/ABSTUDY/2012/Allowancesandbenefits/Pages/AbstudyLivingAllowanceRates.aspx" TargetMode="External"/><Relationship Id="rId1484" Type="http://schemas.openxmlformats.org/officeDocument/2006/relationships/hyperlink" Target="http://web.archive.org/web/20120404083717/http:/www.deewr.gov.au/INDIGENOUS/SCHOOLING/PROGRAMS/ABSTUDY/Pages/Home.aspx" TargetMode="External"/><Relationship Id="rId1691" Type="http://schemas.openxmlformats.org/officeDocument/2006/relationships/hyperlink" Target="http://web.archive.org/web/20120404091343/http:/www.deewr.gov.au/Indigenous/Schooling/Programs/ABSTUDY/2012/Allowancesandbenefits/Pages/AdditionalIncidentalsAllowance.aspx" TargetMode="External"/><Relationship Id="rId1705" Type="http://schemas.openxmlformats.org/officeDocument/2006/relationships/hyperlink" Target="http://web.archive.org/web/20120404091343/http:/www.deewr.gov.au/Indigenous/Schooling/Programs/ABSTUDY/2012/Allowancesandbenefits/Pages/AdditionalIncidentalsAllowance.aspx" TargetMode="External"/><Relationship Id="rId1912" Type="http://schemas.openxmlformats.org/officeDocument/2006/relationships/hyperlink" Target="http://web.archive.org/web/20120404084241/http:/www.deewr.gov.au/Indigenous/Schooling/Programs/ABSTUDY/2012/Studentstatus/Pages/TravelTimeAndAccess.aspx" TargetMode="External"/><Relationship Id="rId2328" Type="http://schemas.openxmlformats.org/officeDocument/2006/relationships/hyperlink" Target="http://web.archive.org/web/20120404092408/http:/www.deewr.gov.au/Indigenous/Schooling/Programs/ABSTUDY/Glossary/Pages/glossary.aspx" TargetMode="External"/><Relationship Id="rId286" Type="http://schemas.openxmlformats.org/officeDocument/2006/relationships/hyperlink" Target="http://web.archive.org/web/20120404084713/http:/www.deewr.gov.au/Indigenous/Schooling/Programs/ABSTUDY/Glossary/Pages/glossary.aspx" TargetMode="External"/><Relationship Id="rId493" Type="http://schemas.openxmlformats.org/officeDocument/2006/relationships/hyperlink" Target="http://web.archive.org/web/20120404085810/http:/www.deewr.gov.au/Indigenous/Schooling/Programs/ABSTUDY/2012/Specificeligibility/Pages/MastersAndDoctorateAward.aspx" TargetMode="External"/><Relationship Id="rId507" Type="http://schemas.openxmlformats.org/officeDocument/2006/relationships/hyperlink" Target="http://web.archive.org/web/20120404085810/http:/www.deewr.gov.au/Indigenous/Schooling/Programs/ABSTUDY/2012/Allowancesandbenefits/Pages/startupscholarship.aspx" TargetMode="External"/><Relationship Id="rId714" Type="http://schemas.openxmlformats.org/officeDocument/2006/relationships/hyperlink" Target="http://web.archive.org/web/20120404090932/http:/www.deewr.gov.au/Indigenous/Schooling/Programs/ABSTUDY/2012/Studentstatus/Pages/default.aspx" TargetMode="External"/><Relationship Id="rId921" Type="http://schemas.openxmlformats.org/officeDocument/2006/relationships/hyperlink" Target="http://web.archive.org/web/20120404084700/http:/www.deewr.gov.au/Indigenous/Schooling/Programs/ABSTUDY/2012/Studentstatus/Pages/default.aspx" TargetMode="External"/><Relationship Id="rId1137" Type="http://schemas.openxmlformats.org/officeDocument/2006/relationships/hyperlink" Target="http://web.archive.org/web/20120404085258/http:/www.deewr.gov.au/Indigenous/Schooling/Programs/ABSTUDY/2012/Studyrequirement/Pages/ProgressRulesPost1July07.aspx" TargetMode="External"/><Relationship Id="rId1344" Type="http://schemas.openxmlformats.org/officeDocument/2006/relationships/hyperlink" Target="http://web.archive.org/web/20120404091357/http:/www.deewr.gov.au/Indigenous/Schooling/Programs/ABSTUDY/2012/Allowancesandbenefits/Pages/LivingAllowanceEntitlementPeriods.aspx" TargetMode="External"/><Relationship Id="rId1551" Type="http://schemas.openxmlformats.org/officeDocument/2006/relationships/hyperlink" Target="http://web.archive.org/web/20120404084220/http:/www.deewr.gov.au/Indigenous/Schooling/Programs/ABSTUDY/2011/SpecificeligibilitycriteriaforABSTUDY/Pages/SchoolingBAward.aspx" TargetMode="External"/><Relationship Id="rId1789" Type="http://schemas.openxmlformats.org/officeDocument/2006/relationships/hyperlink" Target="http://web.archive.org/web/20120404085744/http:/www.deewr.gov.au/Indigenous/Schooling/Programs/ABSTUDY/2012/Allowancesandbenefits/Pages/SchoolFeesAllowance.aspx" TargetMode="External"/><Relationship Id="rId1996" Type="http://schemas.openxmlformats.org/officeDocument/2006/relationships/hyperlink" Target="http://web.archive.org/web/20120404082147/http:/www.deewr.gov.au/Indigenous/Schooling/Programs/ABSTUDY/Glossary/Pages/glossary.aspx" TargetMode="External"/><Relationship Id="rId2174" Type="http://schemas.openxmlformats.org/officeDocument/2006/relationships/hyperlink" Target="http://web.archive.org/web/20120404085822/http:/www.deewr.gov.au/Indigenous/Schooling/Programs/ABSTUDY/2012/Allowancesandbenefits/Pages/AbstudyLivingAllowanceRates.aspx" TargetMode="External"/><Relationship Id="rId2381" Type="http://schemas.openxmlformats.org/officeDocument/2006/relationships/hyperlink" Target="http://web.archive.org/web/20120404091444/http:/www.deewr.gov.au/Indigenous/Schooling/Programs/ABSTUDY/Glossary/Pages/glossary.aspx" TargetMode="External"/><Relationship Id="rId50" Type="http://schemas.openxmlformats.org/officeDocument/2006/relationships/hyperlink" Target="http://web.archive.org/web/20120404092015/http:/www.deewr.gov.au/Indigenous/Schooling/Programs/ABSTUDY/2012/AdministrationofABSTUDY/Pages/CustomerObligationsChange.aspx" TargetMode="External"/><Relationship Id="rId146" Type="http://schemas.openxmlformats.org/officeDocument/2006/relationships/hyperlink" Target="http://web.archive.org/web/20120404084647/http:/www.deewr.gov.au/Indigenous/Schooling/Programs/ABSTUDY/2012/Studentstatus/Pages/OverviewOfIndependentStatus.aspx" TargetMode="External"/><Relationship Id="rId353" Type="http://schemas.openxmlformats.org/officeDocument/2006/relationships/hyperlink" Target="http://web.archive.org/web/20120404091905/http:/www.deewr.gov.au/Indigenous/Schooling/Programs/ABSTUDY/2012/Meanstests/Pages/PartnerAndPersonalIncomeTests.aspx" TargetMode="External"/><Relationship Id="rId560" Type="http://schemas.openxmlformats.org/officeDocument/2006/relationships/hyperlink" Target="http://web.archive.org/web/20120404090403/http:/www.deewr.gov.au/Indigenous/Schooling/Programs/ABSTUDY/2012/Studentstatus/Pages/default.aspx" TargetMode="External"/><Relationship Id="rId798" Type="http://schemas.openxmlformats.org/officeDocument/2006/relationships/hyperlink" Target="http://web.archive.org/web/20120404085210/http:/www.deewr.gov.au/Indigenous/Schooling/Programs/ABSTUDY/2012/Studentstatus/Pages/OverviewOfIndependentStatus.aspx" TargetMode="External"/><Relationship Id="rId1190" Type="http://schemas.openxmlformats.org/officeDocument/2006/relationships/hyperlink" Target="http://web.archive.org/web/20120404085204/http:/www.deewr.gov.au/Indigenous/Schooling/Programs/ABSTUDY/2012/Studyrequirement/Pages/StudyThroughOpenLearningAustralia.aspx" TargetMode="External"/><Relationship Id="rId1204" Type="http://schemas.openxmlformats.org/officeDocument/2006/relationships/hyperlink" Target="http://web.archive.org/web/20120404085804/http:/www.deewr.gov.au/Indigenous/Schooling/Programs/ABSTUDY/2012/Studyrequirement/Pages/AttendanceRequirementsSecondaryStudents.aspx" TargetMode="External"/><Relationship Id="rId1411" Type="http://schemas.openxmlformats.org/officeDocument/2006/relationships/hyperlink" Target="http://web.archive.org/web/20120404085224/http:/www.deewr.gov.au/Indigenous/Schooling/Programs/ABSTUDY/2012/Allowancesandbenefits/Pages/default.aspx" TargetMode="External"/><Relationship Id="rId1649" Type="http://schemas.openxmlformats.org/officeDocument/2006/relationships/hyperlink" Target="http://web.archive.org/web/20120404083205/http:/www.deewr.gov.au/Indigenous/Schooling/Programs/ABSTUDY/2012/Studyrequirement/Pages/StudyLoadConcessions.aspx" TargetMode="External"/><Relationship Id="rId1856" Type="http://schemas.openxmlformats.org/officeDocument/2006/relationships/hyperlink" Target="http://web.archive.org/web/20120404084241/http:/www.deewr.gov.au/Indigenous/Schooling/Programs/ABSTUDY/2011/SpecificeligibilitycriteriaforABSTUDY/Pages/SchoolingBAward.aspx" TargetMode="External"/><Relationship Id="rId2034" Type="http://schemas.openxmlformats.org/officeDocument/2006/relationships/hyperlink" Target="http://web.archive.org/web/20120404090409/http:/www.deewr.gov.au/Indigenous/Schooling/Programs/ABSTUDY/2012/Allowancesandbenefits/Pages/ApprovedTravellers.aspx" TargetMode="External"/><Relationship Id="rId2241" Type="http://schemas.openxmlformats.org/officeDocument/2006/relationships/hyperlink" Target="http://web.archive.org/web/20120404083703/http:/www.deewr.gov.au/Indigenous/Schooling/Programs/ABSTUDY/2012/Allowancesandbenefits/Pages/default.aspx" TargetMode="External"/><Relationship Id="rId2479" Type="http://schemas.openxmlformats.org/officeDocument/2006/relationships/hyperlink" Target="http://web.archive.org/web/20120404090850/http:/www.deewr.gov.au/Indigenous/Schooling/Programs/ABSTUDY/2012/Appendices/Pages/default.aspx" TargetMode="External"/><Relationship Id="rId213" Type="http://schemas.openxmlformats.org/officeDocument/2006/relationships/hyperlink" Target="http://web.archive.org/web/20120404081707/http:/www.deewr.gov.au/Indigenous/Schooling/Programs/Pages/default.aspx" TargetMode="External"/><Relationship Id="rId420" Type="http://schemas.openxmlformats.org/officeDocument/2006/relationships/hyperlink" Target="http://web.archive.org/web/20120404091930/http:/www.deewr.gov.au/Indigenous/Schooling/Programs/ABSTUDY/2012/Studentstatus/Pages/ReviewableIndependentStatus.aspx" TargetMode="External"/><Relationship Id="rId658" Type="http://schemas.openxmlformats.org/officeDocument/2006/relationships/hyperlink" Target="http://web.archive.org/web/20120404081223/http:/www.deewr.gov.au/Indigenous/Schooling/Programs/ABSTUDY/2012/Studentstatus/Pages/AwayFromHomeEntitlementsEligibility.aspx" TargetMode="External"/><Relationship Id="rId865" Type="http://schemas.openxmlformats.org/officeDocument/2006/relationships/hyperlink" Target="http://web.archive.org/web/20120404090301/http:/www.deewr.gov.au/Indigenous/Schooling/Programs/ABSTUDY/Glossary/Pages/glossary.aspx" TargetMode="External"/><Relationship Id="rId1050" Type="http://schemas.openxmlformats.org/officeDocument/2006/relationships/hyperlink" Target="http://web.archive.org/web/20120404083158/http:/www.deewr.gov.au/Indigenous/Schooling/Programs/ABSTUDY/2012/Studyrequirement/Pages/StudyLoadConcessions.aspx" TargetMode="External"/><Relationship Id="rId1288" Type="http://schemas.openxmlformats.org/officeDocument/2006/relationships/hyperlink" Target="http://web.archive.org/web/20120404083150/http:/www.deewr.gov.au/Indigenous/Schooling/Programs/ABSTUDY/2012/Studentstatus/Pages/StudentsInStateCare.aspx" TargetMode="External"/><Relationship Id="rId1495" Type="http://schemas.openxmlformats.org/officeDocument/2006/relationships/hyperlink" Target="http://web.archive.org/web/20120404083717/http:/www.deewr.gov.au/Indigenous/Schooling/Programs/ABSTUDY/2012/Allowancesandbenefits/Pages/EntitlementToRentAssistance.aspx" TargetMode="External"/><Relationship Id="rId1509" Type="http://schemas.openxmlformats.org/officeDocument/2006/relationships/hyperlink" Target="http://web.archive.org/web/20120404083717/http:/www.centrelink.gov.au/internet/internet.nsf/publications/co029.htm" TargetMode="External"/><Relationship Id="rId1716" Type="http://schemas.openxmlformats.org/officeDocument/2006/relationships/hyperlink" Target="http://web.archive.org/web/20120404091924/http:/www.deewr.gov.au/Indigenous/Schooling/Programs/ABSTUDY/2012/Allowancesandbenefits/Pages/SchoolTermAllowance.aspx" TargetMode="External"/><Relationship Id="rId1923" Type="http://schemas.openxmlformats.org/officeDocument/2006/relationships/hyperlink" Target="http://web.archive.org/web/20120404091431/http:/www.deewr.gov.au/Indigenous/Schooling/Programs/ABSTUDY/2012/Allowancesandbenefits/Pages/ApprovedTravellers.aspx" TargetMode="External"/><Relationship Id="rId2101" Type="http://schemas.openxmlformats.org/officeDocument/2006/relationships/hyperlink" Target="http://web.archive.org/web/20120404090842/http:/www.deewr.gov.au/Indigenous/Schooling/Programs/ABSTUDY/2012/Allowancesandbenefits/Pages/AwayFromBaseBeneficiaries.aspx" TargetMode="External"/><Relationship Id="rId2339" Type="http://schemas.openxmlformats.org/officeDocument/2006/relationships/hyperlink" Target="http://web.archive.org/web/20120404092408/http:/www.deewr.gov.au/Indigenous/Schooling/Programs/ABSTUDY/Glossary/Pages/glossary.aspx" TargetMode="External"/><Relationship Id="rId297" Type="http://schemas.openxmlformats.org/officeDocument/2006/relationships/hyperlink" Target="http://web.archive.org/web/20120404084713/http:/www.deewr.gov.au/Indigenous/Schooling/Programs/ABSTUDY/2012/Primaryeligibility/Pages/ApprovedCoursesOfStudy.aspx" TargetMode="External"/><Relationship Id="rId518" Type="http://schemas.openxmlformats.org/officeDocument/2006/relationships/hyperlink" Target="http://web.archive.org/web/20120404082659/http:/www.deewr.gov.au/Indigenous/Schooling/Programs/ABSTUDY/2012/Allowancesandbenefits/Pages/LawfulCustodyAllowance.aspx" TargetMode="External"/><Relationship Id="rId725" Type="http://schemas.openxmlformats.org/officeDocument/2006/relationships/hyperlink" Target="http://web.archive.org/web/20120404090415/http:/www.deewr.gov.au/Indigenous/Schooling/Programs/ABSTUDY/2012/Studentstatus/Pages/RacialDiscrimination.aspx" TargetMode="External"/><Relationship Id="rId932" Type="http://schemas.openxmlformats.org/officeDocument/2006/relationships/hyperlink" Target="http://web.archive.org/web/20120404092021/http:/www.deewr.gov.au/Indigenous/Schooling/Programs/ABSTUDY/2012/Studentstatus/Pages/UnreasonableLiveAtHomeAssessment.aspx" TargetMode="External"/><Relationship Id="rId1148" Type="http://schemas.openxmlformats.org/officeDocument/2006/relationships/hyperlink" Target="http://web.archive.org/web/20120404085258/http:/www.deewr.gov.au/Indigenous/Schooling/Programs/ABSTUDY/2012/Studyrequirement/Pages/ProgressRulesPost1July07.aspx" TargetMode="External"/><Relationship Id="rId1355" Type="http://schemas.openxmlformats.org/officeDocument/2006/relationships/hyperlink" Target="http://web.archive.org/web/20120404091357/http:/www.deewr.gov.au/Indigenous/Schooling/Programs/ABSTUDY/2012/Allowancesandbenefits/Pages/LivingAllowanceEntitlementPeriods.aspx" TargetMode="External"/><Relationship Id="rId1562" Type="http://schemas.openxmlformats.org/officeDocument/2006/relationships/hyperlink" Target="http://web.archive.org/web/20120404084220/http:/www.deewr.gov.au/Indigenous/Schooling/Programs/ABSTUDY/Glossary/Pages/glossary.aspx" TargetMode="External"/><Relationship Id="rId2185" Type="http://schemas.openxmlformats.org/officeDocument/2006/relationships/hyperlink" Target="http://web.archive.org/web/20120404084227/http:/www.deewr.gov.au/Indigenous/Schooling/Programs/ABSTUDY/2012/Allowancesandbenefits/Pages/PaymentAndAcquittal.aspx" TargetMode="External"/><Relationship Id="rId2392" Type="http://schemas.openxmlformats.org/officeDocument/2006/relationships/hyperlink" Target="http://web.archive.org/web/20120404091444/http:/www.deewr.gov.au/Indigenous/Schooling/Programs/ABSTUDY/Glossary/Pages/glossary.aspx" TargetMode="External"/><Relationship Id="rId2406" Type="http://schemas.openxmlformats.org/officeDocument/2006/relationships/hyperlink" Target="http://web.archive.org/web/20120404083218/http:/www.deewr.gov.au/Indigenous/Schooling/Pages/default.aspx" TargetMode="External"/><Relationship Id="rId157" Type="http://schemas.openxmlformats.org/officeDocument/2006/relationships/hyperlink" Target="http://web.archive.org/web/20120404084647/http:/www.deewr.gov.au/Indigenous/Schooling/Programs/ABSTUDY/2012/Allowancesandbenefits/Pages/OverviewOfLivingAllowance.aspx" TargetMode="External"/><Relationship Id="rId364" Type="http://schemas.openxmlformats.org/officeDocument/2006/relationships/hyperlink" Target="http://web.archive.org/web/20120404083225/http:/www.deewr.gov.au/INDIGENOUS/SCHOOLING/PROGRAMS/ABSTUDY/Pages/Home.aspx" TargetMode="External"/><Relationship Id="rId1008" Type="http://schemas.openxmlformats.org/officeDocument/2006/relationships/hyperlink" Target="http://web.archive.org/web/20120404090342/http:/www.deewr.gov.au/Indigenous/Schooling/Programs/ABSTUDY/2012/Studyrequirement/Pages/ProgressRulesPost1July07.aspx" TargetMode="External"/><Relationship Id="rId1215" Type="http://schemas.openxmlformats.org/officeDocument/2006/relationships/hyperlink" Target="http://web.archive.org/web/20120404091917/http:/www.deewr.gov.au/Indigenous/Schooling/Programs/ABSTUDY/2012/Pages/default.aspx" TargetMode="External"/><Relationship Id="rId1422" Type="http://schemas.openxmlformats.org/officeDocument/2006/relationships/hyperlink" Target="http://web.archive.org/web/20120404085224/http:/www.deewr.gov.au/Indigenous/Schooling/Programs/ABSTUDY/2011/SpecificeligibilitycriteriaforABSTUDY/Pages/TertiaryAward.aspx" TargetMode="External"/><Relationship Id="rId1867" Type="http://schemas.openxmlformats.org/officeDocument/2006/relationships/hyperlink" Target="http://web.archive.org/web/20120404084241/http:/www.deewr.gov.au/Indigenous/Schooling/Programs/ABSTUDY/2011/SpecificeligibilitycriteriaforABSTUDY/Pages/SchoolingBAward.aspx" TargetMode="External"/><Relationship Id="rId2045" Type="http://schemas.openxmlformats.org/officeDocument/2006/relationships/hyperlink" Target="http://web.archive.org/web/20120404084255/http:/www.deewr.gov.au/Indigenous/Schooling/Programs/ABSTUDY/2012/Allowancesandbenefits/Pages/FaresAllowancesClaimsPenaltiesAndPayment.aspx" TargetMode="External"/><Relationship Id="rId61" Type="http://schemas.openxmlformats.org/officeDocument/2006/relationships/hyperlink" Target="http://web.archive.org/web/20120404083747/http:/www.deewr.gov.au/Indigenous/Schooling/Programs/ABSTUDY/2012/AdministrationofABSTUDY/Pages/OverpaymentAndRecoveryOfAllowances.aspx" TargetMode="External"/><Relationship Id="rId571" Type="http://schemas.openxmlformats.org/officeDocument/2006/relationships/hyperlink" Target="http://web.archive.org/web/20120404091942/http:/www.deewr.gov.au/Indigenous/Schooling/Pages/default.aspx" TargetMode="External"/><Relationship Id="rId669" Type="http://schemas.openxmlformats.org/officeDocument/2006/relationships/hyperlink" Target="http://web.archive.org/web/20120404082239/http:/www.deewr.gov.au/Indigenous/Schooling/Programs/ABSTUDY/2012/Studentstatus/Pages/AwayFromHomeEntitlementsEligibility.aspx" TargetMode="External"/><Relationship Id="rId876" Type="http://schemas.openxmlformats.org/officeDocument/2006/relationships/hyperlink" Target="http://web.archive.org/web/20120404090329/http:/www.deewr.gov.au/Indigenous/Schooling/Programs/ABSTUDY/2012/Studentstatus/Pages/UnreasonableToLiveAtHome.aspx" TargetMode="External"/><Relationship Id="rId1299" Type="http://schemas.openxmlformats.org/officeDocument/2006/relationships/hyperlink" Target="http://web.archive.org/web/20120404083150/http:/www.deewr.gov.au/Indigenous/Schooling/Programs/ABSTUDY/2012/Studentstatus/Pages/CompulsoryResidence.aspx" TargetMode="External"/><Relationship Id="rId1727" Type="http://schemas.openxmlformats.org/officeDocument/2006/relationships/hyperlink" Target="http://web.archive.org/web/20120404091924/http:/www.deewr.gov.au/Indigenous/Schooling/Programs/ABSTUDY/2012/Studentstatus/Pages/PermanentIndependentStatus.aspx" TargetMode="External"/><Relationship Id="rId1934" Type="http://schemas.openxmlformats.org/officeDocument/2006/relationships/hyperlink" Target="http://web.archive.org/web/20120404091431/http:/www.deewr.gov.au/Indigenous/Schooling/Programs/ABSTUDY/Glossary/Pages/glossary.aspx" TargetMode="External"/><Relationship Id="rId2252" Type="http://schemas.openxmlformats.org/officeDocument/2006/relationships/hyperlink" Target="http://web.archive.org/web/20120404083703/http:/www.deewr.gov.au/Indigenous/Schooling/Programs/ABSTUDY/Glossary/Pages/glossary.aspx" TargetMode="External"/><Relationship Id="rId19" Type="http://schemas.openxmlformats.org/officeDocument/2006/relationships/hyperlink" Target="http://web.archive.org/web/20120404084729/http:/www.deewr.gov.au/Indigenous/Schooling/Programs/ABSTUDY/2012/Foreword/Pages/foreword.aspx" TargetMode="External"/><Relationship Id="rId224" Type="http://schemas.openxmlformats.org/officeDocument/2006/relationships/hyperlink" Target="http://web.archive.org/web/20120404081707/http:/www.deewr.gov.au/Indigenous/Schooling/Programs/ABSTUDY/Glossary/Pages/glossary.aspx" TargetMode="External"/><Relationship Id="rId431" Type="http://schemas.openxmlformats.org/officeDocument/2006/relationships/hyperlink" Target="http://web.archive.org/web/20120404091930/http:/www.deewr.gov.au/Indigenous/Schooling/Programs/ABSTUDY/2012/Allowancesandbenefits/Pages/PharmaceuticalAllowance.aspx" TargetMode="External"/><Relationship Id="rId529" Type="http://schemas.openxmlformats.org/officeDocument/2006/relationships/hyperlink" Target="http://web.archive.org/web/20120404083130/http:/www.deewr.gov.au/Indigenous/Schooling/Programs/ABSTUDY/Glossary/Pages/glossary.aspx" TargetMode="External"/><Relationship Id="rId736" Type="http://schemas.openxmlformats.org/officeDocument/2006/relationships/hyperlink" Target="http://web.archive.org/web/20120404085319/http:/www.deewr.gov.au/Indigenous/Schooling/Programs/ABSTUDY/2012/Studentstatus/Pages/ContinuityOfStudy.aspx" TargetMode="External"/><Relationship Id="rId1061" Type="http://schemas.openxmlformats.org/officeDocument/2006/relationships/hyperlink" Target="http://web.archive.org/web/20120404083158/http:/www.deewr.gov.au/Indigenous/Schooling/Programs/ABSTUDY/2012/Allowancesandbenefits/Pages/PensionerEducationSupplement.aspx" TargetMode="External"/><Relationship Id="rId1159" Type="http://schemas.openxmlformats.org/officeDocument/2006/relationships/hyperlink" Target="http://web.archive.org/web/20120404091425/http:/www.deewr.gov.au/Indigenous/Schooling/Programs/ABSTUDY/2012/Studyrequirement/Pages/ProgressRulesPre1July07.aspx" TargetMode="External"/><Relationship Id="rId1366" Type="http://schemas.openxmlformats.org/officeDocument/2006/relationships/hyperlink" Target="http://web.archive.org/web/20120404085249/http:/www.deewr.gov.au/Indigenous/Schooling/Pages/default.aspx" TargetMode="External"/><Relationship Id="rId2112" Type="http://schemas.openxmlformats.org/officeDocument/2006/relationships/hyperlink" Target="http://web.archive.org/web/20120404090842/http:/www.deewr.gov.au/Indigenous/Schooling/Programs/ABSTUDY/2012/Allowancesandbenefits/Pages/ApprovalOfAwayFromBaseActivities.aspx" TargetMode="External"/><Relationship Id="rId2196" Type="http://schemas.openxmlformats.org/officeDocument/2006/relationships/hyperlink" Target="http://web.archive.org/web/20120404084227/http:/www.deewr.gov.au/Indigenous/Schooling/Programs/ABSTUDY/2012/Allowancesandbenefits/Pages/ApprovalOfAwayFromBaseAllowances.aspx" TargetMode="External"/><Relationship Id="rId2417" Type="http://schemas.openxmlformats.org/officeDocument/2006/relationships/hyperlink" Target="http://web.archive.org/web/20120404083218/http:/www.deewr.gov.au/Indigenous/Schooling/Programs/ABSTUDY/2012/Studentstatus/Pages/PermanentIndependentStatus.aspx" TargetMode="External"/><Relationship Id="rId168" Type="http://schemas.openxmlformats.org/officeDocument/2006/relationships/hyperlink" Target="http://web.archive.org/web/20120404084647/http:/www.deewr.gov.au/Indigenous/Schooling/Programs/ABSTUDY/2012/Allowancesandbenefits/Pages/AwayFromBaseAssistance.aspx" TargetMode="External"/><Relationship Id="rId943" Type="http://schemas.openxmlformats.org/officeDocument/2006/relationships/hyperlink" Target="http://web.archive.org/web/20120404085836/http:/www.deewr.gov.au/INDIGENOUS/SCHOOLING/PROGRAMS/ABSTUDY/Pages/Home.aspx" TargetMode="External"/><Relationship Id="rId1019" Type="http://schemas.openxmlformats.org/officeDocument/2006/relationships/hyperlink" Target="http://web.archive.org/web/20120404091911/http:/www.deewr.gov.au/INDIGENOUS/SCHOOLING/PROGRAMS/Pages/default.aspx" TargetMode="External"/><Relationship Id="rId1573" Type="http://schemas.openxmlformats.org/officeDocument/2006/relationships/hyperlink" Target="http://web.archive.org/web/20120404084220/http:/www.deewr.gov.au/Indigenous/Schooling/Programs/ABSTUDY/2012/Allowancesandbenefits/Pages/OverviewOfLivingAllowance.aspx" TargetMode="External"/><Relationship Id="rId1780" Type="http://schemas.openxmlformats.org/officeDocument/2006/relationships/hyperlink" Target="http://web.archive.org/web/20120404085744/http:/www.centrelink.gov.au/internet/internet.nsf/publications/co029.htm" TargetMode="External"/><Relationship Id="rId1878" Type="http://schemas.openxmlformats.org/officeDocument/2006/relationships/hyperlink" Target="http://web.archive.org/web/20120404084241/http:/www.deewr.gov.au/Indigenous/Schooling/Programs/ABSTUDY/2012/Allowancesandbenefits/Pages/ApprovedTravellers.aspx" TargetMode="External"/><Relationship Id="rId72" Type="http://schemas.openxmlformats.org/officeDocument/2006/relationships/hyperlink" Target="http://web.archive.org/web/20120404083747/http:/www.comlaw.gov.au/" TargetMode="External"/><Relationship Id="rId375" Type="http://schemas.openxmlformats.org/officeDocument/2006/relationships/hyperlink" Target="http://web.archive.org/web/20120404083225/http:/www.deewr.gov.au/Indigenous/Schooling/Programs/ABSTUDY/Glossary/Pages/glossary.aspx" TargetMode="External"/><Relationship Id="rId582" Type="http://schemas.openxmlformats.org/officeDocument/2006/relationships/hyperlink" Target="http://web.archive.org/web/20120404091942/http:/www.deewr.gov.au/Indigenous/Schooling/Programs/ABSTUDY/Glossary/Pages/glossary.aspx" TargetMode="External"/><Relationship Id="rId803" Type="http://schemas.openxmlformats.org/officeDocument/2006/relationships/hyperlink" Target="http://web.archive.org/web/20120404085210/http:/www.deewr.gov.au/Indigenous/Schooling/Programs/ABSTUDY/2012/Studentstatus/Pages/PermanentIndependentStatus.aspx" TargetMode="External"/><Relationship Id="rId1226" Type="http://schemas.openxmlformats.org/officeDocument/2006/relationships/hyperlink" Target="http://web.archive.org/web/20120404091917/http:/www.deewr.gov.au/Indigenous/Schooling/Programs/ABSTUDY/Glossary/Pages/glossary.aspx" TargetMode="External"/><Relationship Id="rId1433" Type="http://schemas.openxmlformats.org/officeDocument/2006/relationships/hyperlink" Target="http://web.archive.org/web/20120404085224/http:/www.deewr.gov.au/Indigenous/Schooling/Programs/ABSTUDY/2011/SpecificeligibilitycriteriaforABSTUDY/Pages/ParttimeAward.aspx" TargetMode="External"/><Relationship Id="rId1640" Type="http://schemas.openxmlformats.org/officeDocument/2006/relationships/hyperlink" Target="http://web.archive.org/web/20120404083205/http:/www.deewr.gov.au/Indigenous/Schooling/Programs/ABSTUDY/2012/Allowancesandbenefits/Pages/PensionerEducationSupplement.aspx" TargetMode="External"/><Relationship Id="rId1738" Type="http://schemas.openxmlformats.org/officeDocument/2006/relationships/hyperlink" Target="http://web.archive.org/web/20120404085744/http:/www.deewr.gov.au/Indigenous/Schooling/Programs/Pages/default.aspx" TargetMode="External"/><Relationship Id="rId2056" Type="http://schemas.openxmlformats.org/officeDocument/2006/relationships/hyperlink" Target="http://web.archive.org/web/20120404091449/http:/www.deewr.gov.au/INDIGENOUS/SCHOOLING/PROGRAMS/ABSTUDY/Pages/Home.aspx" TargetMode="External"/><Relationship Id="rId2263" Type="http://schemas.openxmlformats.org/officeDocument/2006/relationships/hyperlink" Target="http://web.archive.org/web/20120404090903/http:/www.deewr.gov.au/Indigenous/Schooling/Programs/ABSTUDY/2012/Allowancesandbenefits/Pages/default.aspx" TargetMode="External"/><Relationship Id="rId2470" Type="http://schemas.openxmlformats.org/officeDocument/2006/relationships/hyperlink" Target="http://web.archive.org/web/20120404084723/http:/www.deewr.gov.au/Indigenous/Schooling/Programs/ABSTUDY/2012/Appendices/Pages/StandardHostelsAgreement.aspx" TargetMode="External"/><Relationship Id="rId3" Type="http://schemas.microsoft.com/office/2007/relationships/stylesWithEffects" Target="stylesWithEffects.xml"/><Relationship Id="rId235" Type="http://schemas.openxmlformats.org/officeDocument/2006/relationships/hyperlink" Target="http://web.archive.org/web/20120404083136/http:/www.deewr.gov.au/Indigenous/Schooling/Programs/ABSTUDY/2012/ApplyingforABSTUDY/Pages/TaxFileNumber.aspx" TargetMode="External"/><Relationship Id="rId442" Type="http://schemas.openxmlformats.org/officeDocument/2006/relationships/hyperlink" Target="http://web.archive.org/web/20120404084653/http:/www.deewr.gov.au/Indigenous/Schooling/Programs/ABSTUDY/2012/Specificeligibility/Pages/TertiaryAward.aspx" TargetMode="External"/><Relationship Id="rId887" Type="http://schemas.openxmlformats.org/officeDocument/2006/relationships/hyperlink" Target="http://web.archive.org/web/20120404090329/http:/www.deewr.gov.au/Indigenous/Schooling/Programs/ABSTUDY/2012/Studentstatus/Pages/StudentsInStateCare.aspx" TargetMode="External"/><Relationship Id="rId1072" Type="http://schemas.openxmlformats.org/officeDocument/2006/relationships/hyperlink" Target="http://web.archive.org/web/20120404085157/http:/www.deewr.gov.au/Indigenous/Schooling/Programs/ABSTUDY/2012/Studyrequirement/Pages/AttendanceRequirementsSecondaryStudents.aspx" TargetMode="External"/><Relationship Id="rId1500" Type="http://schemas.openxmlformats.org/officeDocument/2006/relationships/hyperlink" Target="http://web.archive.org/web/20120404083717/http:/www.centrelink.gov.au/internet/internet.nsf/publications/co029.htm" TargetMode="External"/><Relationship Id="rId1945" Type="http://schemas.openxmlformats.org/officeDocument/2006/relationships/hyperlink" Target="http://web.archive.org/web/20120404091431/http:/www.deewr.gov.au/Indigenous/Schooling/Programs/ABSTUDY/2012/Allowancesandbenefits/Pages/ApprovedTravel.aspx" TargetMode="External"/><Relationship Id="rId2123" Type="http://schemas.openxmlformats.org/officeDocument/2006/relationships/hyperlink" Target="http://web.archive.org/web/20120404090842/http:/www.deewr.gov.au/Indigenous/Schooling/Programs/ABSTUDY/2012/Allowancesandbenefits/Pages/ApprovalOfAwayFromBaseAllowances.aspx" TargetMode="External"/><Relationship Id="rId2330" Type="http://schemas.openxmlformats.org/officeDocument/2006/relationships/hyperlink" Target="http://web.archive.org/web/20120404092408/http:/www.deewr.gov.au/Indigenous/Schooling/Programs/ABSTUDY/Glossary/Pages/glossary.aspx" TargetMode="External"/><Relationship Id="rId302" Type="http://schemas.openxmlformats.org/officeDocument/2006/relationships/hyperlink" Target="http://web.archive.org/web/20120404084713/http:/www.deewr.gov.au/Indigenous/Schooling/Programs/ABSTUDY/2012/Appendices/Pages/determinationNo2002-01.aspx" TargetMode="External"/><Relationship Id="rId747" Type="http://schemas.openxmlformats.org/officeDocument/2006/relationships/hyperlink" Target="http://web.archive.org/web/20120404085319/http:/www.deewr.gov.au/Indigenous/Schooling/Programs/ABSTUDY/2012/Allowancesandbenefits/Pages/OverviewOfRentAssistance.aspx" TargetMode="External"/><Relationship Id="rId954" Type="http://schemas.openxmlformats.org/officeDocument/2006/relationships/hyperlink" Target="http://web.archive.org/web/20120404085836/http:/www.deewr.gov.au/Indigenous/Schooling/Programs/ABSTUDY/2012/Specificeligibility/Pages/MastersAndDoctorateAward.aspx" TargetMode="External"/><Relationship Id="rId1377" Type="http://schemas.openxmlformats.org/officeDocument/2006/relationships/hyperlink" Target="http://web.archive.org/web/20120404085249/http:/www.deewr.gov.au/Indigenous/Schooling/Programs/ABSTUDY/2011/SpecificeligibilitycriteriaforABSTUDY/Pages/SchoolingBAward.aspx" TargetMode="External"/><Relationship Id="rId1584" Type="http://schemas.openxmlformats.org/officeDocument/2006/relationships/hyperlink" Target="http://web.archive.org/web/20120404090323/http:/www.deewr.gov.au/Indigenous/Schooling/Programs/ABSTUDY/2012/Pages/default.aspx" TargetMode="External"/><Relationship Id="rId1791" Type="http://schemas.openxmlformats.org/officeDocument/2006/relationships/hyperlink" Target="http://web.archive.org/web/20120404085744/http:/www.deewr.gov.au/Indigenous/Schooling/Programs/ABSTUDY/2012/Allowancesandbenefits/Pages/SchoolFeesAllowance.aspx" TargetMode="External"/><Relationship Id="rId1805" Type="http://schemas.openxmlformats.org/officeDocument/2006/relationships/hyperlink" Target="http://web.archive.org/web/20120404085744/http:/www.deewr.gov.au/Indigenous/Schooling/Programs/ABSTUDY/2012/Allowancesandbenefits/Pages/SchoolFeesAllowance.aspx" TargetMode="External"/><Relationship Id="rId2428" Type="http://schemas.openxmlformats.org/officeDocument/2006/relationships/hyperlink" Target="http://web.archive.org/web/20120404083218/http:/www.deewr.gov.au/Indigenous/Schooling/Programs/ABSTUDY/2012/AdministrationofABSTUDY/Pages/taxation.aspx" TargetMode="External"/><Relationship Id="rId83" Type="http://schemas.openxmlformats.org/officeDocument/2006/relationships/hyperlink" Target="http://web.archive.org/web/20120404083747/http:/www.deewr.gov.au/Indigenous/Schooling/Programs/ABSTUDY/2012/Allowancesandbenefits/Pages/IncidentalsAllowance.aspx" TargetMode="External"/><Relationship Id="rId179" Type="http://schemas.openxmlformats.org/officeDocument/2006/relationships/hyperlink" Target="http://web.archive.org/web/20120404084647/http:/www.deewr.gov.au/Indigenous/Schooling/Programs/ABSTUDY/2012/Allowancesandbenefits/Pages/RelocationScholarship.aspx" TargetMode="External"/><Relationship Id="rId386" Type="http://schemas.openxmlformats.org/officeDocument/2006/relationships/hyperlink" Target="http://web.archive.org/web/20120404090307/http:/www.deewr.gov.au/Indigenous/Schooling/Programs/ABSTUDY/2012/Specificeligibility/Pages/AbstudyAwards.aspx" TargetMode="External"/><Relationship Id="rId593" Type="http://schemas.openxmlformats.org/officeDocument/2006/relationships/hyperlink" Target="http://web.archive.org/web/20120404091942/http:/www.deewr.gov.au/Indigenous/Schooling/Programs/ABSTUDY/2012/Studentstatus/Pages/LimitedLocalSchoolFacilitiesProgramme.aspx" TargetMode="External"/><Relationship Id="rId607" Type="http://schemas.openxmlformats.org/officeDocument/2006/relationships/hyperlink" Target="http://web.archive.org/web/20120404091942/http:/www.deewr.gov.au/Indigenous/Schooling/Programs/ABSTUDY/2012/Studentstatus/Pages/IndependentBoardingSchoolScholarship.aspx" TargetMode="External"/><Relationship Id="rId814" Type="http://schemas.openxmlformats.org/officeDocument/2006/relationships/hyperlink" Target="http://web.archive.org/web/20120404085210/http:/www.deewr.gov.au/Indigenous/Schooling/Programs/ABSTUDY/2012/Studentstatus/Pages/UnreasonableToLiveAtHome.aspx" TargetMode="External"/><Relationship Id="rId1237" Type="http://schemas.openxmlformats.org/officeDocument/2006/relationships/hyperlink" Target="http://web.archive.org/web/20120404091917/http:/www.deewr.gov.au/Indigenous/Schooling/Programs/ABSTUDY/2012/Allowancesandbenefits/Pages/AdvancePayment.aspx" TargetMode="External"/><Relationship Id="rId1444" Type="http://schemas.openxmlformats.org/officeDocument/2006/relationships/hyperlink" Target="http://web.archive.org/web/20120404085224/http:/www.deewr.gov.au/Indigenous/Schooling/Programs/ABSTUDY/Glossary/Pages/glossary.aspx" TargetMode="External"/><Relationship Id="rId1651" Type="http://schemas.openxmlformats.org/officeDocument/2006/relationships/hyperlink" Target="http://web.archive.org/web/20120404083205/http:/www.deewr.gov.au/Indigenous/Schooling/Programs/ABSTUDY/2012/Allowancesandbenefits/Pages/LivingAllowanceEntitlementPeriods.aspx" TargetMode="External"/><Relationship Id="rId1889" Type="http://schemas.openxmlformats.org/officeDocument/2006/relationships/hyperlink" Target="http://web.archive.org/web/20120404084241/http:/www.deewr.gov.au/Indigenous/Schooling/Programs/ABSTUDY/Glossary/Pages/glossary.aspx" TargetMode="External"/><Relationship Id="rId2067" Type="http://schemas.openxmlformats.org/officeDocument/2006/relationships/hyperlink" Target="http://web.archive.org/web/20120404091449/http:/www.deewr.gov.au/Indigenous/Schooling/Programs/ABSTUDY/2012/Allowancesandbenefits/Pages/ApprovalOfAwayFromBaseActivities.aspx" TargetMode="External"/><Relationship Id="rId2274" Type="http://schemas.openxmlformats.org/officeDocument/2006/relationships/hyperlink" Target="http://web.archive.org/web/20120404090903/http:/www.deewr.gov.au/Indigenous/Schooling/Programs/ABSTUDY/Glossary/Pages/glossary.aspx" TargetMode="External"/><Relationship Id="rId2481" Type="http://schemas.openxmlformats.org/officeDocument/2006/relationships/hyperlink" Target="http://web.archive.org/web/20120404090850/http:/www.frli.gov.au/ComLaw/Legislation/ActCompilation1.nsf/current/bytitle/C8018AB94E8EDE3BCA2575910018A187?OpenDocument&amp;mostrecent=1" TargetMode="External"/><Relationship Id="rId246" Type="http://schemas.openxmlformats.org/officeDocument/2006/relationships/hyperlink" Target="http://web.archive.org/web/20120404090335/http:/www.deewr.gov.au/Indigenous/Schooling/Programs/ABSTUDY/2012/Pages/default.aspx" TargetMode="External"/><Relationship Id="rId453" Type="http://schemas.openxmlformats.org/officeDocument/2006/relationships/hyperlink" Target="http://web.archive.org/web/20120404084653/http:/www.deewr.gov.au/Indigenous/Schooling/Programs/ABSTUDY/2012/Allowancesandbenefits/Pages/PharmaceuticalAllowance.aspx" TargetMode="External"/><Relationship Id="rId660" Type="http://schemas.openxmlformats.org/officeDocument/2006/relationships/hyperlink" Target="http://web.archive.org/web/20120404082239/http:/www.deewr.gov.au/Indigenous/Schooling/Pages/default.aspx" TargetMode="External"/><Relationship Id="rId898" Type="http://schemas.openxmlformats.org/officeDocument/2006/relationships/hyperlink" Target="http://web.archive.org/web/20120404085816/http:/www.deewr.gov.au/Indigenous/Pages/default.aspx" TargetMode="External"/><Relationship Id="rId1083" Type="http://schemas.openxmlformats.org/officeDocument/2006/relationships/hyperlink" Target="http://web.archive.org/web/20120404085157/http:/www.deewr.gov.au/Indigenous/Schooling/Programs/ABSTUDY/2012/Studyrequirement/Pages/AttendanceRequirementsSecondaryStudents.aspx" TargetMode="External"/><Relationship Id="rId1290" Type="http://schemas.openxmlformats.org/officeDocument/2006/relationships/hyperlink" Target="http://web.archive.org/web/20120404083150/http:/www.deewr.gov.au/Indigenous/Schooling/Programs/ABSTUDY/2012/Studentstatus/Pages/OverviewOfIndependentStatus.aspx" TargetMode="External"/><Relationship Id="rId1304" Type="http://schemas.openxmlformats.org/officeDocument/2006/relationships/hyperlink" Target="http://web.archive.org/web/20120404083150/http:/www.deewr.gov.au/Indigenous/Schooling/Programs/ABSTUDY/Glossary/Pages/glossary.aspx" TargetMode="External"/><Relationship Id="rId1511" Type="http://schemas.openxmlformats.org/officeDocument/2006/relationships/hyperlink" Target="http://web.archive.org/web/20120404083717/http:/www.deewr.gov.au/Indigenous/Schooling/Programs/ABSTUDY/Glossary/Pages/glossary.aspx" TargetMode="External"/><Relationship Id="rId1749" Type="http://schemas.openxmlformats.org/officeDocument/2006/relationships/hyperlink" Target="http://web.archive.org/web/20120404085744/http:/www.deewr.gov.au/Indigenous/Schooling/Programs/ABSTUDY/2012/Allowancesandbenefits/Pages/SchoolFeesAllowance.aspx" TargetMode="External"/><Relationship Id="rId1956" Type="http://schemas.openxmlformats.org/officeDocument/2006/relationships/hyperlink" Target="http://web.archive.org/web/20120404091431/http:/www.deewr.gov.au/Indigenous/Schooling/Programs/ABSTUDY/2012/Allowancesandbenefits/Pages/ApprovedTravel.aspx" TargetMode="External"/><Relationship Id="rId2134" Type="http://schemas.openxmlformats.org/officeDocument/2006/relationships/hyperlink" Target="http://web.archive.org/web/20120404083144/http:/www.deewr.gov.au/Indigenous/Schooling/Programs/ABSTUDY/2012/Allowancesandbenefits/Pages/ApprovalOfAwayFromBaseActivities.aspx" TargetMode="External"/><Relationship Id="rId2341" Type="http://schemas.openxmlformats.org/officeDocument/2006/relationships/hyperlink" Target="http://web.archive.org/web/20120404092408/http:/www.deewr.gov.au/Indigenous/Schooling/Programs/ABSTUDY/Glossary/Pages/glossary.aspx" TargetMode="External"/><Relationship Id="rId106" Type="http://schemas.openxmlformats.org/officeDocument/2006/relationships/hyperlink" Target="http://web.archive.org/web/20120404083747/http:/www.deewr.gov.au/Indigenous/Schooling/Programs/ABSTUDY/Glossary/Pages/glossary.aspx" TargetMode="External"/><Relationship Id="rId313" Type="http://schemas.openxmlformats.org/officeDocument/2006/relationships/hyperlink" Target="http://web.archive.org/web/20120404084713/http:/www.deewr.gov.au/Indigenous/Schooling/Programs/ABSTUDY/2012/Primaryeligibility/Pages/ApprovedCoursesOfStudy.aspx" TargetMode="External"/><Relationship Id="rId758" Type="http://schemas.openxmlformats.org/officeDocument/2006/relationships/hyperlink" Target="http://web.archive.org/web/20120404085729/http:/www.deewr.gov.au/Indigenous/Schooling/Programs/ABSTUDY/Glossary/Pages/glossary.aspx" TargetMode="External"/><Relationship Id="rId965" Type="http://schemas.openxmlformats.org/officeDocument/2006/relationships/hyperlink" Target="http://web.archive.org/web/20120404085836/http:/www.deewr.gov.au/Indigenous/Schooling/Programs/ABSTUDY/Glossary/Pages/glossary.aspx" TargetMode="External"/><Relationship Id="rId1150" Type="http://schemas.openxmlformats.org/officeDocument/2006/relationships/hyperlink" Target="http://web.archive.org/web/20120404085258/http:/www.deewr.gov.au/Indigenous/Schooling/Programs/ABSTUDY/2012/Allowancesandbenefits/Pages/PensionerEducationSupplement.aspx" TargetMode="External"/><Relationship Id="rId1388" Type="http://schemas.openxmlformats.org/officeDocument/2006/relationships/hyperlink" Target="http://web.archive.org/web/20120404085249/http:/www.deewr.gov.au/Indigenous/Schooling/Programs/ABSTUDY/2012/Allowancesandbenefits/Pages/RelocationScholarship.aspx" TargetMode="External"/><Relationship Id="rId1595" Type="http://schemas.openxmlformats.org/officeDocument/2006/relationships/hyperlink" Target="http://web.archive.org/web/20120404090323/http:/www.deewr.gov.au/Indigenous/Schooling/Programs/ABSTUDY/Glossary/Pages/glossary.aspx" TargetMode="External"/><Relationship Id="rId1609" Type="http://schemas.openxmlformats.org/officeDocument/2006/relationships/hyperlink" Target="http://web.archive.org/web/20120404090323/http:/www.deewr.gov.au/Indigenous/Schooling/Programs/ABSTUDY/Glossary/Pages/glossary.aspx" TargetMode="External"/><Relationship Id="rId1816" Type="http://schemas.openxmlformats.org/officeDocument/2006/relationships/hyperlink" Target="http://web.archive.org/web/20120404083123/http:/www.deewr.gov.au/INDIGENOUS/Pages/default.aspx" TargetMode="External"/><Relationship Id="rId2439" Type="http://schemas.openxmlformats.org/officeDocument/2006/relationships/hyperlink" Target="http://web.archive.org/web/20120404091404/http:/www.deewr.gov.au/Indigenous/Schooling/Programs/ABSTUDY/2012/Allowancesandbenefits/Pages/startupscholarship.aspx" TargetMode="External"/><Relationship Id="rId10" Type="http://schemas.openxmlformats.org/officeDocument/2006/relationships/hyperlink" Target="http://web.archive.org/web/20120404084729/http:/www.deewr.gov.au/Indigenous/Schooling/Programs/Pages/default.aspx" TargetMode="External"/><Relationship Id="rId94" Type="http://schemas.openxmlformats.org/officeDocument/2006/relationships/hyperlink" Target="http://web.archive.org/web/20120404083747/http:/www.deewr.gov.au/Indigenous/Schooling/Programs/ABSTUDY/2012/Allowancesandbenefits/Pages/PharmaceuticalAllowance.aspx" TargetMode="External"/><Relationship Id="rId397" Type="http://schemas.openxmlformats.org/officeDocument/2006/relationships/hyperlink" Target="http://web.archive.org/web/20120404091936/http:/www.deewr.gov.au/INDIGENOUS/SCHOOLING/PROGRAMS/ABSTUDY/Pages/Home.aspx" TargetMode="External"/><Relationship Id="rId520" Type="http://schemas.openxmlformats.org/officeDocument/2006/relationships/hyperlink" Target="http://web.archive.org/web/20120404083130/http:/www.deewr.gov.au/Indigenous/Pages/default.aspx" TargetMode="External"/><Relationship Id="rId618" Type="http://schemas.openxmlformats.org/officeDocument/2006/relationships/hyperlink" Target="http://web.archive.org/web/20120404091942/http:/www.deewr.gov.au/Indigenous/Schooling/Programs/ABSTUDY/2012/Studentstatus/Pages/TravelTimeAndAccess.aspx" TargetMode="External"/><Relationship Id="rId825" Type="http://schemas.openxmlformats.org/officeDocument/2006/relationships/hyperlink" Target="http://web.archive.org/web/20120404085230/http:/www.deewr.gov.au/Indigenous/Schooling/Programs/ABSTUDY/Glossary/Pages/glossary.aspx" TargetMode="External"/><Relationship Id="rId1248" Type="http://schemas.openxmlformats.org/officeDocument/2006/relationships/hyperlink" Target="http://web.archive.org/web/20120404091917/http:/www.deewr.gov.au/Indigenous/Schooling/Programs/ABSTUDY/2012/Allowancesandbenefits/Pages/RemoteAreaAllowance.aspx" TargetMode="External"/><Relationship Id="rId1455" Type="http://schemas.openxmlformats.org/officeDocument/2006/relationships/hyperlink" Target="http://web.archive.org/web/20120404084201/http:/www.deewr.gov.au/Indigenous/Schooling/Programs/ABSTUDY/2012/Pages/default.aspx" TargetMode="External"/><Relationship Id="rId1662" Type="http://schemas.openxmlformats.org/officeDocument/2006/relationships/hyperlink" Target="http://web.archive.org/web/20120404083732/http:/www.deewr.gov.au/Indigenous/Schooling/Programs/ABSTUDY/2012/Allowancesandbenefits/Pages/IncidentalsAllowance.aspx" TargetMode="External"/><Relationship Id="rId2078" Type="http://schemas.openxmlformats.org/officeDocument/2006/relationships/hyperlink" Target="http://web.archive.org/web/20120404091449/http:/www.deewr.gov.au/Indigenous/Schooling/Programs/ABSTUDY/2012/Allowancesandbenefits/Pages/AwayFromBaseAssistance.aspx" TargetMode="External"/><Relationship Id="rId2201" Type="http://schemas.openxmlformats.org/officeDocument/2006/relationships/hyperlink" Target="http://web.archive.org/web/20120404084227/http:/www.deewr.gov.au/Indigenous/Schooling/Programs/ABSTUDY/2012/Allowancesandbenefits/Pages/AwayFromBaseAssistance.aspx" TargetMode="External"/><Relationship Id="rId2285" Type="http://schemas.openxmlformats.org/officeDocument/2006/relationships/hyperlink" Target="http://web.archive.org/web/20120404092408/http:/www.deewr.gov.au/Indigenous/Schooling/Programs/ABSTUDY/2012/Allowancesandbenefits/Pages/LumpSumBereavementPayment.aspx" TargetMode="External"/><Relationship Id="rId2492" Type="http://schemas.openxmlformats.org/officeDocument/2006/relationships/hyperlink" Target="http://web.archive.org/web/20120404081730/http:/www.deewr.gov.au/Indigenous/Schooling/Programs/ABSTUDY/2012/Pages/default.aspx" TargetMode="External"/><Relationship Id="rId2506" Type="http://schemas.openxmlformats.org/officeDocument/2006/relationships/hyperlink" Target="http://web.archive.org/web/20120329201327/http:/www.facsia.gov.au/guides_acts/sslaw/ssa/b819822a/bb94e90c/4ca9e9f2/cc3d0231/df1000c2.html" TargetMode="External"/><Relationship Id="rId257" Type="http://schemas.openxmlformats.org/officeDocument/2006/relationships/hyperlink" Target="http://web.archive.org/web/20120404090335/http:/www.deewr.gov.au/Indigenous/Schooling/Programs/ABSTUDY/Glossary/Pages/glossary.aspx" TargetMode="External"/><Relationship Id="rId464" Type="http://schemas.openxmlformats.org/officeDocument/2006/relationships/hyperlink" Target="http://web.archive.org/web/20120404085830/http:/www.deewr.gov.au/INDIGENOUS/Pages/default.aspx" TargetMode="External"/><Relationship Id="rId1010" Type="http://schemas.openxmlformats.org/officeDocument/2006/relationships/hyperlink" Target="http://web.archive.org/web/20120404090342/http:/www.deewr.gov.au/Indigenous/Schooling/Programs/ABSTUDY/2012/Specificeligibility/Pages/LawfulCustodyAward.aspx" TargetMode="External"/><Relationship Id="rId1094" Type="http://schemas.openxmlformats.org/officeDocument/2006/relationships/hyperlink" Target="http://web.archive.org/web/20120404085157/http:/www.deewr.gov.au/Indigenous/Schooling/Programs/ABSTUDY/2012/Allowancesandbenefits/Pages/OverviewOfLivingAllowance.aspx" TargetMode="External"/><Relationship Id="rId1108" Type="http://schemas.openxmlformats.org/officeDocument/2006/relationships/hyperlink" Target="http://web.archive.org/web/20120404081255/http:/www.deewr.gov.au/Indigenous/Schooling/Programs/ABSTUDY/2012/Specificeligibility/Pages/SchoolingBAward.aspx" TargetMode="External"/><Relationship Id="rId1315" Type="http://schemas.openxmlformats.org/officeDocument/2006/relationships/hyperlink" Target="http://web.archive.org/web/20120404083150/http:/www.deewr.gov.au/Indigenous/Schooling/Programs/ABSTUDY/Glossary/Pages/glossary.aspx" TargetMode="External"/><Relationship Id="rId1967" Type="http://schemas.openxmlformats.org/officeDocument/2006/relationships/hyperlink" Target="http://web.archive.org/web/20120404082147/http:/www.deewr.gov.au/Indigenous/Schooling/Programs/ABSTUDY/2012/Allowancesandbenefits/Pages/ApprovedTravel.aspx" TargetMode="External"/><Relationship Id="rId2145" Type="http://schemas.openxmlformats.org/officeDocument/2006/relationships/hyperlink" Target="http://web.archive.org/web/20120404085822/http:/www.deewr.gov.au/Indigenous/Schooling/Programs/ABSTUDY/2012/Allowancesandbenefits/Pages/default.aspx" TargetMode="External"/><Relationship Id="rId117" Type="http://schemas.openxmlformats.org/officeDocument/2006/relationships/hyperlink" Target="http://web.archive.org/web/20120404090315/http:/www.deewr.gov.au/Indigenous/Schooling/Programs/ABSTUDY/2012/Pages/default.aspx" TargetMode="External"/><Relationship Id="rId671" Type="http://schemas.openxmlformats.org/officeDocument/2006/relationships/hyperlink" Target="http://web.archive.org/web/20120404082239/http:/www.deewr.gov.au/Indigenous/Schooling/Programs/ABSTUDY/2012/Studentstatus/Pages/AwayFromHomeEntitlementsEligibility.aspx" TargetMode="External"/><Relationship Id="rId769" Type="http://schemas.openxmlformats.org/officeDocument/2006/relationships/hyperlink" Target="http://web.archive.org/web/20120404082231/http:/www.deewr.gov.au/Indigenous/Schooling/Programs/ABSTUDY/2012/Studentstatus/Pages/AwayFromHomeEntitlementsEligibility.aspx" TargetMode="External"/><Relationship Id="rId976" Type="http://schemas.openxmlformats.org/officeDocument/2006/relationships/hyperlink" Target="http://web.archive.org/web/20120404090342/http:/www.deewr.gov.au/Indigenous/Schooling/Programs/ABSTUDY/Glossary/Pages/glossary.aspx" TargetMode="External"/><Relationship Id="rId1399" Type="http://schemas.openxmlformats.org/officeDocument/2006/relationships/hyperlink" Target="http://web.archive.org/web/20120404091954/http:/www.deewr.gov.au/Indigenous/Schooling/Programs/ABSTUDY/Glossary/Pages/glossary.aspx" TargetMode="External"/><Relationship Id="rId2352" Type="http://schemas.openxmlformats.org/officeDocument/2006/relationships/hyperlink" Target="http://web.archive.org/web/20120404092408/http:/www.deewr.gov.au/Indigenous/Schooling/Programs/ABSTUDY/Glossary/Pages/glossary.aspx" TargetMode="External"/><Relationship Id="rId324" Type="http://schemas.openxmlformats.org/officeDocument/2006/relationships/hyperlink" Target="http://web.archive.org/web/20120404084713/http:/www.deewr.gov.au/Indigenous/Schooling/Programs/ABSTUDY/2012/Primaryeligibility/Pages/ApprovedCoursesOfStudy.aspx" TargetMode="External"/><Relationship Id="rId531" Type="http://schemas.openxmlformats.org/officeDocument/2006/relationships/hyperlink" Target="http://web.archive.org/web/20120404083741/http:/www.deewr.gov.au/Indigenous/Schooling/Pages/default.aspx" TargetMode="External"/><Relationship Id="rId629" Type="http://schemas.openxmlformats.org/officeDocument/2006/relationships/hyperlink" Target="http://web.archive.org/web/20120404081223/http:/www.deewr.gov.au/Indigenous/Schooling/Programs/ABSTUDY/2012/Pages/default.aspx" TargetMode="External"/><Relationship Id="rId1161" Type="http://schemas.openxmlformats.org/officeDocument/2006/relationships/hyperlink" Target="http://web.archive.org/web/20120404091425/http:/www.deewr.gov.au/Indigenous/Schooling/Programs/ABSTUDY/2012/Studyrequirement/Pages/ProgressRulesPre1July07.aspx" TargetMode="External"/><Relationship Id="rId1259" Type="http://schemas.openxmlformats.org/officeDocument/2006/relationships/hyperlink" Target="http://web.archive.org/web/20120404091917/http:/www.deewr.gov.au/Indigenous/Schooling/Programs/ABSTUDY/2012/Allowancesandbenefits/Pages/ResidentialCostsOption.aspx" TargetMode="External"/><Relationship Id="rId1466" Type="http://schemas.openxmlformats.org/officeDocument/2006/relationships/hyperlink" Target="http://web.archive.org/web/20120404084201/http:/www.deewr.gov.au/Indigenous/Schooling/Programs/ABSTUDY/Glossary/Pages/glossary.aspx" TargetMode="External"/><Relationship Id="rId2005" Type="http://schemas.openxmlformats.org/officeDocument/2006/relationships/hyperlink" Target="http://web.archive.org/web/20120404082147/http:/www.deewr.gov.au/Indigenous/Schooling/Programs/ABSTUDY/Glossary/Pages/glossary.aspx" TargetMode="External"/><Relationship Id="rId2212" Type="http://schemas.openxmlformats.org/officeDocument/2006/relationships/hyperlink" Target="http://web.archive.org/web/20120404091455/http:/www.deewr.gov.au/Indigenous/Schooling/Programs/ABSTUDY/2012/Allowancesandbenefits/Pages/MastersAndDoctorateAllowances.aspx" TargetMode="External"/><Relationship Id="rId836" Type="http://schemas.openxmlformats.org/officeDocument/2006/relationships/hyperlink" Target="http://web.archive.org/web/20120404085230/http:/www.deewr.gov.au/Indigenous/Schooling/Programs/ABSTUDY/Glossary/Pages/glossary.aspx" TargetMode="External"/><Relationship Id="rId1021" Type="http://schemas.openxmlformats.org/officeDocument/2006/relationships/hyperlink" Target="http://web.archive.org/web/20120404091911/http:/www.deewr.gov.au/Indigenous/Schooling/Programs/ABSTUDY/2012/Pages/default.aspx" TargetMode="External"/><Relationship Id="rId1119" Type="http://schemas.openxmlformats.org/officeDocument/2006/relationships/hyperlink" Target="http://web.archive.org/web/20120404085258/http:/www.deewr.gov.au/Indigenous/Schooling/Pages/default.aspx" TargetMode="External"/><Relationship Id="rId1673" Type="http://schemas.openxmlformats.org/officeDocument/2006/relationships/hyperlink" Target="http://web.archive.org/web/20120404083732/http:/www.deewr.gov.au/Indigenous/Schooling/Programs/ABSTUDY/2011/PrimaryeligibilitycriteriaforABSTUDY/Pages/GovernmentFinancialAssistance.aspx" TargetMode="External"/><Relationship Id="rId1880" Type="http://schemas.openxmlformats.org/officeDocument/2006/relationships/hyperlink" Target="http://web.archive.org/web/20120404084241/http:/www.deewr.gov.au/Indigenous/Schooling/Programs/ABSTUDY/2012/Studentstatus/Pages/IndependentBoardingSchoolScholarship.aspx" TargetMode="External"/><Relationship Id="rId1978" Type="http://schemas.openxmlformats.org/officeDocument/2006/relationships/hyperlink" Target="http://web.archive.org/web/20120404082147/http:/www.deewr.gov.au/Indigenous/Schooling/Programs/ABSTUDY/2012/Allowancesandbenefits/Pages/ApprovedTravel.aspx" TargetMode="External"/><Relationship Id="rId903" Type="http://schemas.openxmlformats.org/officeDocument/2006/relationships/hyperlink" Target="http://web.archive.org/web/20120404085816/http:/www.deewr.gov.au/Indigenous/Schooling/Programs/ABSTUDY/2012/Studentstatus/Pages/default.aspx" TargetMode="External"/><Relationship Id="rId1326" Type="http://schemas.openxmlformats.org/officeDocument/2006/relationships/hyperlink" Target="http://web.archive.org/web/20120404091357/http:/www.deewr.gov.au/Indigenous/Schooling/Programs/ABSTUDY/2012/Allowancesandbenefits/Pages/LivingAllowanceEntitlementPeriods.aspx" TargetMode="External"/><Relationship Id="rId1533" Type="http://schemas.openxmlformats.org/officeDocument/2006/relationships/hyperlink" Target="http://web.archive.org/web/20120404083717/http:/www.deewr.gov.au/Indigenous/Schooling/Programs/ABSTUDY/2012/Allowancesandbenefits/Pages/LivingAllowanceEntitlementPeriods.aspx" TargetMode="External"/><Relationship Id="rId1740" Type="http://schemas.openxmlformats.org/officeDocument/2006/relationships/hyperlink" Target="http://web.archive.org/web/20120404085744/http:/www.deewr.gov.au/Indigenous/Schooling/Programs/ABSTUDY/2012/Pages/default.aspx" TargetMode="External"/><Relationship Id="rId32" Type="http://schemas.openxmlformats.org/officeDocument/2006/relationships/hyperlink" Target="http://web.archive.org/web/20120404085716/http:/www.privacy.gov.au/" TargetMode="External"/><Relationship Id="rId1600" Type="http://schemas.openxmlformats.org/officeDocument/2006/relationships/hyperlink" Target="http://web.archive.org/web/20120404090323/http:/www.deewr.gov.au/Indigenous/Schooling/Programs/ABSTUDY/2012/Studyrequirement/Pages/OverseasStudy.aspx" TargetMode="External"/><Relationship Id="rId1838" Type="http://schemas.openxmlformats.org/officeDocument/2006/relationships/hyperlink" Target="http://web.archive.org/web/20120404083123/http:/www.deewr.gov.au/Indigenous/Schooling/Programs/ABSTUDY/2012/Studentstatus/Pages/AwayFromHomeEntitlementsEligibility.aspx" TargetMode="External"/><Relationship Id="rId181" Type="http://schemas.openxmlformats.org/officeDocument/2006/relationships/hyperlink" Target="http://web.archive.org/web/20120404084647/http:/www.deewr.gov.au/Indigenous/Schooling/Programs/ABSTUDY/Glossary/Pages/glossary.aspx" TargetMode="External"/><Relationship Id="rId1905" Type="http://schemas.openxmlformats.org/officeDocument/2006/relationships/hyperlink" Target="http://web.archive.org/web/20120404084241/http:/www.deewr.gov.au/Indigenous/Schooling/Programs/ABSTUDY/2011/SpecificeligibilitycriteriaforABSTUDY/Pages/TestingAndAssessmentAward.aspx" TargetMode="External"/><Relationship Id="rId279" Type="http://schemas.openxmlformats.org/officeDocument/2006/relationships/hyperlink" Target="http://web.archive.org/web/20120404085217/http:/www.deewr.gov.au/Indigenous/Schooling/Programs/ABSTUDY/Glossary/Pages/glossary.aspx" TargetMode="External"/><Relationship Id="rId486" Type="http://schemas.openxmlformats.org/officeDocument/2006/relationships/hyperlink" Target="http://web.archive.org/web/20120404085810/http:/www.deewr.gov.au/INDIGENOUS/Pages/default.aspx" TargetMode="External"/><Relationship Id="rId693" Type="http://schemas.openxmlformats.org/officeDocument/2006/relationships/hyperlink" Target="http://web.archive.org/web/20120404090910/http:/www.deewr.gov.au/Indigenous/Schooling/Programs/ABSTUDY/2012/Studentstatus/Pages/AwayFromHomeEntitlementsEligibility.aspx" TargetMode="External"/><Relationship Id="rId2167" Type="http://schemas.openxmlformats.org/officeDocument/2006/relationships/hyperlink" Target="http://web.archive.org/web/20120404085822/http:/www.deewr.gov.au/Indigenous/Schooling/Programs/ABSTUDY/2012/Allowancesandbenefits/Pages/AwayFromBaseAssistance.aspx" TargetMode="External"/><Relationship Id="rId2374" Type="http://schemas.openxmlformats.org/officeDocument/2006/relationships/hyperlink" Target="http://web.archive.org/web/20120404091444/http:/www.deewr.gov.au/Indigenous/Schooling/Programs/ABSTUDY/Glossary/Pages/glossary.aspx" TargetMode="External"/><Relationship Id="rId139" Type="http://schemas.openxmlformats.org/officeDocument/2006/relationships/hyperlink" Target="http://web.archive.org/web/20120404084647/http:/www.deewr.gov.au/Indigenous/Schooling/Programs/ABSTUDY/2012/Pages/default.aspx" TargetMode="External"/><Relationship Id="rId346" Type="http://schemas.openxmlformats.org/officeDocument/2006/relationships/hyperlink" Target="http://web.archive.org/web/20120404091905/http:/www.deewr.gov.au/Indigenous/Schooling/Programs/ABSTUDY/Glossary/Pages/glossary.aspx" TargetMode="External"/><Relationship Id="rId553" Type="http://schemas.openxmlformats.org/officeDocument/2006/relationships/hyperlink" Target="http://web.archive.org/web/20120404083741/http:/www.deewr.gov.au/Indigenous/Schooling/Programs/ABSTUDY/Glossary/Pages/glossary.aspx" TargetMode="External"/><Relationship Id="rId760" Type="http://schemas.openxmlformats.org/officeDocument/2006/relationships/hyperlink" Target="http://web.archive.org/web/20120404082231/http:/www.deewr.gov.au/INDIGENOUS/SCHOOLING/Pages/default.aspx" TargetMode="External"/><Relationship Id="rId998" Type="http://schemas.openxmlformats.org/officeDocument/2006/relationships/hyperlink" Target="http://web.archive.org/web/20120404090342/http:/www.deewr.gov.au/Indigenous/Schooling/Programs/ABSTUDY/2012/Specificeligibility/Pages/TertiaryAward.aspx" TargetMode="External"/><Relationship Id="rId1183" Type="http://schemas.openxmlformats.org/officeDocument/2006/relationships/hyperlink" Target="http://web.archive.org/web/20120404085204/http:/www.deewr.gov.au/INDIGENOUS/SCHOOLING/Pages/default.aspx" TargetMode="External"/><Relationship Id="rId1390" Type="http://schemas.openxmlformats.org/officeDocument/2006/relationships/hyperlink" Target="http://web.archive.org/web/20120404091954/http:/www.deewr.gov.au/Indigenous/Schooling/Pages/default.aspx" TargetMode="External"/><Relationship Id="rId2027" Type="http://schemas.openxmlformats.org/officeDocument/2006/relationships/hyperlink" Target="http://web.archive.org/web/20120404090409/http:/www.deewr.gov.au/Indigenous/Schooling/Programs/ABSTUDY/2012/Allowancesandbenefits/Pages/ApprovedTravellers.aspx" TargetMode="External"/><Relationship Id="rId2234" Type="http://schemas.openxmlformats.org/officeDocument/2006/relationships/hyperlink" Target="http://web.archive.org/web/20120404091455/http:/www.centrelink.gov.au/internet/internet.nsf/publications/co029.htm" TargetMode="External"/><Relationship Id="rId2441" Type="http://schemas.openxmlformats.org/officeDocument/2006/relationships/hyperlink" Target="http://web.archive.org/web/20120404091404/http:/www.deewr.gov.au/Indigenous/Schooling/Programs/ABSTUDY/Glossary/Pages/glossary.aspx" TargetMode="External"/><Relationship Id="rId206" Type="http://schemas.openxmlformats.org/officeDocument/2006/relationships/hyperlink" Target="http://web.archive.org/web/20120404090926/http:/www.deewr.gov.au/Indigenous/Schooling/Programs/ABSTUDY/2012/ApplyingforABSTUDY/Pages/EvidenceAndSupportingDocumentation.aspx" TargetMode="External"/><Relationship Id="rId413" Type="http://schemas.openxmlformats.org/officeDocument/2006/relationships/hyperlink" Target="http://web.archive.org/web/20120404091930/http:/www.deewr.gov.au/Indigenous/Schooling/Programs/ABSTUDY/2012/Specificeligibility/Pages/SchoolingBAward.aspx" TargetMode="External"/><Relationship Id="rId858" Type="http://schemas.openxmlformats.org/officeDocument/2006/relationships/hyperlink" Target="http://web.archive.org/web/20120404090301/http:/www.deewr.gov.au/Indigenous/Schooling/Programs/ABSTUDY/2012/Studentstatus/Pages/ReviewableIndependentStatus.aspx" TargetMode="External"/><Relationship Id="rId1043" Type="http://schemas.openxmlformats.org/officeDocument/2006/relationships/hyperlink" Target="http://web.archive.org/web/20120404083158/http:/www.deewr.gov.au/INDIGENOUS/Pages/default.aspx" TargetMode="External"/><Relationship Id="rId1488" Type="http://schemas.openxmlformats.org/officeDocument/2006/relationships/hyperlink" Target="http://web.archive.org/web/20120404083717/http:/www.deewr.gov.au/Indigenous/Schooling/Programs/ABSTUDY/2012/Allowancesandbenefits/Pages/EntitlementToRentAssistance.aspx" TargetMode="External"/><Relationship Id="rId1695" Type="http://schemas.openxmlformats.org/officeDocument/2006/relationships/hyperlink" Target="http://web.archive.org/web/20120404091343/http:/www.deewr.gov.au/Indigenous/Schooling/Programs/ABSTUDY/Glossary/Pages/glossary.aspx" TargetMode="External"/><Relationship Id="rId620" Type="http://schemas.openxmlformats.org/officeDocument/2006/relationships/hyperlink" Target="http://web.archive.org/web/20120404091942/http:/www.deewr.gov.au/Indigenous/Schooling/Programs/ABSTUDY/Glossary/Pages/glossary.aspx" TargetMode="External"/><Relationship Id="rId718" Type="http://schemas.openxmlformats.org/officeDocument/2006/relationships/hyperlink" Target="http://web.archive.org/web/20120404090932/http:/www.deewr.gov.au/Indigenous/Schooling/Programs/ABSTUDY/2012/Studentstatus/Pages/AwayFromHomeEntitlementsEligibility.aspx" TargetMode="External"/><Relationship Id="rId925" Type="http://schemas.openxmlformats.org/officeDocument/2006/relationships/hyperlink" Target="http://web.archive.org/web/20120404092021/http:/www.deewr.gov.au/INDIGENOUS/Pages/default.aspx" TargetMode="External"/><Relationship Id="rId1250" Type="http://schemas.openxmlformats.org/officeDocument/2006/relationships/hyperlink" Target="http://web.archive.org/web/20120404091917/http:/www.deewr.gov.au/Indigenous/Schooling/Programs/ABSTUDY/2012/Allowancesandbenefits/Pages/RemoteAreaAllowance.aspx" TargetMode="External"/><Relationship Id="rId1348" Type="http://schemas.openxmlformats.org/officeDocument/2006/relationships/hyperlink" Target="http://web.archive.org/web/20120404091357/http:/www.deewr.gov.au/Indigenous/Schooling/Programs/ABSTUDY/2010/Studyrequirement/Pages/StudyLoadConcessions.aspx" TargetMode="External"/><Relationship Id="rId1555" Type="http://schemas.openxmlformats.org/officeDocument/2006/relationships/hyperlink" Target="http://web.archive.org/web/20120404084220/http:/www.deewr.gov.au/Indigenous/Schooling/Programs/ABSTUDY/Glossary/Pages/glossary.aspx" TargetMode="External"/><Relationship Id="rId1762" Type="http://schemas.openxmlformats.org/officeDocument/2006/relationships/hyperlink" Target="http://web.archive.org/web/20120404085744/http:/www.deewr.gov.au/Indigenous/Schooling/Programs/ABSTUDY/2010/Studentstatus/Pages/PermanentIndependentStatus.aspx" TargetMode="External"/><Relationship Id="rId2301" Type="http://schemas.openxmlformats.org/officeDocument/2006/relationships/hyperlink" Target="http://web.archive.org/web/20120404092408/http:/www.deewr.gov.au/Indigenous/Schooling/Programs/ABSTUDY/Glossary/Pages/glossary.aspx" TargetMode="External"/><Relationship Id="rId1110" Type="http://schemas.openxmlformats.org/officeDocument/2006/relationships/hyperlink" Target="http://web.archive.org/web/20120404081255/http:/www.deewr.gov.au/Indigenous/Schooling/Programs/ABSTUDY/2012/Specificeligibility/Pages/MastersAndDoctorateAward.aspx" TargetMode="External"/><Relationship Id="rId1208" Type="http://schemas.openxmlformats.org/officeDocument/2006/relationships/hyperlink" Target="http://web.archive.org/web/20120404085804/http:/www.deewr.gov.au/Indigenous/Schooling/Programs/ABSTUDY/2012/Studyrequirement/Pages/OverseasStudy.aspx" TargetMode="External"/><Relationship Id="rId1415" Type="http://schemas.openxmlformats.org/officeDocument/2006/relationships/hyperlink" Target="http://web.archive.org/web/20120404085224/http:/www.deewr.gov.au/Indigenous/Schooling/Programs/ABSTUDY/2012/Allowancesandbenefits/Pages/OverviewOfRentAssistance.aspx" TargetMode="External"/><Relationship Id="rId54" Type="http://schemas.openxmlformats.org/officeDocument/2006/relationships/hyperlink" Target="http://web.archive.org/web/20120404092015/http:/www.deewr.gov.au/Indigenous/Schooling/Programs/ABSTUDY/Glossary/Pages/glossary.aspx" TargetMode="External"/><Relationship Id="rId1622" Type="http://schemas.openxmlformats.org/officeDocument/2006/relationships/hyperlink" Target="http://web.archive.org/web/20120404090323/http:/www.deewr.gov.au/Indigenous/Schooling/Programs/ABSTUDY/2012/Allowancesandbenefits/Pages/LivingAllowanceEntitlementPeriods.aspx" TargetMode="External"/><Relationship Id="rId1927" Type="http://schemas.openxmlformats.org/officeDocument/2006/relationships/hyperlink" Target="http://web.archive.org/web/20120404091431/http:/www.deewr.gov.au/Indigenous/Schooling/Programs/ABSTUDY/2012/Allowancesandbenefits/Pages/ApprovedTravellers.aspx" TargetMode="External"/><Relationship Id="rId2091" Type="http://schemas.openxmlformats.org/officeDocument/2006/relationships/hyperlink" Target="http://web.archive.org/web/20120404091449/http:/www.deewr.gov.au/Indigenous/Schooling/Programs/ABSTUDY/2012/Allowancesandbenefits/Pages/ApprovedTravel.aspx" TargetMode="External"/><Relationship Id="rId2189" Type="http://schemas.openxmlformats.org/officeDocument/2006/relationships/hyperlink" Target="http://web.archive.org/web/20120404084227/http:/www.deewr.gov.au/Indigenous/Schooling/Programs/ABSTUDY/2012/Allowancesandbenefits/Pages/ApprovalOfAwayFromBaseActivities.aspx" TargetMode="External"/><Relationship Id="rId270" Type="http://schemas.openxmlformats.org/officeDocument/2006/relationships/hyperlink" Target="http://web.archive.org/web/20120404085217/http:/www.deewr.gov.au/Indigenous/Schooling/Programs/ABSTUDY/2012/Primaryeligibility/Pages/AboriginalityTorresStraitIslanderStatus.aspx" TargetMode="External"/><Relationship Id="rId2396" Type="http://schemas.openxmlformats.org/officeDocument/2006/relationships/hyperlink" Target="http://web.archive.org/web/20120404091444/http:/www.deewr.gov.au/Indigenous/Schooling/Programs/ABSTUDY/Glossary/Pages/glossary.aspx" TargetMode="External"/><Relationship Id="rId130" Type="http://schemas.openxmlformats.org/officeDocument/2006/relationships/hyperlink" Target="mailto:studentincomesupport@deewr.gov.au" TargetMode="External"/><Relationship Id="rId368" Type="http://schemas.openxmlformats.org/officeDocument/2006/relationships/hyperlink" Target="http://web.archive.org/web/20120404083225/http:/www.deewr.gov.au/Indigenous/Schooling/Programs/ABSTUDY/2012/Primaryeligibility/Pages/GeneralProvisions.aspx" TargetMode="External"/><Relationship Id="rId575" Type="http://schemas.openxmlformats.org/officeDocument/2006/relationships/hyperlink" Target="http://web.archive.org/web/20120404091942/http:/www.deewr.gov.au/Indigenous/Schooling/Programs/ABSTUDY/2012/Studentstatus/Pages/default.aspx" TargetMode="External"/><Relationship Id="rId782" Type="http://schemas.openxmlformats.org/officeDocument/2006/relationships/hyperlink" Target="http://web.archive.org/web/20120404085751/http:/www.deewr.gov.au/Indigenous/Schooling/Programs/ABSTUDY/2012/Studentstatus/Pages/ContinuityOfStudy.aspx" TargetMode="External"/><Relationship Id="rId2049" Type="http://schemas.openxmlformats.org/officeDocument/2006/relationships/hyperlink" Target="http://web.archive.org/web/20120404084255/http:/www.deewr.gov.au/Indigenous/Schooling/Programs/ABSTUDY/2012/Allowancesandbenefits/Pages/FaresAllowanceEntitlement.aspx" TargetMode="External"/><Relationship Id="rId2256" Type="http://schemas.openxmlformats.org/officeDocument/2006/relationships/hyperlink" Target="http://web.archive.org/web/20120404083703/http:/www.deewr.gov.au/Indigenous/Schooling/Programs/ABSTUDY/2012/AdministrationofABSTUDY/Pages/taxation.aspx" TargetMode="External"/><Relationship Id="rId2463" Type="http://schemas.openxmlformats.org/officeDocument/2006/relationships/hyperlink" Target="http://web.archive.org/web/20120404084723/http:/www.deewr.gov.au/INDIGENOUS/SCHOOLING/PROGRAMS/Pages/default.aspx" TargetMode="External"/><Relationship Id="rId228" Type="http://schemas.openxmlformats.org/officeDocument/2006/relationships/hyperlink" Target="http://web.archive.org/web/20120404083136/http:/www.deewr.gov.au/INDIGENOUS/SCHOOLING/PROGRAMS/Pages/default.aspx" TargetMode="External"/><Relationship Id="rId435" Type="http://schemas.openxmlformats.org/officeDocument/2006/relationships/hyperlink" Target="http://web.archive.org/web/20120404084653/http:/www.deewr.gov.au/INDIGENOUS/Pages/default.aspx" TargetMode="External"/><Relationship Id="rId642" Type="http://schemas.openxmlformats.org/officeDocument/2006/relationships/hyperlink" Target="http://web.archive.org/web/20120404081223/http:/www.deewr.gov.au/Indigenous/Schooling/Programs/ABSTUDY/Glossary/Pages/glossary.aspx" TargetMode="External"/><Relationship Id="rId1065" Type="http://schemas.openxmlformats.org/officeDocument/2006/relationships/hyperlink" Target="http://web.archive.org/web/20120404085157/http:/www.deewr.gov.au/Indigenous/Pages/default.aspx" TargetMode="External"/><Relationship Id="rId1272" Type="http://schemas.openxmlformats.org/officeDocument/2006/relationships/hyperlink" Target="http://web.archive.org/web/20120404083150/http:/www.deewr.gov.au/Indigenous/Schooling/Programs/ABSTUDY/Glossary/Pages/glossary.aspx" TargetMode="External"/><Relationship Id="rId2116" Type="http://schemas.openxmlformats.org/officeDocument/2006/relationships/hyperlink" Target="http://web.archive.org/web/20120404090842/http:/www.deewr.gov.au/Indigenous/Schooling/Programs/ABSTUDY/2012/Allowancesandbenefits/Pages/ApprovalOfAwayFromBaseAllowances.aspx" TargetMode="External"/><Relationship Id="rId2323" Type="http://schemas.openxmlformats.org/officeDocument/2006/relationships/hyperlink" Target="http://web.archive.org/web/20120404092408/http:/www.deewr.gov.au/Indigenous/Schooling/Programs/ABSTUDY/Glossary/Pages/glossary.aspx" TargetMode="External"/><Relationship Id="rId502" Type="http://schemas.openxmlformats.org/officeDocument/2006/relationships/hyperlink" Target="http://web.archive.org/web/20120404085810/http:/www.deewr.gov.au/Indigenous/Schooling/Programs/ABSTUDY/2012/Allowancesandbenefits/Pages/MastersAndDoctorateAllowances.aspx" TargetMode="External"/><Relationship Id="rId947" Type="http://schemas.openxmlformats.org/officeDocument/2006/relationships/hyperlink" Target="http://web.archive.org/web/20120404085836/http:/www.deewr.gov.au/Indigenous/Schooling/Programs/ABSTUDY/2012/Studentstatus/Pages/StudentsInStateCare.aspx" TargetMode="External"/><Relationship Id="rId1132" Type="http://schemas.openxmlformats.org/officeDocument/2006/relationships/hyperlink" Target="http://web.archive.org/web/20120404085258/http:/www.deewr.gov.au/Indigenous/Schooling/Programs/ABSTUDY/2012/Studyrequirement/Pages/ProgressRulesPost1July07.aspx" TargetMode="External"/><Relationship Id="rId1577" Type="http://schemas.openxmlformats.org/officeDocument/2006/relationships/hyperlink" Target="http://web.archive.org/web/20120404084220/http:/www.deewr.gov.au/Indigenous/Schooling/Programs/ABSTUDY/Glossary/Pages/glossary.aspx" TargetMode="External"/><Relationship Id="rId1784" Type="http://schemas.openxmlformats.org/officeDocument/2006/relationships/hyperlink" Target="http://web.archive.org/web/20120404085744/http:/www.deewr.gov.au/Indigenous/Schooling/Programs/ABSTUDY/2012/Allowancesandbenefits/Pages/SchoolFeesAllowance.aspx" TargetMode="External"/><Relationship Id="rId1991" Type="http://schemas.openxmlformats.org/officeDocument/2006/relationships/hyperlink" Target="http://web.archive.org/web/20120404082147/http:/www.deewr.gov.au/Indigenous/Schooling/Programs/ABSTUDY/Glossary/Pages/glossary.aspx" TargetMode="External"/><Relationship Id="rId76" Type="http://schemas.openxmlformats.org/officeDocument/2006/relationships/hyperlink" Target="http://web.archive.org/web/20120404083747/http:/www.deewr.gov.au/Indigenous/Schooling/Programs/ABSTUDY/Glossary/Pages/glossary.aspx" TargetMode="External"/><Relationship Id="rId807" Type="http://schemas.openxmlformats.org/officeDocument/2006/relationships/hyperlink" Target="http://web.archive.org/web/20120404085210/http:/www.deewr.gov.au/Indigenous/Schooling/Programs/ABSTUDY/2012/Studentstatus/Pages/PermanentIndependentStatus.aspx" TargetMode="External"/><Relationship Id="rId1437" Type="http://schemas.openxmlformats.org/officeDocument/2006/relationships/hyperlink" Target="http://web.archive.org/web/20120404085224/http:/www.deewr.gov.au/Indigenous/Schooling/Programs/ABSTUDY/Glossary/Pages/glossary.aspx" TargetMode="External"/><Relationship Id="rId1644" Type="http://schemas.openxmlformats.org/officeDocument/2006/relationships/hyperlink" Target="http://web.archive.org/web/20120404083205/http:/www.deewr.gov.au/Indigenous/Schooling/Programs/ABSTUDY/Glossary/Pages/glossary.aspx" TargetMode="External"/><Relationship Id="rId1851" Type="http://schemas.openxmlformats.org/officeDocument/2006/relationships/hyperlink" Target="http://web.archive.org/web/20120404084241/http:/www.deewr.gov.au/Indigenous/Schooling/Programs/ABSTUDY/2012/Allowancesandbenefits/Pages/QualificationForFaresAllowance.aspx" TargetMode="External"/><Relationship Id="rId1504" Type="http://schemas.openxmlformats.org/officeDocument/2006/relationships/hyperlink" Target="http://web.archive.org/web/20120404083717/http:/www.deewr.gov.au/Indigenous/Schooling/Programs/ABSTUDY/Glossary/Pages/glossary.aspx" TargetMode="External"/><Relationship Id="rId1711" Type="http://schemas.openxmlformats.org/officeDocument/2006/relationships/hyperlink" Target="http://web.archive.org/web/20120404091924/http:/www.deewr.gov.au/Indigenous/Schooling/Programs/ABSTUDY/2012/Pages/default.aspx" TargetMode="External"/><Relationship Id="rId1949" Type="http://schemas.openxmlformats.org/officeDocument/2006/relationships/hyperlink" Target="http://web.archive.org/web/20120404091431/http:/www.deewr.gov.au/Indigenous/Schooling/Programs/ABSTUDY/2012/Allowancesandbenefits/Pages/ApprovedTravel.aspx" TargetMode="External"/><Relationship Id="rId292" Type="http://schemas.openxmlformats.org/officeDocument/2006/relationships/hyperlink" Target="http://web.archive.org/web/20120404084713/http:/www.deewr.gov.au/Indigenous/Schooling/Programs/ABSTUDY/2012/Primaryeligibility/Pages/ApprovedCoursesOfStudy.aspx" TargetMode="External"/><Relationship Id="rId1809" Type="http://schemas.openxmlformats.org/officeDocument/2006/relationships/hyperlink" Target="http://web.archive.org/web/20120404085744/http:/www.deewr.gov.au/Indigenous/Schooling/Programs/ABSTUDY/2010/Allowancesandbenefits/Pages/PharmaceuticalAllowance.aspx" TargetMode="External"/><Relationship Id="rId597" Type="http://schemas.openxmlformats.org/officeDocument/2006/relationships/hyperlink" Target="http://web.archive.org/web/20120404091942/http:/www.deewr.gov.au/Indigenous/Schooling/Programs/ABSTUDY/2012/Studentstatus/Pages/AwayFromHomeEntitlementsEligibility.aspx" TargetMode="External"/><Relationship Id="rId2180" Type="http://schemas.openxmlformats.org/officeDocument/2006/relationships/hyperlink" Target="http://web.archive.org/web/20120404084227/http:/www.deewr.gov.au/Indigenous/Schooling/Programs/ABSTUDY/2012/Pages/default.aspx" TargetMode="External"/><Relationship Id="rId2278" Type="http://schemas.openxmlformats.org/officeDocument/2006/relationships/hyperlink" Target="http://web.archive.org/web/20120404092408/http:/www.deewr.gov.au/Indigenous/Pages/default.aspx" TargetMode="External"/><Relationship Id="rId2485" Type="http://schemas.openxmlformats.org/officeDocument/2006/relationships/hyperlink" Target="http://web.archive.org/web/20120404082224/http:/www.deewr.gov.au/INDIGENOUS/SCHOOLING/PROGRAMS/ABSTUDY/Pages/Home.aspx" TargetMode="External"/><Relationship Id="rId152" Type="http://schemas.openxmlformats.org/officeDocument/2006/relationships/hyperlink" Target="http://web.archive.org/web/20120404084647/http:/www.deewr.gov.au/Indigenous/Schooling/Programs/ABSTUDY/2012/Allowancesandbenefits/Pages/OverviewOfLivingAllowance.aspx" TargetMode="External"/><Relationship Id="rId457" Type="http://schemas.openxmlformats.org/officeDocument/2006/relationships/hyperlink" Target="http://web.archive.org/web/20120404084653/http:/www.deewr.gov.au/Indigenous/Schooling/Programs/ABSTUDY/2012/Allowancesandbenefits/Pages/startupscholarship.aspx" TargetMode="External"/><Relationship Id="rId1087" Type="http://schemas.openxmlformats.org/officeDocument/2006/relationships/hyperlink" Target="http://web.archive.org/web/20120404085157/http:/www.deewr.gov.au/Indigenous/Schooling/Programs/ABSTUDY/2012/Allowancesandbenefits/Pages/OverviewOfLivingAllowance.aspx" TargetMode="External"/><Relationship Id="rId1294" Type="http://schemas.openxmlformats.org/officeDocument/2006/relationships/hyperlink" Target="http://web.archive.org/web/20120404083150/http:/www.deewr.gov.au/Indigenous/Schooling/Programs/ABSTUDY/2011/SpecificeligibilitycriteriaforABSTUDY/Pages/TertiaryAward.aspx" TargetMode="External"/><Relationship Id="rId2040" Type="http://schemas.openxmlformats.org/officeDocument/2006/relationships/hyperlink" Target="http://web.archive.org/web/20120404084255/http:/www.deewr.gov.au/INDIGENOUS/SCHOOLING/PROGRAMS/ABSTUDY/Pages/Home.aspx" TargetMode="External"/><Relationship Id="rId2138" Type="http://schemas.openxmlformats.org/officeDocument/2006/relationships/hyperlink" Target="http://web.archive.org/web/20120404083144/http:/www.deewr.gov.au/Indigenous/Schooling/Programs/ABSTUDY/2012/Allowancesandbenefits/Pages/PaymentAndAcquittal.aspx" TargetMode="External"/><Relationship Id="rId664" Type="http://schemas.openxmlformats.org/officeDocument/2006/relationships/hyperlink" Target="http://web.archive.org/web/20120404082239/http:/www.deewr.gov.au/Indigenous/Schooling/Programs/ABSTUDY/2012/Studentstatus/Pages/default.aspx" TargetMode="External"/><Relationship Id="rId871" Type="http://schemas.openxmlformats.org/officeDocument/2006/relationships/hyperlink" Target="http://web.archive.org/web/20120404090329/http:/www.deewr.gov.au/Indigenous/Schooling/Programs/Pages/default.aspx" TargetMode="External"/><Relationship Id="rId969" Type="http://schemas.openxmlformats.org/officeDocument/2006/relationships/hyperlink" Target="http://web.archive.org/web/20120404090342/http:/www.deewr.gov.au/INDIGENOUS/SCHOOLING/Pages/default.aspx" TargetMode="External"/><Relationship Id="rId1599" Type="http://schemas.openxmlformats.org/officeDocument/2006/relationships/hyperlink" Target="http://web.archive.org/web/20120404090323/http:/www.deewr.gov.au/Indigenous/Schooling/Programs/ABSTUDY/Glossary/Pages/glossary.aspx" TargetMode="External"/><Relationship Id="rId2345" Type="http://schemas.openxmlformats.org/officeDocument/2006/relationships/hyperlink" Target="http://web.archive.org/web/20120404092408/http:/www.deewr.gov.au/Indigenous/Schooling/Programs/ABSTUDY/Glossary/Pages/glossary.aspx" TargetMode="External"/><Relationship Id="rId317" Type="http://schemas.openxmlformats.org/officeDocument/2006/relationships/hyperlink" Target="http://web.archive.org/web/20120404084713/http:/www.deewr.gov.au/Indigenous/Schooling/Programs/ABSTUDY/Glossary/Pages/glossary.aspx" TargetMode="External"/><Relationship Id="rId524" Type="http://schemas.openxmlformats.org/officeDocument/2006/relationships/hyperlink" Target="http://web.archive.org/web/20120404083130/http:/www.deewr.gov.au/Indigenous/Schooling/Programs/ABSTUDY/2012/Pages/default.aspx" TargetMode="External"/><Relationship Id="rId731" Type="http://schemas.openxmlformats.org/officeDocument/2006/relationships/hyperlink" Target="http://web.archive.org/web/20120404085319/http:/www.deewr.gov.au/Indigenous/Schooling/Programs/Pages/default.aspx" TargetMode="External"/><Relationship Id="rId1154" Type="http://schemas.openxmlformats.org/officeDocument/2006/relationships/hyperlink" Target="http://web.archive.org/web/20120404091425/http:/www.deewr.gov.au/INDIGENOUS/SCHOOLING/PROGRAMS/ABSTUDY/Pages/Home.aspx" TargetMode="External"/><Relationship Id="rId1361" Type="http://schemas.openxmlformats.org/officeDocument/2006/relationships/hyperlink" Target="http://web.archive.org/web/20120404091357/http:/www.deewr.gov.au/Indigenous/Schooling/Programs/ABSTUDY/2012/Allowancesandbenefits/Pages/LivingAllowanceEntitlementPeriods.aspx" TargetMode="External"/><Relationship Id="rId1459" Type="http://schemas.openxmlformats.org/officeDocument/2006/relationships/hyperlink" Target="http://web.archive.org/web/20120404084201/http:/www.deewr.gov.au/Indigenous/Schooling/Programs/ABSTUDY/2012/Allowancesandbenefits/Pages/AssessmentOfRent.aspx" TargetMode="External"/><Relationship Id="rId2205" Type="http://schemas.openxmlformats.org/officeDocument/2006/relationships/hyperlink" Target="http://web.archive.org/web/20120404091455/http:/www.deewr.gov.au/Indigenous/Schooling/Programs/Pages/default.aspx" TargetMode="External"/><Relationship Id="rId2412" Type="http://schemas.openxmlformats.org/officeDocument/2006/relationships/hyperlink" Target="http://web.archive.org/web/20120404083218/http:/www.deewr.gov.au/Indigenous/Schooling/Programs/ABSTUDY/2012/Allowancesandbenefits/Pages/RelocationScholarship.aspx" TargetMode="External"/><Relationship Id="rId98" Type="http://schemas.openxmlformats.org/officeDocument/2006/relationships/hyperlink" Target="http://web.archive.org/web/20120404083747/http:/www.deewr.gov.au/Indigenous/Schooling/Programs/ABSTUDY/2012/Allowancesandbenefits/Pages/Under16BoardingSupplement.aspx" TargetMode="External"/><Relationship Id="rId829" Type="http://schemas.openxmlformats.org/officeDocument/2006/relationships/hyperlink" Target="http://web.archive.org/web/20120404085230/http:/www.deewr.gov.au/Indigenous/Schooling/Programs/ABSTUDY/Glossary/Pages/glossary.aspx" TargetMode="External"/><Relationship Id="rId1014" Type="http://schemas.openxmlformats.org/officeDocument/2006/relationships/hyperlink" Target="http://web.archive.org/web/20120404090342/http:/www.deewr.gov.au/Indigenous/Schooling/Programs/ABSTUDY/2012/Allowancesandbenefits/Pages/ApprovalOfAwayFromBaseActivities.aspx" TargetMode="External"/><Relationship Id="rId1221" Type="http://schemas.openxmlformats.org/officeDocument/2006/relationships/hyperlink" Target="http://web.archive.org/web/20120404091917/http:/www.deewr.gov.au/Indigenous/Schooling/Programs/ABSTUDY/2012/Allowancesandbenefits/Pages/OverviewOfLivingAllowance.aspx" TargetMode="External"/><Relationship Id="rId1666" Type="http://schemas.openxmlformats.org/officeDocument/2006/relationships/hyperlink" Target="http://web.archive.org/web/20120404083732/http:/www.deewr.gov.au/Indigenous/Schooling/Programs/ABSTUDY/Glossary/Pages/glossary.aspx" TargetMode="External"/><Relationship Id="rId1873" Type="http://schemas.openxmlformats.org/officeDocument/2006/relationships/hyperlink" Target="http://web.archive.org/web/20120404084241/http:/www.deewr.gov.au/Indigenous/Schooling/Programs/ABSTUDY/Glossary/Pages/glossary.aspx" TargetMode="External"/><Relationship Id="rId1319" Type="http://schemas.openxmlformats.org/officeDocument/2006/relationships/hyperlink" Target="http://web.archive.org/web/20120404091357/http:/www.deewr.gov.au/Indigenous/Pages/default.aspx" TargetMode="External"/><Relationship Id="rId1526" Type="http://schemas.openxmlformats.org/officeDocument/2006/relationships/hyperlink" Target="http://web.archive.org/web/20120404083717/http:/www.deewr.gov.au/Indigenous/Schooling/Programs/ABSTUDY/Glossary/Pages/glossary.aspx" TargetMode="External"/><Relationship Id="rId1733" Type="http://schemas.openxmlformats.org/officeDocument/2006/relationships/hyperlink" Target="http://web.archive.org/web/20120404091924/http:/www.deewr.gov.au/Indigenous/Schooling/Programs/ABSTUDY/2012/Allowancesandbenefits/Pages/SchoolTermAllowance.aspx" TargetMode="External"/><Relationship Id="rId1940" Type="http://schemas.openxmlformats.org/officeDocument/2006/relationships/hyperlink" Target="http://web.archive.org/web/20120404091431/http:/www.deewr.gov.au/Indigenous/Schooling/Programs/ABSTUDY/2012/Allowancesandbenefits/Pages/ApprovedTravel.aspx" TargetMode="External"/><Relationship Id="rId25" Type="http://schemas.openxmlformats.org/officeDocument/2006/relationships/hyperlink" Target="http://web.archive.org/web/20120404085716/http:/www.deewr.gov.au/Indigenous/Schooling/Programs/ABSTUDY/2012/AdministrationofABSTUDY/Pages/default.aspx" TargetMode="External"/><Relationship Id="rId1800" Type="http://schemas.openxmlformats.org/officeDocument/2006/relationships/hyperlink" Target="http://web.archive.org/web/20120404085744/http:/www.deewr.gov.au/Indigenous/Schooling/Programs/ABSTUDY/2010/Meanstests/Pages/CalculatingAbstudyRates.aspx" TargetMode="External"/><Relationship Id="rId174" Type="http://schemas.openxmlformats.org/officeDocument/2006/relationships/hyperlink" Target="http://web.archive.org/web/20120404084647/http:/www.deewr.gov.au/Indigenous/Schooling/Programs/ABSTUDY/2012/Allowancesandbenefits/Pages/LawfulCustodyAllowance.aspx" TargetMode="External"/><Relationship Id="rId381" Type="http://schemas.openxmlformats.org/officeDocument/2006/relationships/hyperlink" Target="http://web.archive.org/web/20120404090307/http:/www.deewr.gov.au/INDIGENOUS/SCHOOLING/PROGRAMS/ABSTUDY/Pages/Home.aspx" TargetMode="External"/><Relationship Id="rId2062" Type="http://schemas.openxmlformats.org/officeDocument/2006/relationships/hyperlink" Target="http://web.archive.org/web/20120404091449/http:/www.deewr.gov.au/Indigenous/Schooling/Programs/ABSTUDY/2012/Allowancesandbenefits/Pages/AwayFromBaseAssistance.aspx" TargetMode="External"/><Relationship Id="rId241" Type="http://schemas.openxmlformats.org/officeDocument/2006/relationships/hyperlink" Target="http://web.archive.org/web/20120404083136/http:/www.deewr.gov.au/Indigenous/Schooling/Programs/ABSTUDY/Glossary/Pages/glossary.aspx" TargetMode="External"/><Relationship Id="rId479" Type="http://schemas.openxmlformats.org/officeDocument/2006/relationships/hyperlink" Target="http://web.archive.org/web/20120404082722/http:/www.deewr.gov.au/Indigenous/Schooling/Programs/ABSTUDY/2012/Pages/default.aspx" TargetMode="External"/><Relationship Id="rId686" Type="http://schemas.openxmlformats.org/officeDocument/2006/relationships/hyperlink" Target="http://web.archive.org/web/20120404090910/http:/www.deewr.gov.au/Indigenous/Schooling/Programs/ABSTUDY/2012/Studentstatus/Pages/AwayFromHomeEntitlementsEligibility.aspx" TargetMode="External"/><Relationship Id="rId893" Type="http://schemas.openxmlformats.org/officeDocument/2006/relationships/hyperlink" Target="http://web.archive.org/web/20120404090329/http:/www.deewr.gov.au/Indigenous/Schooling/Programs/ABSTUDY/Glossary/Pages/glossary.aspx" TargetMode="External"/><Relationship Id="rId2367" Type="http://schemas.openxmlformats.org/officeDocument/2006/relationships/hyperlink" Target="http://web.archive.org/web/20120404091444/http:/www.deewr.gov.au/INDIGENOUS/SCHOOLING/PROGRAMS/ABSTUDY/Pages/Home.aspx" TargetMode="External"/><Relationship Id="rId339" Type="http://schemas.openxmlformats.org/officeDocument/2006/relationships/hyperlink" Target="http://web.archive.org/web/20120404091905/http:/www.deewr.gov.au/Indigenous/Schooling/Programs/ABSTUDY/Glossary/Pages/glossary.aspx" TargetMode="External"/><Relationship Id="rId546" Type="http://schemas.openxmlformats.org/officeDocument/2006/relationships/hyperlink" Target="http://web.archive.org/web/20120404083741/http:/www.deewr.gov.au/Indigenous/Schooling/Programs/ABSTUDY/2012/Specificeligibility/Pages/SchoolingBAward.aspx" TargetMode="External"/><Relationship Id="rId753" Type="http://schemas.openxmlformats.org/officeDocument/2006/relationships/hyperlink" Target="http://web.archive.org/web/20120404085729/http:/www.deewr.gov.au/Indigenous/Schooling/Programs/ABSTUDY/2012/Studentstatus/Pages/default.aspx" TargetMode="External"/><Relationship Id="rId1176" Type="http://schemas.openxmlformats.org/officeDocument/2006/relationships/hyperlink" Target="http://web.archive.org/web/20120404091425/http:/www.deewr.gov.au/Indigenous/Schooling/Programs/ABSTUDY/2012/Specificeligibility/Pages/MastersAndDoctorateAward.aspx" TargetMode="External"/><Relationship Id="rId1383" Type="http://schemas.openxmlformats.org/officeDocument/2006/relationships/hyperlink" Target="http://web.archive.org/web/20120404085249/http:/www.deewr.gov.au/Indigenous/Schooling/Programs/ABSTUDY/2012/Studentstatus/Pages/OverviewOfIndependentStatus.aspx" TargetMode="External"/><Relationship Id="rId2227" Type="http://schemas.openxmlformats.org/officeDocument/2006/relationships/hyperlink" Target="http://web.archive.org/web/20120404091455/http:/www.deewr.gov.au/Indigenous/Schooling/Programs/ABSTUDY/2010/AdministrationofABSTUDY/Pages/taxation.aspx" TargetMode="External"/><Relationship Id="rId2434" Type="http://schemas.openxmlformats.org/officeDocument/2006/relationships/hyperlink" Target="http://web.archive.org/web/20120404091404/http:/www.deewr.gov.au/Indigenous/Schooling/Programs/ABSTUDY/2012/Pages/default.aspx" TargetMode="External"/><Relationship Id="rId101" Type="http://schemas.openxmlformats.org/officeDocument/2006/relationships/hyperlink" Target="http://web.archive.org/web/20120404083747/http:/www.deewr.gov.au/Indigenous/Schooling/Programs/ABSTUDY/2012/Allowancesandbenefits/Pages/AdditionalAssistance.aspx" TargetMode="External"/><Relationship Id="rId406" Type="http://schemas.openxmlformats.org/officeDocument/2006/relationships/hyperlink" Target="http://web.archive.org/web/20120404091936/http:/www.deewr.gov.au/Indigenous/Schooling/Programs/ABSTUDY/2012/Allowancesandbenefits/Pages/QualificationForFaresAllowance.aspx" TargetMode="External"/><Relationship Id="rId960" Type="http://schemas.openxmlformats.org/officeDocument/2006/relationships/hyperlink" Target="http://web.archive.org/web/20120404085836/http:/www.deewr.gov.au/Indigenous/Schooling/Programs/ABSTUDY/Glossary/Pages/glossary.aspx" TargetMode="External"/><Relationship Id="rId1036" Type="http://schemas.openxmlformats.org/officeDocument/2006/relationships/hyperlink" Target="http://web.archive.org/web/20120404091911/http:/www.deewr.gov.au/Indigenous/Schooling/Programs/ABSTUDY/2012/Studyrequirement/Pages/StudyLoadConcessions.aspx" TargetMode="External"/><Relationship Id="rId1243" Type="http://schemas.openxmlformats.org/officeDocument/2006/relationships/hyperlink" Target="http://web.archive.org/web/20120404091917/http:/www.deewr.gov.au/Indigenous/Schooling/Programs/ABSTUDY/2012/Allowancesandbenefits/Pages/SchoolFeesAllowance.aspx" TargetMode="External"/><Relationship Id="rId1590" Type="http://schemas.openxmlformats.org/officeDocument/2006/relationships/hyperlink" Target="http://web.archive.org/web/20120404090323/http:/www.deewr.gov.au/Indigenous/Schooling/Programs/ABSTUDY/2012/Allowancesandbenefits/Pages/PharmaceuticalAllowance.aspx" TargetMode="External"/><Relationship Id="rId1688" Type="http://schemas.openxmlformats.org/officeDocument/2006/relationships/hyperlink" Target="http://web.archive.org/web/20120404091343/http:/www.deewr.gov.au/Indigenous/Schooling/Programs/ABSTUDY/2012/Allowancesandbenefits/Pages/AdditionalIncidentalsAllowance.aspx" TargetMode="External"/><Relationship Id="rId1895" Type="http://schemas.openxmlformats.org/officeDocument/2006/relationships/hyperlink" Target="http://web.archive.org/web/20120404084241/http:/www.deewr.gov.au/Indigenous/Schooling/Programs/ABSTUDY/2012/Studentstatus/Pages/TravelTimeAndAccess.aspx" TargetMode="External"/><Relationship Id="rId613" Type="http://schemas.openxmlformats.org/officeDocument/2006/relationships/hyperlink" Target="http://web.archive.org/web/20120404091942/http:/www.deewr.gov.au/Indigenous/Schooling/Programs/ABSTUDY/Glossary/Pages/glossary.aspx" TargetMode="External"/><Relationship Id="rId820" Type="http://schemas.openxmlformats.org/officeDocument/2006/relationships/hyperlink" Target="http://web.archive.org/web/20120404085230/http:/www.deewr.gov.au/Indigenous/Schooling/Programs/ABSTUDY/2012/Studentstatus/Pages/default.aspx" TargetMode="External"/><Relationship Id="rId918" Type="http://schemas.openxmlformats.org/officeDocument/2006/relationships/hyperlink" Target="http://web.archive.org/web/20120404084700/http:/www.deewr.gov.au/Indigenous/Schooling/Programs/Pages/default.aspx" TargetMode="External"/><Relationship Id="rId1450" Type="http://schemas.openxmlformats.org/officeDocument/2006/relationships/hyperlink" Target="http://web.archive.org/web/20120404085224/http:/www.deewr.gov.au/Indigenous/Schooling/Programs/ABSTUDY/2012/Studyrequirement/Pages/OverseasStudy.aspx" TargetMode="External"/><Relationship Id="rId1548" Type="http://schemas.openxmlformats.org/officeDocument/2006/relationships/hyperlink" Target="http://web.archive.org/web/20120404084220/http:/www.deewr.gov.au/Indigenous/Schooling/Programs/ABSTUDY/2012/Allowancesandbenefits/Pages/RemoteAreaAllowance.aspx" TargetMode="External"/><Relationship Id="rId1755" Type="http://schemas.openxmlformats.org/officeDocument/2006/relationships/hyperlink" Target="http://web.archive.org/web/20120404085744/http:/www.deewr.gov.au/Indigenous/Schooling/Programs/ABSTUDY/Glossary/Pages/glossary.aspx" TargetMode="External"/><Relationship Id="rId2501" Type="http://schemas.openxmlformats.org/officeDocument/2006/relationships/hyperlink" Target="http://web.archive.org/web/20120329201327/http:/www.fahcsia.gov.au/sa/indigenous/progserv/families/cdep/pages/default.aspx" TargetMode="External"/><Relationship Id="rId1103" Type="http://schemas.openxmlformats.org/officeDocument/2006/relationships/hyperlink" Target="http://web.archive.org/web/20120404081255/http:/www.deewr.gov.au/INDIGENOUS/SCHOOLING/PROGRAMS/ABSTUDY/Pages/Home.aspx" TargetMode="External"/><Relationship Id="rId1310" Type="http://schemas.openxmlformats.org/officeDocument/2006/relationships/hyperlink" Target="http://web.archive.org/web/20120404083150/http:/www.deewr.gov.au/Indigenous/Schooling/Programs/ABSTUDY/Glossary/Pages/glossary.aspx" TargetMode="External"/><Relationship Id="rId1408" Type="http://schemas.openxmlformats.org/officeDocument/2006/relationships/hyperlink" Target="http://web.archive.org/web/20120404085224/http:/www.deewr.gov.au/Indigenous/Schooling/Programs/Pages/default.aspx" TargetMode="External"/><Relationship Id="rId1962" Type="http://schemas.openxmlformats.org/officeDocument/2006/relationships/hyperlink" Target="http://web.archive.org/web/20120404082147/http:/www.deewr.gov.au/INDIGENOUS/SCHOOLING/PROGRAMS/ABSTUDY/Pages/Home.aspx" TargetMode="External"/><Relationship Id="rId47" Type="http://schemas.openxmlformats.org/officeDocument/2006/relationships/hyperlink" Target="http://web.archive.org/web/20120404092015/http:/www.deewr.gov.au/Indigenous/Schooling/Programs/ABSTUDY/2012/AdministrationofABSTUDY/Pages/CustomerObligationsChange.aspx" TargetMode="External"/><Relationship Id="rId1615" Type="http://schemas.openxmlformats.org/officeDocument/2006/relationships/hyperlink" Target="http://web.archive.org/web/20120404090323/http:/www.deewr.gov.au/Indigenous/Schooling/Programs/ABSTUDY/Glossary/Pages/glossary.aspx" TargetMode="External"/><Relationship Id="rId1822" Type="http://schemas.openxmlformats.org/officeDocument/2006/relationships/hyperlink" Target="http://web.archive.org/web/20120404083123/http:/www.deewr.gov.au/Indigenous/Schooling/Programs/ABSTUDY/2012/Allowancesandbenefits/Pages/Under16BoardingSupplement.aspx" TargetMode="External"/><Relationship Id="rId196" Type="http://schemas.openxmlformats.org/officeDocument/2006/relationships/hyperlink" Target="http://web.archive.org/web/20120404090926/http:/www.deewr.gov.au/Indigenous/Schooling/Programs/ABSTUDY/2012/Allowancesandbenefits/Pages/AwayFromBaseAssistance.aspx" TargetMode="External"/><Relationship Id="rId2084" Type="http://schemas.openxmlformats.org/officeDocument/2006/relationships/hyperlink" Target="http://web.archive.org/web/20120404091449/http:/www.deewr.gov.au/Indigenous/Schooling/Programs/ABSTUDY/2012/Studentstatus/Pages/TravelTimeAndAccess.aspx" TargetMode="External"/><Relationship Id="rId2291" Type="http://schemas.openxmlformats.org/officeDocument/2006/relationships/hyperlink" Target="http://web.archive.org/web/20120404092408/http:/www.deewr.gov.au/Indigenous/Schooling/Programs/ABSTUDY/Glossary/Pages/glossary.aspx" TargetMode="External"/><Relationship Id="rId263" Type="http://schemas.openxmlformats.org/officeDocument/2006/relationships/hyperlink" Target="http://web.archive.org/web/20120404090335/http:/www.deewr.gov.au/Indigenous/Schooling/Programs/ABSTUDY/2012/Allowancesandbenefits/Pages/QualificationForFaresAllowance.aspx" TargetMode="External"/><Relationship Id="rId470" Type="http://schemas.openxmlformats.org/officeDocument/2006/relationships/hyperlink" Target="http://web.archive.org/web/20120404085830/http:/www.deewr.gov.au/Indigenous/Schooling/Programs/ABSTUDY/2012/Specificeligibility/Pages/ParttimeAward.aspx" TargetMode="External"/><Relationship Id="rId2151" Type="http://schemas.openxmlformats.org/officeDocument/2006/relationships/hyperlink" Target="http://web.archive.org/web/20120404085822/http:/www.deewr.gov.au/Indigenous/Schooling/Programs/ABSTUDY/2012/Allowancesandbenefits/Pages/ApprovalOfAwayFromBaseAllowances.aspx" TargetMode="External"/><Relationship Id="rId2389" Type="http://schemas.openxmlformats.org/officeDocument/2006/relationships/hyperlink" Target="http://web.archive.org/web/20120404091444/http:/www.deewr.gov.au/Indigenous/Schooling/Programs/ABSTUDY/Glossary/Pages/glossary.aspx" TargetMode="External"/><Relationship Id="rId123" Type="http://schemas.openxmlformats.org/officeDocument/2006/relationships/hyperlink" Target="http://web.archive.org/web/20120404090315/http:/www.deewr.gov.au/Indigenous/Schooling/Programs/ABSTUDY/Glossary/Pages/glossary.aspx" TargetMode="External"/><Relationship Id="rId330" Type="http://schemas.openxmlformats.org/officeDocument/2006/relationships/hyperlink" Target="http://web.archive.org/web/20120404091905/http:/www.deewr.gov.au/INDIGENOUS/SCHOOLING/PROGRAMS/ABSTUDY/Pages/Home.aspx" TargetMode="External"/><Relationship Id="rId568" Type="http://schemas.openxmlformats.org/officeDocument/2006/relationships/hyperlink" Target="http://web.archive.org/web/20120404090403/http:/www.deewr.gov.au/Indigenous/Schooling/Programs/ABSTUDY/2012/Studentstatus/Pages/AwayFromHomeEntitlementsEligibility.aspx" TargetMode="External"/><Relationship Id="rId775" Type="http://schemas.openxmlformats.org/officeDocument/2006/relationships/hyperlink" Target="http://web.archive.org/web/20120404085751/http:/www.deewr.gov.au/INDIGENOUS/SCHOOLING/PROGRAMS/Pages/default.aspx" TargetMode="External"/><Relationship Id="rId982" Type="http://schemas.openxmlformats.org/officeDocument/2006/relationships/hyperlink" Target="http://web.archive.org/web/20120404090342/http:/www.deewr.gov.au/Indigenous/Schooling/Programs/ABSTUDY/2012/Specificeligibility/Pages/ParttimeAward.aspx" TargetMode="External"/><Relationship Id="rId1198" Type="http://schemas.openxmlformats.org/officeDocument/2006/relationships/hyperlink" Target="http://web.archive.org/web/20120404085804/http:/www.deewr.gov.au/Indigenous/Schooling/Programs/ABSTUDY/2012/Pages/default.aspx" TargetMode="External"/><Relationship Id="rId2011" Type="http://schemas.openxmlformats.org/officeDocument/2006/relationships/hyperlink" Target="http://web.archive.org/web/20120404090409/http:/www.deewr.gov.au/INDIGENOUS/SCHOOLING/Pages/default.aspx" TargetMode="External"/><Relationship Id="rId2249" Type="http://schemas.openxmlformats.org/officeDocument/2006/relationships/hyperlink" Target="http://web.archive.org/web/20120404083703/http:/www.deewr.gov.au/Indigenous/Schooling/Programs/ABSTUDY/Glossary/Pages/glossary.aspx" TargetMode="External"/><Relationship Id="rId2456" Type="http://schemas.openxmlformats.org/officeDocument/2006/relationships/hyperlink" Target="http://web.archive.org/web/20120404090939/http:/www.deewr.gov.au/Indigenous/Schooling/Programs/ABSTUDY/2011/SpecificeligibilitycriteriaforABSTUDY/Pages/MastersAndDoctorateAward.aspx" TargetMode="External"/><Relationship Id="rId428" Type="http://schemas.openxmlformats.org/officeDocument/2006/relationships/hyperlink" Target="http://web.archive.org/web/20120404091930/http:/www.deewr.gov.au/Indigenous/Schooling/Programs/ABSTUDY/2012/Allowancesandbenefits/Pages/Under16BoardingSupplement.aspx" TargetMode="External"/><Relationship Id="rId635" Type="http://schemas.openxmlformats.org/officeDocument/2006/relationships/hyperlink" Target="http://web.archive.org/web/20120404081223/http:/www.deewr.gov.au/Indigenous/Schooling/Programs/ABSTUDY/2012/Studentstatus/Pages/AwayFromHomeEntitlementsEligibility.aspx" TargetMode="External"/><Relationship Id="rId842" Type="http://schemas.openxmlformats.org/officeDocument/2006/relationships/hyperlink" Target="http://web.archive.org/web/20120404085230/http:/www.deewr.gov.au/Indigenous/Schooling/Programs/ABSTUDY/2012/Allowancesandbenefits/Pages/OverviewOfLivingAllowance.aspx" TargetMode="External"/><Relationship Id="rId1058" Type="http://schemas.openxmlformats.org/officeDocument/2006/relationships/hyperlink" Target="http://web.archive.org/web/20120404083158/http:/www.deewr.gov.au/Indigenous/Schooling/Programs/ABSTUDY/2012/Allowancesandbenefits/Pages/PensionerEducationSupplement.aspx" TargetMode="External"/><Relationship Id="rId1265" Type="http://schemas.openxmlformats.org/officeDocument/2006/relationships/hyperlink" Target="http://web.archive.org/web/20120404083150/http:/www.deewr.gov.au/INDIGENOUS/SCHOOLING/PROGRAMS/ABSTUDY/Pages/Home.aspx" TargetMode="External"/><Relationship Id="rId1472" Type="http://schemas.openxmlformats.org/officeDocument/2006/relationships/hyperlink" Target="http://web.archive.org/web/20120404084201/http:/www.deewr.gov.au/Indigenous/Schooling/Programs/ABSTUDY/2012/Allowancesandbenefits/Pages/AssessmentOfRent.aspx" TargetMode="External"/><Relationship Id="rId2109" Type="http://schemas.openxmlformats.org/officeDocument/2006/relationships/hyperlink" Target="http://web.archive.org/web/20120404090842/http:/www.deewr.gov.au/Indigenous/Schooling/Programs/ABSTUDY/2012/Allowancesandbenefits/Pages/ApprovalOfAwayFromBaseAllowances.aspx" TargetMode="External"/><Relationship Id="rId2316" Type="http://schemas.openxmlformats.org/officeDocument/2006/relationships/hyperlink" Target="http://web.archive.org/web/20120404092408/http:/www.deewr.gov.au/Indigenous/Schooling/Programs/ABSTUDY/Glossary/Pages/glossary.aspx" TargetMode="External"/><Relationship Id="rId702" Type="http://schemas.openxmlformats.org/officeDocument/2006/relationships/hyperlink" Target="http://web.archive.org/web/20120404091437/http:/www.deewr.gov.au/Indigenous/Schooling/Programs/ABSTUDY/2012/Studentstatus/Pages/Disability.aspx" TargetMode="External"/><Relationship Id="rId1125" Type="http://schemas.openxmlformats.org/officeDocument/2006/relationships/hyperlink" Target="http://web.archive.org/web/20120404085258/http:/www.deewr.gov.au/Indigenous/Schooling/Programs/ABSTUDY/2012/Studyrequirement/Pages/ProgressRulesPost1July07.aspx" TargetMode="External"/><Relationship Id="rId1332" Type="http://schemas.openxmlformats.org/officeDocument/2006/relationships/hyperlink" Target="http://web.archive.org/web/20120404091357/http:/www.deewr.gov.au/Indigenous/Schooling/Programs/ABSTUDY/2010/Allowancesandbenefits/Pages/OverviewOfLivingAllowance.aspx" TargetMode="External"/><Relationship Id="rId1777" Type="http://schemas.openxmlformats.org/officeDocument/2006/relationships/hyperlink" Target="http://web.archive.org/web/20120404085744/http:/www.deewr.gov.au/Indigenous/Schooling/Programs/ABSTUDY/2012/Allowancesandbenefits/Pages/SchoolFeesAllowance.aspx" TargetMode="External"/><Relationship Id="rId1984" Type="http://schemas.openxmlformats.org/officeDocument/2006/relationships/hyperlink" Target="http://web.archive.org/web/20120404082147/http:/www.deewr.gov.au/Indigenous/Schooling/Programs/ABSTUDY/Glossary/Pages/glossary.aspx" TargetMode="External"/><Relationship Id="rId69" Type="http://schemas.openxmlformats.org/officeDocument/2006/relationships/hyperlink" Target="http://web.archive.org/web/20120404083747/http:/www.deewr.gov.au/Indigenous/Schooling/Programs/ABSTUDY/2012/AdministrationofABSTUDY/Pages/OverpaymentAndRecoveryOfAllowances.aspx" TargetMode="External"/><Relationship Id="rId1637" Type="http://schemas.openxmlformats.org/officeDocument/2006/relationships/hyperlink" Target="http://web.archive.org/web/20120404083205/http:/www.deewr.gov.au/Indigenous/Schooling/Programs/ABSTUDY/2011/SpecificeligibilitycriteriaforABSTUDY/Pages/MastersAndDoctorateAward.aspx" TargetMode="External"/><Relationship Id="rId1844" Type="http://schemas.openxmlformats.org/officeDocument/2006/relationships/hyperlink" Target="http://web.archive.org/web/20120404084241/http:/www.deewr.gov.au/INDIGENOUS/SCHOOLING/PROGRAMS/Pages/default.aspx" TargetMode="External"/><Relationship Id="rId1704" Type="http://schemas.openxmlformats.org/officeDocument/2006/relationships/hyperlink" Target="http://web.archive.org/web/20120404091343/http:/www.deewr.gov.au/Indigenous/Schooling/Programs/ABSTUDY/2012/AdministrationofABSTUDY/Pages/taxation.aspx" TargetMode="External"/><Relationship Id="rId285" Type="http://schemas.openxmlformats.org/officeDocument/2006/relationships/hyperlink" Target="http://web.archive.org/web/20120404084713/http:/www.deewr.gov.au/Indigenous/Schooling/Programs/ABSTUDY/2012/Primaryeligibility/Pages/default.aspx" TargetMode="External"/><Relationship Id="rId1911" Type="http://schemas.openxmlformats.org/officeDocument/2006/relationships/hyperlink" Target="http://web.archive.org/web/20120404084241/http:/www.deewr.gov.au/Indigenous/Schooling/Programs/ABSTUDY/2012/Studentstatus/Pages/TravelTimeAndAccess.aspx" TargetMode="External"/><Relationship Id="rId492" Type="http://schemas.openxmlformats.org/officeDocument/2006/relationships/hyperlink" Target="http://web.archive.org/web/20120404085810/http:/www.deewr.gov.au/Indigenous/Schooling/Programs/ABSTUDY/2012/Specificeligibility/Pages/MastersAndDoctorateAward.aspx" TargetMode="External"/><Relationship Id="rId797" Type="http://schemas.openxmlformats.org/officeDocument/2006/relationships/hyperlink" Target="http://web.archive.org/web/20120404085210/http:/www.deewr.gov.au/Indigenous/Schooling/Programs/ABSTUDY/2012/Studentstatus/Pages/OverviewOfIndependentStatus.aspx" TargetMode="External"/><Relationship Id="rId2173" Type="http://schemas.openxmlformats.org/officeDocument/2006/relationships/hyperlink" Target="http://web.archive.org/web/20120404085822/http:/www.deewr.gov.au/Indigenous/Schooling/Programs/ABSTUDY/2012/Allowancesandbenefits/Pages/ApprovalOfAwayFromBaseAllowances.aspx" TargetMode="External"/><Relationship Id="rId2380" Type="http://schemas.openxmlformats.org/officeDocument/2006/relationships/hyperlink" Target="http://web.archive.org/web/20120404091444/http:/www.deewr.gov.au/Indigenous/Schooling/Programs/ABSTUDY/2012/Specificeligibility/Pages/MastersAndDoctorateAward.aspx" TargetMode="External"/><Relationship Id="rId2478" Type="http://schemas.openxmlformats.org/officeDocument/2006/relationships/hyperlink" Target="http://web.archive.org/web/20120404090850/http:/www.deewr.gov.au/Indigenous/Schooling/Programs/ABSTUDY/2012/Pages/default.aspx" TargetMode="External"/><Relationship Id="rId145" Type="http://schemas.openxmlformats.org/officeDocument/2006/relationships/hyperlink" Target="http://web.archive.org/web/20120404084647/http:/www.deewr.gov.au/Indigenous/Schooling/Programs/ABSTUDY/2012/Studentstatus/Pages/IntroductionToDependentStatus.aspx" TargetMode="External"/><Relationship Id="rId352" Type="http://schemas.openxmlformats.org/officeDocument/2006/relationships/hyperlink" Target="http://web.archive.org/web/20120404091905/http:/www.deewr.gov.au/Indigenous/Schooling/Programs/ABSTUDY/2012/ApplyingforABSTUDY/Pages/EvidenceAndSupportingDocumentation.aspx" TargetMode="External"/><Relationship Id="rId1287" Type="http://schemas.openxmlformats.org/officeDocument/2006/relationships/hyperlink" Target="http://web.archive.org/web/20120404083150/http:/www.deewr.gov.au/Indigenous/Schooling/Programs/ABSTUDY/Glossary/Pages/glossary.aspx" TargetMode="External"/><Relationship Id="rId2033" Type="http://schemas.openxmlformats.org/officeDocument/2006/relationships/hyperlink" Target="http://web.archive.org/web/20120404090409/http:/www.deewr.gov.au/Indigenous/Schooling/Programs/ABSTUDY/2012/Allowancesandbenefits/Pages/ApprovedTravellers.aspx" TargetMode="External"/><Relationship Id="rId2240" Type="http://schemas.openxmlformats.org/officeDocument/2006/relationships/hyperlink" Target="http://web.archive.org/web/20120404083703/http:/www.deewr.gov.au/Indigenous/Schooling/Programs/ABSTUDY/2012/Pages/default.aspx" TargetMode="External"/><Relationship Id="rId212" Type="http://schemas.openxmlformats.org/officeDocument/2006/relationships/hyperlink" Target="http://web.archive.org/web/20120404081707/http:/www.deewr.gov.au/Indigenous/Schooling/Pages/default.aspx" TargetMode="External"/><Relationship Id="rId657" Type="http://schemas.openxmlformats.org/officeDocument/2006/relationships/hyperlink" Target="http://web.archive.org/web/20120404081223/http:/www.deewr.gov.au/Indigenous/Schooling/Programs/ABSTUDY/Glossary/Pages/glossary.aspx" TargetMode="External"/><Relationship Id="rId864" Type="http://schemas.openxmlformats.org/officeDocument/2006/relationships/hyperlink" Target="http://web.archive.org/web/20120404090301/http:/www.deewr.gov.au/Indigenous/Schooling/Programs/ABSTUDY/Glossary/Pages/glossary.aspx" TargetMode="External"/><Relationship Id="rId1494" Type="http://schemas.openxmlformats.org/officeDocument/2006/relationships/hyperlink" Target="http://web.archive.org/web/20120404083717/http:/www.deewr.gov.au/Indigenous/Schooling/Programs/ABSTUDY/2012/Allowancesandbenefits/Pages/EntitlementToRentAssistance.aspx" TargetMode="External"/><Relationship Id="rId1799" Type="http://schemas.openxmlformats.org/officeDocument/2006/relationships/hyperlink" Target="http://web.archive.org/web/20120404085744/http:/www.deewr.gov.au/Indigenous/Schooling/Programs/ABSTUDY/2010/Meanstests/Pages/IntroductionToMeansTesting.aspx" TargetMode="External"/><Relationship Id="rId2100" Type="http://schemas.openxmlformats.org/officeDocument/2006/relationships/hyperlink" Target="http://web.archive.org/web/20120404090842/http:/www.deewr.gov.au/Indigenous/Schooling/Programs/ABSTUDY/2012/Allowancesandbenefits/Pages/AwayFromBaseBeneficiaries.aspx" TargetMode="External"/><Relationship Id="rId2338" Type="http://schemas.openxmlformats.org/officeDocument/2006/relationships/hyperlink" Target="http://web.archive.org/web/20120404092408/http:/www.deewr.gov.au/Indigenous/Schooling/Programs/ABSTUDY/Glossary/Pages/glossary.aspx" TargetMode="External"/><Relationship Id="rId517" Type="http://schemas.openxmlformats.org/officeDocument/2006/relationships/hyperlink" Target="http://web.archive.org/web/20120404082659/http:/www.deewr.gov.au/Indigenous/Schooling/Programs/ABSTUDY/Glossary/Pages/glossary.aspx" TargetMode="External"/><Relationship Id="rId724" Type="http://schemas.openxmlformats.org/officeDocument/2006/relationships/hyperlink" Target="http://web.archive.org/web/20120404090415/http:/www.deewr.gov.au/Indigenous/Schooling/Programs/ABSTUDY/2012/Studentstatus/Pages/default.aspx" TargetMode="External"/><Relationship Id="rId931" Type="http://schemas.openxmlformats.org/officeDocument/2006/relationships/hyperlink" Target="http://web.archive.org/web/20120404092021/http:/www.deewr.gov.au/Indigenous/Schooling/Programs/ABSTUDY/Glossary/Pages/glossary.aspx" TargetMode="External"/><Relationship Id="rId1147" Type="http://schemas.openxmlformats.org/officeDocument/2006/relationships/hyperlink" Target="http://web.archive.org/web/20120404085258/http:/www.deewr.gov.au/Indigenous/Schooling/Programs/ABSTUDY/2012/Studyrequirement/Pages/ProgressRulesPost1July07.aspx" TargetMode="External"/><Relationship Id="rId1354" Type="http://schemas.openxmlformats.org/officeDocument/2006/relationships/hyperlink" Target="http://web.archive.org/web/20120404091357/http:/www.deewr.gov.au/Indigenous/Schooling/Programs/ABSTUDY/2010/Studyrequirement/Pages/RequirementToUndertakeCourse.aspx" TargetMode="External"/><Relationship Id="rId1561" Type="http://schemas.openxmlformats.org/officeDocument/2006/relationships/hyperlink" Target="http://web.archive.org/web/20120404084220/http:/www.deewr.gov.au/Indigenous/Schooling/Programs/ABSTUDY/Glossary/Pages/glossary.aspx" TargetMode="External"/><Relationship Id="rId2405" Type="http://schemas.openxmlformats.org/officeDocument/2006/relationships/hyperlink" Target="http://web.archive.org/web/20120404083218/http:/www.deewr.gov.au/Indigenous/Pages/default.aspx" TargetMode="External"/><Relationship Id="rId60" Type="http://schemas.openxmlformats.org/officeDocument/2006/relationships/hyperlink" Target="http://web.archive.org/web/20120404092015/http:/www.deewr.gov.au/Indigenous/Schooling/Programs/ABSTUDY/Glossary/Pages/glossary.aspx" TargetMode="External"/><Relationship Id="rId1007" Type="http://schemas.openxmlformats.org/officeDocument/2006/relationships/hyperlink" Target="http://web.archive.org/web/20120404090342/http:/www.deewr.gov.au/Indigenous/Schooling/Programs/ABSTUDY/2012/Specificeligibility/Pages/ParttimeAward.aspx" TargetMode="External"/><Relationship Id="rId1214" Type="http://schemas.openxmlformats.org/officeDocument/2006/relationships/hyperlink" Target="http://web.archive.org/web/20120404091917/http:/www.deewr.gov.au/INDIGENOUS/SCHOOLING/PROGRAMS/ABSTUDY/Pages/Home.aspx" TargetMode="External"/><Relationship Id="rId1421" Type="http://schemas.openxmlformats.org/officeDocument/2006/relationships/hyperlink" Target="http://web.archive.org/web/20120404085224/http:/www.deewr.gov.au/Indigenous/Schooling/Programs/ABSTUDY/2011/SpecificeligibilitycriteriaforABSTUDY/Pages/SchoolingBAward.aspx" TargetMode="External"/><Relationship Id="rId1659" Type="http://schemas.openxmlformats.org/officeDocument/2006/relationships/hyperlink" Target="http://web.archive.org/web/20120404083732/http:/www.deewr.gov.au/Indigenous/Schooling/Programs/ABSTUDY/2012/Allowancesandbenefits/Pages/IncidentalsAllowance.aspx" TargetMode="External"/><Relationship Id="rId1866" Type="http://schemas.openxmlformats.org/officeDocument/2006/relationships/hyperlink" Target="http://web.archive.org/web/20120404084241/http:/www.deewr.gov.au/Indigenous/Schooling/Programs/ABSTUDY/2011/SpecificeligibilitycriteriaforABSTUDY/Pages/SchoolingAAward.aspx" TargetMode="External"/><Relationship Id="rId1519" Type="http://schemas.openxmlformats.org/officeDocument/2006/relationships/hyperlink" Target="http://web.archive.org/web/20120404083717/http:/www.deewr.gov.au/Indigenous/Schooling/Programs/ABSTUDY/Glossary/Pages/glossary.aspx" TargetMode="External"/><Relationship Id="rId1726" Type="http://schemas.openxmlformats.org/officeDocument/2006/relationships/hyperlink" Target="http://web.archive.org/web/20120404091924/http:/www.deewr.gov.au/Indigenous/Schooling/Programs/ABSTUDY/2012/Studentstatus/Pages/PermanentIndependentStatus.aspx" TargetMode="External"/><Relationship Id="rId1933" Type="http://schemas.openxmlformats.org/officeDocument/2006/relationships/hyperlink" Target="http://web.archive.org/web/20120404091431/http:/www.deewr.gov.au/Indigenous/Schooling/Programs/ABSTUDY/Glossary/Pages/glossary.aspx" TargetMode="External"/><Relationship Id="rId18" Type="http://schemas.openxmlformats.org/officeDocument/2006/relationships/hyperlink" Target="http://web.archive.org/web/20120404084729/http:/www.deewr.gov.au/Indigenous/Schooling/Programs/ABSTUDY/2012/Foreword/Pages/foreword.aspx" TargetMode="External"/><Relationship Id="rId2195" Type="http://schemas.openxmlformats.org/officeDocument/2006/relationships/hyperlink" Target="http://web.archive.org/web/20120404084227/http:/www.deewr.gov.au/Indigenous/Schooling/Programs/ABSTUDY/2012/Allowancesandbenefits/Pages/AwayFromBaseAssistance.aspx" TargetMode="External"/><Relationship Id="rId167" Type="http://schemas.openxmlformats.org/officeDocument/2006/relationships/hyperlink" Target="http://web.archive.org/web/20120404084647/http:/www.deewr.gov.au/Indigenous/Schooling/Programs/ABSTUDY/2012/Allowancesandbenefits/Pages/QualificationForFaresAllowance.aspx" TargetMode="External"/><Relationship Id="rId374" Type="http://schemas.openxmlformats.org/officeDocument/2006/relationships/hyperlink" Target="http://web.archive.org/web/20120404083225/http:/www.deewr.gov.au/Indigenous/Schooling/Programs/ABSTUDY/2012/Specificeligibility/Pages/LawfulCustodyAward.aspx" TargetMode="External"/><Relationship Id="rId581" Type="http://schemas.openxmlformats.org/officeDocument/2006/relationships/hyperlink" Target="http://web.archive.org/web/20120404091942/http:/www.deewr.gov.au/Indigenous/Schooling/Programs/ABSTUDY/2012/Studentstatus/Pages/AwayFromHomeEntitlementsEligibility.aspx" TargetMode="External"/><Relationship Id="rId2055" Type="http://schemas.openxmlformats.org/officeDocument/2006/relationships/hyperlink" Target="http://web.archive.org/web/20120404091449/http:/www.deewr.gov.au/Indigenous/Schooling/Programs/Pages/default.aspx" TargetMode="External"/><Relationship Id="rId2262" Type="http://schemas.openxmlformats.org/officeDocument/2006/relationships/hyperlink" Target="http://web.archive.org/web/20120404090903/http:/www.deewr.gov.au/Indigenous/Schooling/Programs/ABSTUDY/2012/Pages/default.aspx" TargetMode="External"/><Relationship Id="rId234" Type="http://schemas.openxmlformats.org/officeDocument/2006/relationships/hyperlink" Target="http://web.archive.org/web/20120404083136/http:/www.deewr.gov.au/Indigenous/Schooling/Programs/ABSTUDY/2012/ApplyingforABSTUDY/Pages/TaxFileNumber.aspx" TargetMode="External"/><Relationship Id="rId679" Type="http://schemas.openxmlformats.org/officeDocument/2006/relationships/hyperlink" Target="http://web.archive.org/web/20120404090910/http:/www.deewr.gov.au/Indigenous/Schooling/Programs/ABSTUDY/2012/Studentstatus/Pages/default.aspx" TargetMode="External"/><Relationship Id="rId886" Type="http://schemas.openxmlformats.org/officeDocument/2006/relationships/hyperlink" Target="http://web.archive.org/web/20120404090329/http:/www.deewr.gov.au/Indigenous/Schooling/Programs/ABSTUDY/2012/Studentstatus/Pages/ParentsUnableToProvideHome.aspx" TargetMode="External"/><Relationship Id="rId2" Type="http://schemas.openxmlformats.org/officeDocument/2006/relationships/styles" Target="styles.xml"/><Relationship Id="rId441" Type="http://schemas.openxmlformats.org/officeDocument/2006/relationships/hyperlink" Target="http://web.archive.org/web/20120404084653/http:/www.deewr.gov.au/Indigenous/Schooling/Programs/ABSTUDY/2012/Specificeligibility/Pages/TertiaryAward.aspx" TargetMode="External"/><Relationship Id="rId539" Type="http://schemas.openxmlformats.org/officeDocument/2006/relationships/hyperlink" Target="http://web.archive.org/web/20120404083741/http:/www.deewr.gov.au/Indigenous/Schooling/Programs/ABSTUDY/Glossary/Pages/glossary.aspx" TargetMode="External"/><Relationship Id="rId746" Type="http://schemas.openxmlformats.org/officeDocument/2006/relationships/hyperlink" Target="http://web.archive.org/web/20120404085319/http:/www.deewr.gov.au/Indigenous/Schooling/Programs/ABSTUDY/2012/Studentstatus/Pages/AwayFromHomeEntitlementsEligibility.aspx" TargetMode="External"/><Relationship Id="rId1071" Type="http://schemas.openxmlformats.org/officeDocument/2006/relationships/hyperlink" Target="http://web.archive.org/web/20120404085157/http:/www.deewr.gov.au/Indigenous/Schooling/Programs/ABSTUDY/2012/Studyrequirement/Pages/AttendanceRequirementsSecondaryStudents.aspx" TargetMode="External"/><Relationship Id="rId1169" Type="http://schemas.openxmlformats.org/officeDocument/2006/relationships/hyperlink" Target="http://web.archive.org/web/20120404091425/http:/www.deewr.gov.au/Indigenous/Schooling/Programs/ABSTUDY/2012/Studyrequirement/Pages/ProgressRulesPre1July07.aspx" TargetMode="External"/><Relationship Id="rId1376" Type="http://schemas.openxmlformats.org/officeDocument/2006/relationships/hyperlink" Target="http://web.archive.org/web/20120404085249/http:/www.deewr.gov.au/Indigenous/Schooling/Programs/ABSTUDY/Glossary/Pages/glossary.aspx" TargetMode="External"/><Relationship Id="rId1583" Type="http://schemas.openxmlformats.org/officeDocument/2006/relationships/hyperlink" Target="http://web.archive.org/web/20120404090323/http:/www.deewr.gov.au/INDIGENOUS/SCHOOLING/PROGRAMS/ABSTUDY/Pages/Home.aspx" TargetMode="External"/><Relationship Id="rId2122" Type="http://schemas.openxmlformats.org/officeDocument/2006/relationships/hyperlink" Target="http://web.archive.org/web/20120404090842/http:/www.deewr.gov.au/Indigenous/Schooling/Programs/ABSTUDY/2012/Allowancesandbenefits/Pages/FaresAllowanceEntitlement.aspx" TargetMode="External"/><Relationship Id="rId2427" Type="http://schemas.openxmlformats.org/officeDocument/2006/relationships/hyperlink" Target="http://web.archive.org/web/20120404083218/http:/www.deewr.gov.au/Indigenous/Schooling/Programs/ABSTUDY/2012/Allowancesandbenefits/Pages/ResidentialCostsOption.aspx" TargetMode="External"/><Relationship Id="rId301" Type="http://schemas.openxmlformats.org/officeDocument/2006/relationships/hyperlink" Target="http://web.archive.org/web/20120404084713/http:/www.deewr.gov.au/Indigenous/Schooling/Programs/ABSTUDY/2012/ApplyingforABSTUDY/Pages/EvidenceAndSupportingDocumentation.aspx" TargetMode="External"/><Relationship Id="rId953" Type="http://schemas.openxmlformats.org/officeDocument/2006/relationships/hyperlink" Target="http://web.archive.org/web/20120404085836/http:/www.deewr.gov.au/Indigenous/Schooling/Programs/ABSTUDY/2012/Specificeligibility/Pages/TertiaryAward.aspx" TargetMode="External"/><Relationship Id="rId1029" Type="http://schemas.openxmlformats.org/officeDocument/2006/relationships/hyperlink" Target="http://web.archive.org/web/20120404091911/http:/www.deewr.gov.au/Indigenous/Schooling/Programs/ABSTUDY/2012/Studyrequirement/Pages/StudyLoadRequirements.aspx" TargetMode="External"/><Relationship Id="rId1236" Type="http://schemas.openxmlformats.org/officeDocument/2006/relationships/hyperlink" Target="http://web.archive.org/web/20120404091917/http:/www.deewr.gov.au/Indigenous/Schooling/Programs/ABSTUDY/2012/Allowancesandbenefits/Pages/OverviewOfLivingAllowance.aspx" TargetMode="External"/><Relationship Id="rId1790" Type="http://schemas.openxmlformats.org/officeDocument/2006/relationships/hyperlink" Target="http://web.archive.org/web/20120404085744/http:/www.deewr.gov.au/Indigenous/Schooling/Programs/ABSTUDY/2012/Allowancesandbenefits/Pages/SchoolFeesAllowance.aspx" TargetMode="External"/><Relationship Id="rId1888" Type="http://schemas.openxmlformats.org/officeDocument/2006/relationships/hyperlink" Target="http://web.archive.org/web/20120404084241/http:/www.deewr.gov.au/Indigenous/Schooling/Programs/ABSTUDY/2012/Allowancesandbenefits/Pages/ApprovedTravellers.aspx" TargetMode="External"/><Relationship Id="rId82" Type="http://schemas.openxmlformats.org/officeDocument/2006/relationships/hyperlink" Target="http://web.archive.org/web/20120404083747/http:/www.deewr.gov.au/Indigenous/Schooling/Programs/ABSTUDY/2012/Allowancesandbenefits/Pages/PensionerEducationSupplement.aspx" TargetMode="External"/><Relationship Id="rId606" Type="http://schemas.openxmlformats.org/officeDocument/2006/relationships/hyperlink" Target="http://web.archive.org/web/20120404091942/http:/www.deewr.gov.au/Indigenous/Schooling/Programs/ABSTUDY/2012/Studentstatus/Pages/ItinerantFamily.aspx" TargetMode="External"/><Relationship Id="rId813" Type="http://schemas.openxmlformats.org/officeDocument/2006/relationships/hyperlink" Target="http://web.archive.org/web/20120404085210/http:/www.deewr.gov.au/Indigenous/Schooling/Programs/ABSTUDY/2012/Studentstatus/Pages/ReviewableIndependentStatus.aspx" TargetMode="External"/><Relationship Id="rId1443" Type="http://schemas.openxmlformats.org/officeDocument/2006/relationships/hyperlink" Target="http://web.archive.org/web/20120404085224/http:/www.deewr.gov.au/Indigenous/Schooling/Programs/ABSTUDY/Glossary/Pages/glossary.aspx" TargetMode="External"/><Relationship Id="rId1650" Type="http://schemas.openxmlformats.org/officeDocument/2006/relationships/hyperlink" Target="http://web.archive.org/web/20120404083205/http:/www.deewr.gov.au/Indigenous/Schooling/Programs/ABSTUDY/2012/AdministrationofABSTUDY/Pages/taxation.aspx" TargetMode="External"/><Relationship Id="rId1748" Type="http://schemas.openxmlformats.org/officeDocument/2006/relationships/hyperlink" Target="http://web.archive.org/web/20120404085744/http:/www.deewr.gov.au/Indigenous/Schooling/Programs/ABSTUDY/2012/Allowancesandbenefits/Pages/SchoolFeesAllowance.aspx" TargetMode="External"/><Relationship Id="rId1303" Type="http://schemas.openxmlformats.org/officeDocument/2006/relationships/hyperlink" Target="http://web.archive.org/web/20120404083150/http:/www.deewr.gov.au/Indigenous/Schooling/Programs/ABSTUDY/Glossary/Pages/glossary.aspx" TargetMode="External"/><Relationship Id="rId1510" Type="http://schemas.openxmlformats.org/officeDocument/2006/relationships/hyperlink" Target="http://web.archive.org/web/20120404083717/http:/www.deewr.gov.au/Indigenous/Schooling/Programs/ABSTUDY/Glossary/Pages/glossary.aspx" TargetMode="External"/><Relationship Id="rId1955" Type="http://schemas.openxmlformats.org/officeDocument/2006/relationships/hyperlink" Target="http://web.archive.org/web/20120404091431/http:/www.deewr.gov.au/Indigenous/Schooling/Programs/ABSTUDY/2012/Allowancesandbenefits/Pages/ApprovedTravel.aspx" TargetMode="External"/><Relationship Id="rId1608" Type="http://schemas.openxmlformats.org/officeDocument/2006/relationships/hyperlink" Target="http://web.archive.org/web/20120404090323/http:/www.deewr.gov.au/Indigenous/Schooling/Programs/ABSTUDY/Glossary/Pages/glossary.aspx" TargetMode="External"/><Relationship Id="rId1815" Type="http://schemas.openxmlformats.org/officeDocument/2006/relationships/hyperlink" Target="http://web.archive.org/web/20120404085744/http:/www.deewr.gov.au/Indigenous/Schooling/Programs/ABSTUDY/2012/Allowancesandbenefits/Pages/SchoolFeesAllowance.aspx" TargetMode="External"/><Relationship Id="rId189" Type="http://schemas.openxmlformats.org/officeDocument/2006/relationships/hyperlink" Target="http://web.archive.org/web/20120404090926/http:/www.deewr.gov.au/Indigenous/Schooling/Programs/ABSTUDY/2012/ApplyingforABSTUDY/Pages/ApplyingForAbstudy.aspx" TargetMode="External"/><Relationship Id="rId396" Type="http://schemas.openxmlformats.org/officeDocument/2006/relationships/hyperlink" Target="http://web.archive.org/web/20120404091936/http:/www.deewr.gov.au/INDIGENOUS/SCHOOLING/PROGRAMS/Pages/default.aspx" TargetMode="External"/><Relationship Id="rId2077" Type="http://schemas.openxmlformats.org/officeDocument/2006/relationships/hyperlink" Target="http://web.archive.org/web/20120404091449/http:/www.deewr.gov.au/Indigenous/Schooling/Programs/ABSTUDY/2012/Allowancesandbenefits/Pages/ApprovalOfAwayFromBaseActivities.aspx" TargetMode="External"/><Relationship Id="rId2284" Type="http://schemas.openxmlformats.org/officeDocument/2006/relationships/hyperlink" Target="http://web.archive.org/web/20120404092408/http:/www.deewr.gov.au/Indigenous/Schooling/Programs/ABSTUDY/2012/Allowancesandbenefits/Pages/LumpSumBereavementPayment.aspx" TargetMode="External"/><Relationship Id="rId2491" Type="http://schemas.openxmlformats.org/officeDocument/2006/relationships/hyperlink" Target="http://web.archive.org/web/20120404081730/http:/www.deewr.gov.au/INDIGENOUS/SCHOOLING/PROGRAMS/ABSTUDY/Pages/Home.aspx" TargetMode="External"/><Relationship Id="rId256" Type="http://schemas.openxmlformats.org/officeDocument/2006/relationships/hyperlink" Target="http://web.archive.org/web/20120404090335/http:/www.deewr.gov.au/Indigenous/Schooling/Programs/ABSTUDY/2012/Primaryeligibility/Pages/GovernmentFinancialAssistance.aspx" TargetMode="External"/><Relationship Id="rId463" Type="http://schemas.openxmlformats.org/officeDocument/2006/relationships/hyperlink" Target="http://web.archive.org/web/20120404084653/http:/www.deewr.gov.au/Indigenous/Schooling/Programs/ABSTUDY/2012/Allowancesandbenefits/Pages/AdditionalAssistance.aspx" TargetMode="External"/><Relationship Id="rId670" Type="http://schemas.openxmlformats.org/officeDocument/2006/relationships/hyperlink" Target="http://web.archive.org/web/20120404082239/http:/www.deewr.gov.au/Indigenous/Schooling/Programs/ABSTUDY/2012/Studentstatus/Pages/Disability.aspx" TargetMode="External"/><Relationship Id="rId1093" Type="http://schemas.openxmlformats.org/officeDocument/2006/relationships/hyperlink" Target="http://web.archive.org/web/20120404085157/http:/www.deewr.gov.au/Indigenous/Schooling/Programs/ABSTUDY/2012/Studyrequirement/Pages/AttendanceRequirementsSecondaryStudents.aspx" TargetMode="External"/><Relationship Id="rId2144" Type="http://schemas.openxmlformats.org/officeDocument/2006/relationships/hyperlink" Target="http://web.archive.org/web/20120404085822/http:/www.deewr.gov.au/Indigenous/Schooling/Programs/ABSTUDY/2012/Pages/default.aspx" TargetMode="External"/><Relationship Id="rId2351" Type="http://schemas.openxmlformats.org/officeDocument/2006/relationships/hyperlink" Target="http://web.archive.org/web/20120404092408/http:/www.deewr.gov.au/Indigenous/Schooling/Programs/ABSTUDY/Glossary/Pages/glossary.aspx" TargetMode="External"/><Relationship Id="rId116" Type="http://schemas.openxmlformats.org/officeDocument/2006/relationships/hyperlink" Target="http://web.archive.org/web/20120404090315/http:/www.deewr.gov.au/INDIGENOUS/SCHOOLING/PROGRAMS/ABSTUDY/Pages/Home.aspx" TargetMode="External"/><Relationship Id="rId323" Type="http://schemas.openxmlformats.org/officeDocument/2006/relationships/hyperlink" Target="http://web.archive.org/web/20120404084713/http:/www.deewr.gov.au/Indigenous/Schooling/Programs/ABSTUDY/2012/Specificeligibility/Pages/LawfulCustodyAward.aspx" TargetMode="External"/><Relationship Id="rId530" Type="http://schemas.openxmlformats.org/officeDocument/2006/relationships/hyperlink" Target="http://web.archive.org/web/20120404083741/http:/www.deewr.gov.au/Indigenous/Pages/default.aspx" TargetMode="External"/><Relationship Id="rId768" Type="http://schemas.openxmlformats.org/officeDocument/2006/relationships/hyperlink" Target="http://web.archive.org/web/20120404082231/http:/www.deewr.gov.au/Indigenous/Schooling/Programs/ABSTUDY/2012/Studentstatus/Pages/ItinerantFamily.aspx" TargetMode="External"/><Relationship Id="rId975" Type="http://schemas.openxmlformats.org/officeDocument/2006/relationships/hyperlink" Target="http://web.archive.org/web/20120404090342/http:/www.deewr.gov.au/Indigenous/Schooling/Programs/ABSTUDY/2012/Studyrequirement/Pages/StudyRequirementsIntroduction.aspx" TargetMode="External"/><Relationship Id="rId1160" Type="http://schemas.openxmlformats.org/officeDocument/2006/relationships/hyperlink" Target="http://web.archive.org/web/20120404091425/http:/www.deewr.gov.au/Indigenous/Schooling/Programs/ABSTUDY/2012/Studyrequirement/Pages/ProgressRulesPre1July07.aspx" TargetMode="External"/><Relationship Id="rId1398" Type="http://schemas.openxmlformats.org/officeDocument/2006/relationships/hyperlink" Target="http://web.archive.org/web/20120404091954/http:/www.deewr.gov.au/Indigenous/Schooling/Programs/ABSTUDY/2012/Allowancesandbenefits/Pages/AdvancePayment.aspx" TargetMode="External"/><Relationship Id="rId2004" Type="http://schemas.openxmlformats.org/officeDocument/2006/relationships/hyperlink" Target="http://web.archive.org/web/20120404082147/http:/www.deewr.gov.au/Indigenous/Schooling/Programs/ABSTUDY/Glossary/Pages/glossary.aspx" TargetMode="External"/><Relationship Id="rId2211" Type="http://schemas.openxmlformats.org/officeDocument/2006/relationships/hyperlink" Target="http://web.archive.org/web/20120404091455/http:/www.deewr.gov.au/Indigenous/Schooling/Programs/ABSTUDY/2012/Allowancesandbenefits/Pages/MastersAndDoctorateAllowances.aspx" TargetMode="External"/><Relationship Id="rId2449" Type="http://schemas.openxmlformats.org/officeDocument/2006/relationships/hyperlink" Target="http://web.archive.org/web/20120404090939/http:/www.deewr.gov.au/Indigenous/Schooling/Programs/ABSTUDY/2012/Allowancesandbenefits/Pages/default.aspx" TargetMode="External"/><Relationship Id="rId628" Type="http://schemas.openxmlformats.org/officeDocument/2006/relationships/hyperlink" Target="http://web.archive.org/web/20120404081223/http:/www.deewr.gov.au/INDIGENOUS/SCHOOLING/PROGRAMS/ABSTUDY/Pages/Home.aspx" TargetMode="External"/><Relationship Id="rId835" Type="http://schemas.openxmlformats.org/officeDocument/2006/relationships/hyperlink" Target="http://web.archive.org/web/20120404085230/http:/www.deewr.gov.au/Indigenous/Schooling/Programs/ABSTUDY/Glossary/Pages/glossary.aspx" TargetMode="External"/><Relationship Id="rId1258" Type="http://schemas.openxmlformats.org/officeDocument/2006/relationships/hyperlink" Target="http://web.archive.org/web/20120404091917/http:/www.deewr.gov.au/Indigenous/Schooling/Programs/ABSTUDY/2012/Appendices/Pages/StandardHostelsAgreement.aspx" TargetMode="External"/><Relationship Id="rId1465" Type="http://schemas.openxmlformats.org/officeDocument/2006/relationships/hyperlink" Target="http://web.archive.org/web/20120404084201/http:/www.deewr.gov.au/Indigenous/Schooling/Programs/ABSTUDY/Glossary/Pages/glossary.aspx" TargetMode="External"/><Relationship Id="rId1672" Type="http://schemas.openxmlformats.org/officeDocument/2006/relationships/hyperlink" Target="http://web.archive.org/web/20120404083732/http:/www.deewr.gov.au/Indigenous/Schooling/Programs/ABSTUDY/Glossary/Pages/glossary.aspx" TargetMode="External"/><Relationship Id="rId2309" Type="http://schemas.openxmlformats.org/officeDocument/2006/relationships/hyperlink" Target="http://web.archive.org/web/20120404092408/http:/www.deewr.gov.au/Indigenous/Schooling/Programs/ABSTUDY/Glossary/Pages/glossary.aspx" TargetMode="External"/><Relationship Id="rId1020" Type="http://schemas.openxmlformats.org/officeDocument/2006/relationships/hyperlink" Target="http://web.archive.org/web/20120404091911/http:/www.deewr.gov.au/INDIGENOUS/SCHOOLING/PROGRAMS/ABSTUDY/Pages/Home.aspx" TargetMode="External"/><Relationship Id="rId1118" Type="http://schemas.openxmlformats.org/officeDocument/2006/relationships/hyperlink" Target="http://web.archive.org/web/20120404085258/http:/www.deewr.gov.au/Indigenous/Pages/default.aspx" TargetMode="External"/><Relationship Id="rId1325" Type="http://schemas.openxmlformats.org/officeDocument/2006/relationships/hyperlink" Target="http://web.archive.org/web/20120404091357/http:/www.deewr.gov.au/Indigenous/Schooling/Programs/ABSTUDY/2012/Allowancesandbenefits/Pages/LivingAllowanceEntitlementPeriods.aspx" TargetMode="External"/><Relationship Id="rId1532" Type="http://schemas.openxmlformats.org/officeDocument/2006/relationships/hyperlink" Target="http://web.archive.org/web/20120404083717/http:/www.deewr.gov.au/Indigenous/Schooling/Programs/ABSTUDY/2012/Allowancesandbenefits/Pages/OverviewOfLivingAllowance.aspx" TargetMode="External"/><Relationship Id="rId1977" Type="http://schemas.openxmlformats.org/officeDocument/2006/relationships/hyperlink" Target="http://web.archive.org/web/20120404082147/http:/www.deewr.gov.au/Indigenous/Schooling/Programs/ABSTUDY/2012/Allowancesandbenefits/Pages/ApprovedTravel.aspx" TargetMode="External"/><Relationship Id="rId902" Type="http://schemas.openxmlformats.org/officeDocument/2006/relationships/hyperlink" Target="http://web.archive.org/web/20120404085816/http:/www.deewr.gov.au/Indigenous/Schooling/Programs/ABSTUDY/2012/Pages/default.aspx" TargetMode="External"/><Relationship Id="rId1837" Type="http://schemas.openxmlformats.org/officeDocument/2006/relationships/hyperlink" Target="http://web.archive.org/web/20120404083123/http:/www.deewr.gov.au/Indigenous/Schooling/Programs/ABSTUDY/2012/Studentstatus/Pages/StudentsInStateCare.aspx" TargetMode="External"/><Relationship Id="rId31" Type="http://schemas.openxmlformats.org/officeDocument/2006/relationships/hyperlink" Target="http://web.archive.org/web/20120404085716/http:/www.deewr.gov.au/Indigenous/Schooling/Programs/ABSTUDY/Glossary/Pages/glossary.aspx" TargetMode="External"/><Relationship Id="rId2099" Type="http://schemas.openxmlformats.org/officeDocument/2006/relationships/hyperlink" Target="http://web.archive.org/web/20120404090842/http:/www.deewr.gov.au/Indigenous/Schooling/Programs/ABSTUDY/2012/Allowancesandbenefits/Pages/AwayFromBaseBeneficiaries.aspx" TargetMode="External"/><Relationship Id="rId180" Type="http://schemas.openxmlformats.org/officeDocument/2006/relationships/hyperlink" Target="http://web.archive.org/web/20120404084647/http:/www.deewr.gov.au/Indigenous/Schooling/Programs/ABSTUDY/2012/Allowancesandbenefits/Pages/startupscholarship.aspx" TargetMode="External"/><Relationship Id="rId278" Type="http://schemas.openxmlformats.org/officeDocument/2006/relationships/hyperlink" Target="http://web.archive.org/web/20120404085217/http:/www.deewr.gov.au/Indigenous/Schooling/Programs/ABSTUDY/2012/Primaryeligibility/Pages/AboriginalityTorresStraitIslanderStatus.aspx" TargetMode="External"/><Relationship Id="rId1904" Type="http://schemas.openxmlformats.org/officeDocument/2006/relationships/hyperlink" Target="http://web.archive.org/web/20120404084241/http:/www.deewr.gov.au/Indigenous/Schooling/Programs/ABSTUDY/2011/SpecificeligibilitycriteriaforABSTUDY/Pages/ParttimeAward.aspx" TargetMode="External"/><Relationship Id="rId485" Type="http://schemas.openxmlformats.org/officeDocument/2006/relationships/hyperlink" Target="http://web.archive.org/web/20120404082722/http:/www.deewr.gov.au/Indigenous/Schooling/Programs/ABSTUDY/2012/Allowancesandbenefits/Pages/AwayFromBaseAssistance.aspx" TargetMode="External"/><Relationship Id="rId692" Type="http://schemas.openxmlformats.org/officeDocument/2006/relationships/hyperlink" Target="http://web.archive.org/web/20120404090910/http:/www.deewr.gov.au/Indigenous/Schooling/Programs/ABSTUDY/2012/Studentstatus/Pages/SpecialCourses.aspx" TargetMode="External"/><Relationship Id="rId2166" Type="http://schemas.openxmlformats.org/officeDocument/2006/relationships/hyperlink" Target="http://web.archive.org/web/20120404085822/http:/www.deewr.gov.au/Indigenous/Schooling/Programs/ABSTUDY/2012/Allowancesandbenefits/Pages/ApprovalOfAwayFromBaseAllowances.aspx" TargetMode="External"/><Relationship Id="rId2373" Type="http://schemas.openxmlformats.org/officeDocument/2006/relationships/hyperlink" Target="http://web.archive.org/web/20120404091444/http:/www.deewr.gov.au/Indigenous/Schooling/Programs/ABSTUDY/2012/Allowancesandbenefits/Pages/CrisisPayment.aspx" TargetMode="External"/><Relationship Id="rId138" Type="http://schemas.openxmlformats.org/officeDocument/2006/relationships/hyperlink" Target="http://web.archive.org/web/20120404084647/http:/www.deewr.gov.au/INDIGENOUS/SCHOOLING/PROGRAMS/ABSTUDY/Pages/Home.aspx" TargetMode="External"/><Relationship Id="rId345" Type="http://schemas.openxmlformats.org/officeDocument/2006/relationships/hyperlink" Target="http://web.archive.org/web/20120404091905/http:/www.deewr.gov.au/Indigenous/Schooling/Programs/ABSTUDY/2012/Specificeligibility/Pages/ParttimeAward.aspx" TargetMode="External"/><Relationship Id="rId552" Type="http://schemas.openxmlformats.org/officeDocument/2006/relationships/hyperlink" Target="http://web.archive.org/web/20120404083741/http:/www.deewr.gov.au/Indigenous/Schooling/Programs/ABSTUDY/2012/Specificeligibility/Pages/TestingAndAssessmentAward.aspx" TargetMode="External"/><Relationship Id="rId997" Type="http://schemas.openxmlformats.org/officeDocument/2006/relationships/hyperlink" Target="http://web.archive.org/web/20120404090342/http:/www.deewr.gov.au/Indigenous/Schooling/Programs/ABSTUDY/2012/Studyrequirement/Pages/ProgressRulesPost1July07.aspx" TargetMode="External"/><Relationship Id="rId1182" Type="http://schemas.openxmlformats.org/officeDocument/2006/relationships/hyperlink" Target="http://web.archive.org/web/20120404085204/http:/www.deewr.gov.au/INDIGENOUS/Pages/default.aspx" TargetMode="External"/><Relationship Id="rId2026" Type="http://schemas.openxmlformats.org/officeDocument/2006/relationships/hyperlink" Target="http://web.archive.org/web/20120404090409/http:/www.deewr.gov.au/Indigenous/Schooling/Programs/ABSTUDY/2012/Allowancesandbenefits/Pages/ApprovedTravel.aspx" TargetMode="External"/><Relationship Id="rId2233" Type="http://schemas.openxmlformats.org/officeDocument/2006/relationships/hyperlink" Target="http://web.archive.org/web/20120404091455/http:/www.deewr.gov.au/Indigenous/Schooling/Programs/ABSTUDY/2012/Allowancesandbenefits/Pages/MastersAndDoctorateAllowances.aspx" TargetMode="External"/><Relationship Id="rId2440" Type="http://schemas.openxmlformats.org/officeDocument/2006/relationships/hyperlink" Target="http://web.archive.org/web/20120404091404/http:/www.deewr.gov.au/Indigenous/Schooling/Programs/ABSTUDY/2012/Allowancesandbenefits/Pages/startupscholarship.aspx" TargetMode="External"/><Relationship Id="rId205" Type="http://schemas.openxmlformats.org/officeDocument/2006/relationships/hyperlink" Target="http://web.archive.org/web/20120404090926/http:/www.deewr.gov.au/Indigenous/Schooling/Programs/ABSTUDY/Glossary/Pages/glossary.aspx" TargetMode="External"/><Relationship Id="rId412" Type="http://schemas.openxmlformats.org/officeDocument/2006/relationships/hyperlink" Target="http://web.archive.org/web/20120404091930/http:/www.deewr.gov.au/Indigenous/Schooling/Programs/ABSTUDY/2012/Specificeligibility/Pages/default.aspx" TargetMode="External"/><Relationship Id="rId857" Type="http://schemas.openxmlformats.org/officeDocument/2006/relationships/hyperlink" Target="http://web.archive.org/web/20120404090301/http:/www.deewr.gov.au/Indigenous/Schooling/Programs/ABSTUDY/2012/Studentstatus/Pages/ReviewableIndependentStatus.aspx" TargetMode="External"/><Relationship Id="rId1042" Type="http://schemas.openxmlformats.org/officeDocument/2006/relationships/hyperlink" Target="http://web.archive.org/web/20120404091911/http:/www.deewr.gov.au/Indigenous/Schooling/Programs/ABSTUDY/Glossary/Pages/glossary.aspx" TargetMode="External"/><Relationship Id="rId1487" Type="http://schemas.openxmlformats.org/officeDocument/2006/relationships/hyperlink" Target="http://web.archive.org/web/20120404083717/http:/www.deewr.gov.au/Indigenous/Schooling/Programs/ABSTUDY/2012/Allowancesandbenefits/Pages/EntitlementToRentAssistance.aspx" TargetMode="External"/><Relationship Id="rId1694" Type="http://schemas.openxmlformats.org/officeDocument/2006/relationships/hyperlink" Target="http://web.archive.org/web/20120404091343/http:/www.deewr.gov.au/Indigenous/Schooling/Programs/ABSTUDY/2012/Allowancesandbenefits/Pages/AdditionalIncidentalsAllowance.aspx" TargetMode="External"/><Relationship Id="rId2300" Type="http://schemas.openxmlformats.org/officeDocument/2006/relationships/hyperlink" Target="http://web.archive.org/web/20120404092408/http:/www.deewr.gov.au/Indigenous/Schooling/Programs/ABSTUDY/Glossary/Pages/glossary.aspx" TargetMode="External"/><Relationship Id="rId717" Type="http://schemas.openxmlformats.org/officeDocument/2006/relationships/hyperlink" Target="http://web.archive.org/web/20120404090932/http:/www.deewr.gov.au/Indigenous/Schooling/Programs/ABSTUDY/2012/Studentstatus/Pages/AwayFromHomeEntitlementsEligibility.aspx" TargetMode="External"/><Relationship Id="rId924" Type="http://schemas.openxmlformats.org/officeDocument/2006/relationships/hyperlink" Target="http://web.archive.org/web/20120404084700/http:/www.deewr.gov.au/Indigenous/Schooling/Programs/ABSTUDY/Glossary/Pages/glossary.aspx" TargetMode="External"/><Relationship Id="rId1347" Type="http://schemas.openxmlformats.org/officeDocument/2006/relationships/hyperlink" Target="http://web.archive.org/web/20120404091357/http:/www.deewr.gov.au/Indigenous/Schooling/Programs/ABSTUDY/2012/Allowancesandbenefits/Pages/LivingAllowanceEntitlementPeriods.aspx" TargetMode="External"/><Relationship Id="rId1554" Type="http://schemas.openxmlformats.org/officeDocument/2006/relationships/hyperlink" Target="http://web.archive.org/web/20120404084220/http:/www.deewr.gov.au/Indigenous/Schooling/Programs/ABSTUDY/2012/Allowancesandbenefits/Pages/AbstudyLivingAllowanceRates.aspx" TargetMode="External"/><Relationship Id="rId1761" Type="http://schemas.openxmlformats.org/officeDocument/2006/relationships/hyperlink" Target="http://web.archive.org/web/20120404085744/http:/www.deewr.gov.au/Indigenous/Schooling/Programs/ABSTUDY/2010/Studentstatus/Pages/AwayFromHomeEntitlementsEligibility.aspx" TargetMode="External"/><Relationship Id="rId1999" Type="http://schemas.openxmlformats.org/officeDocument/2006/relationships/hyperlink" Target="http://web.archive.org/web/20120404082147/http:/www.deewr.gov.au/Indigenous/Schooling/Programs/ABSTUDY/Glossary/Pages/glossary.aspx" TargetMode="External"/><Relationship Id="rId53" Type="http://schemas.openxmlformats.org/officeDocument/2006/relationships/hyperlink" Target="http://web.archive.org/web/20120404092015/http:/www.deewr.gov.au/Indigenous/Schooling/Programs/ABSTUDY/2012/AdministrationofABSTUDY/Pages/CustomerObligationsChange.aspx" TargetMode="External"/><Relationship Id="rId1207" Type="http://schemas.openxmlformats.org/officeDocument/2006/relationships/hyperlink" Target="http://web.archive.org/web/20120404085804/http:/www.deewr.gov.au/Indigenous/Schooling/Programs/ABSTUDY/2012/Studyrequirement/Pages/OverseasStudy.aspx" TargetMode="External"/><Relationship Id="rId1414" Type="http://schemas.openxmlformats.org/officeDocument/2006/relationships/hyperlink" Target="http://web.archive.org/web/20120404085224/http:/www.deewr.gov.au/Indigenous/Schooling/Programs/ABSTUDY/2012/Allowancesandbenefits/Pages/OverviewOfRentAssistance.aspx" TargetMode="External"/><Relationship Id="rId1621" Type="http://schemas.openxmlformats.org/officeDocument/2006/relationships/hyperlink" Target="http://web.archive.org/web/20120404090323/http:/www.deewr.gov.au/Indigenous/Schooling/Programs/ABSTUDY/2012/Allowancesandbenefits/Pages/OverviewOfLivingAllowance.aspx" TargetMode="External"/><Relationship Id="rId1859" Type="http://schemas.openxmlformats.org/officeDocument/2006/relationships/hyperlink" Target="http://web.archive.org/web/20120404084241/http:/www.deewr.gov.au/Indigenous/Schooling/Programs/ABSTUDY/Glossary/Pages/glossary.aspx" TargetMode="External"/><Relationship Id="rId1719" Type="http://schemas.openxmlformats.org/officeDocument/2006/relationships/hyperlink" Target="http://web.archive.org/web/20120404091924/http:/www.deewr.gov.au/Indigenous/Schooling/Programs/ABSTUDY/2011/SpecificeligibilitycriteriaforABSTUDY/Pages/SchoolingAAward.aspx" TargetMode="External"/><Relationship Id="rId1926" Type="http://schemas.openxmlformats.org/officeDocument/2006/relationships/hyperlink" Target="http://web.archive.org/web/20120404091431/http:/www.deewr.gov.au/Indigenous/Schooling/Programs/ABSTUDY/2012/Allowancesandbenefits/Pages/ApprovedTravellers.aspx" TargetMode="External"/><Relationship Id="rId2090" Type="http://schemas.openxmlformats.org/officeDocument/2006/relationships/hyperlink" Target="http://web.archive.org/web/20120404091449/http:/www.deewr.gov.au/Indigenous/Schooling/Programs/ABSTUDY/2012/Allowancesandbenefits/Pages/AwayFromBaseAssistance.aspx" TargetMode="External"/><Relationship Id="rId2188" Type="http://schemas.openxmlformats.org/officeDocument/2006/relationships/hyperlink" Target="http://web.archive.org/web/20120404084227/http:/www.deewr.gov.au/Indigenous/Schooling/Programs/ABSTUDY/2012/Allowancesandbenefits/Pages/AwayFromBaseBeneficiaries.aspx" TargetMode="External"/><Relationship Id="rId2395" Type="http://schemas.openxmlformats.org/officeDocument/2006/relationships/hyperlink" Target="http://web.archive.org/web/20120404091444/http:/www.deewr.gov.au/Indigenous/Schooling/Programs/ABSTUDY/Glossary/Pages/glossary.aspx" TargetMode="External"/><Relationship Id="rId367" Type="http://schemas.openxmlformats.org/officeDocument/2006/relationships/hyperlink" Target="http://web.archive.org/web/20120404083225/http:/www.deewr.gov.au/Indigenous/Schooling/Programs/ABSTUDY/2012/Primaryeligibility/Pages/GeneralProvisions.aspx" TargetMode="External"/><Relationship Id="rId574" Type="http://schemas.openxmlformats.org/officeDocument/2006/relationships/hyperlink" Target="http://web.archive.org/web/20120404091942/http:/www.deewr.gov.au/Indigenous/Schooling/Programs/ABSTUDY/2012/Pages/default.aspx" TargetMode="External"/><Relationship Id="rId2048" Type="http://schemas.openxmlformats.org/officeDocument/2006/relationships/hyperlink" Target="http://web.archive.org/web/20120404084255/http:/www.deewr.gov.au/Indigenous/Schooling/Programs/ABSTUDY/2012/Allowancesandbenefits/Pages/ApprovedTravel.aspx" TargetMode="External"/><Relationship Id="rId2255" Type="http://schemas.openxmlformats.org/officeDocument/2006/relationships/hyperlink" Target="http://web.archive.org/web/20120404083703/http:/www.deewr.gov.au/Indigenous/Schooling/Programs/ABSTUDY/Glossary/Pages/glossary.aspx" TargetMode="External"/><Relationship Id="rId227" Type="http://schemas.openxmlformats.org/officeDocument/2006/relationships/hyperlink" Target="http://web.archive.org/web/20120404083136/http:/www.deewr.gov.au/INDIGENOUS/SCHOOLING/Pages/default.aspx" TargetMode="External"/><Relationship Id="rId781" Type="http://schemas.openxmlformats.org/officeDocument/2006/relationships/hyperlink" Target="http://web.archive.org/web/20120404085751/http:/www.deewr.gov.au/Indigenous/Schooling/Programs/ABSTUDY/2012/Studentstatus/Pages/IndependentBoardingSchoolScholarship.aspx" TargetMode="External"/><Relationship Id="rId879" Type="http://schemas.openxmlformats.org/officeDocument/2006/relationships/hyperlink" Target="http://web.archive.org/web/20120404090329/http:/www.deewr.gov.au/Indigenous/Schooling/Programs/ABSTUDY/2012/Studentstatus/Pages/UnreasonableToLiveAtHome.aspx" TargetMode="External"/><Relationship Id="rId2462" Type="http://schemas.openxmlformats.org/officeDocument/2006/relationships/hyperlink" Target="http://web.archive.org/web/20120404084723/http:/www.deewr.gov.au/INDIGENOUS/SCHOOLING/Pages/default.aspx" TargetMode="External"/><Relationship Id="rId434" Type="http://schemas.openxmlformats.org/officeDocument/2006/relationships/hyperlink" Target="http://web.archive.org/web/20120404091930/http:/www.deewr.gov.au/Indigenous/Schooling/Programs/ABSTUDY/2012/Allowancesandbenefits/Pages/startupscholarship.aspx" TargetMode="External"/><Relationship Id="rId641" Type="http://schemas.openxmlformats.org/officeDocument/2006/relationships/hyperlink" Target="http://web.archive.org/web/20120404081223/http:/www.deewr.gov.au/Indigenous/Schooling/Programs/ABSTUDY/2012/Studentstatus/Pages/AwayFromHomeEntitlementsEligibility.aspx" TargetMode="External"/><Relationship Id="rId739" Type="http://schemas.openxmlformats.org/officeDocument/2006/relationships/hyperlink" Target="http://web.archive.org/web/20120404085319/http:/www.deewr.gov.au/Indigenous/Schooling/Programs/ABSTUDY/2012/Studentstatus/Pages/AwayFromHomeEntitlementsEligibility.aspx" TargetMode="External"/><Relationship Id="rId1064" Type="http://schemas.openxmlformats.org/officeDocument/2006/relationships/hyperlink" Target="http://web.archive.org/web/20120404083158/http:/www.deewr.gov.au/Indigenous/Schooling/Programs/ABSTUDY/2012/Allowancesandbenefits/Pages/OverviewOfLivingAllowance.aspx" TargetMode="External"/><Relationship Id="rId1271" Type="http://schemas.openxmlformats.org/officeDocument/2006/relationships/hyperlink" Target="http://web.archive.org/web/20120404083150/http:/www.centrelink.gov.au/internet/internet.nsf/publications/co029.htm" TargetMode="External"/><Relationship Id="rId1369" Type="http://schemas.openxmlformats.org/officeDocument/2006/relationships/hyperlink" Target="http://web.archive.org/web/20120404085249/http:/www.deewr.gov.au/Indigenous/Schooling/Programs/ABSTUDY/2012/Pages/default.aspx" TargetMode="External"/><Relationship Id="rId1576" Type="http://schemas.openxmlformats.org/officeDocument/2006/relationships/hyperlink" Target="http://web.archive.org/web/20120404084220/http:/www.deewr.gov.au/Indigenous/Schooling/Programs/ABSTUDY/Glossary/Pages/glossary.aspx" TargetMode="External"/><Relationship Id="rId2115" Type="http://schemas.openxmlformats.org/officeDocument/2006/relationships/hyperlink" Target="http://web.archive.org/web/20120404090842/http:/www.deewr.gov.au/Indigenous/Schooling/Programs/ABSTUDY/2012/Allowancesandbenefits/Pages/ApprovedTravellers.aspx" TargetMode="External"/><Relationship Id="rId2322" Type="http://schemas.openxmlformats.org/officeDocument/2006/relationships/hyperlink" Target="http://web.archive.org/web/20120404092408/http:/www.deewr.gov.au/Indigenous/Schooling/Programs/ABSTUDY/Glossary/Pages/glossary.aspx" TargetMode="External"/><Relationship Id="rId501" Type="http://schemas.openxmlformats.org/officeDocument/2006/relationships/hyperlink" Target="http://web.archive.org/web/20120404085810/http:/www.deewr.gov.au/Indigenous/Schooling/Programs/ABSTUDY/2012/Allowancesandbenefits/Pages/MastersAndDoctorateAllowances.aspx" TargetMode="External"/><Relationship Id="rId946" Type="http://schemas.openxmlformats.org/officeDocument/2006/relationships/hyperlink" Target="http://web.archive.org/web/20120404085836/http:/www.deewr.gov.au/Indigenous/Schooling/Programs/ABSTUDY/2012/Studentstatus/Pages/StudentsInStateCare.aspx" TargetMode="External"/><Relationship Id="rId1131" Type="http://schemas.openxmlformats.org/officeDocument/2006/relationships/hyperlink" Target="http://web.archive.org/web/20120404085258/http:/www.deewr.gov.au/Indigenous/Schooling/Programs/ABSTUDY/2012/Studyrequirement/Pages/ProgressRulesPost1July07.aspx" TargetMode="External"/><Relationship Id="rId1229" Type="http://schemas.openxmlformats.org/officeDocument/2006/relationships/hyperlink" Target="http://web.archive.org/web/20120404091917/http:/www.deewr.gov.au/Indigenous/Schooling/Programs/ABSTUDY/2011/SpecificeligibilitycriteriaforABSTUDY/Pages/MastersAndDoctorateAward.aspx" TargetMode="External"/><Relationship Id="rId1783" Type="http://schemas.openxmlformats.org/officeDocument/2006/relationships/hyperlink" Target="http://web.archive.org/web/20120404085744/http:/www.deewr.gov.au/Indigenous/Schooling/Programs/ABSTUDY/2012/Allowancesandbenefits/Pages/SchoolFeesAllowance.aspx" TargetMode="External"/><Relationship Id="rId1990" Type="http://schemas.openxmlformats.org/officeDocument/2006/relationships/hyperlink" Target="http://web.archive.org/web/20120404082147/http:/www.deewr.gov.au/Indigenous/Schooling/Programs/ABSTUDY/2012/Allowancesandbenefits/Pages/ApprovedTravellers.aspx" TargetMode="External"/><Relationship Id="rId75" Type="http://schemas.openxmlformats.org/officeDocument/2006/relationships/hyperlink" Target="http://web.archive.org/web/20120404083747/http:/www.deewr.gov.au/Indigenous/Schooling/Programs/ABSTUDY/Glossary/Pages/glossary.aspx" TargetMode="External"/><Relationship Id="rId806" Type="http://schemas.openxmlformats.org/officeDocument/2006/relationships/hyperlink" Target="http://web.archive.org/web/20120404085210/http:/www.deewr.gov.au/Indigenous/Schooling/Programs/ABSTUDY/2012/Studentstatus/Pages/PermanentIndependentStatus.aspx" TargetMode="External"/><Relationship Id="rId1436" Type="http://schemas.openxmlformats.org/officeDocument/2006/relationships/hyperlink" Target="http://web.archive.org/web/20120404085224/http:/www.deewr.gov.au/Indigenous/Schooling/Programs/ABSTUDY/Glossary/Pages/glossary.aspx" TargetMode="External"/><Relationship Id="rId1643" Type="http://schemas.openxmlformats.org/officeDocument/2006/relationships/hyperlink" Target="http://web.archive.org/web/20120404083205/http:/www.deewr.gov.au/Indigenous/Schooling/Programs/ABSTUDY/Glossary/Pages/glossary.aspx" TargetMode="External"/><Relationship Id="rId1850" Type="http://schemas.openxmlformats.org/officeDocument/2006/relationships/hyperlink" Target="http://web.archive.org/web/20120404084241/http:/www.deewr.gov.au/Indigenous/Schooling/Programs/ABSTUDY/2012/Allowancesandbenefits/Pages/QualificationForFaresAllowance.aspx" TargetMode="External"/><Relationship Id="rId1503" Type="http://schemas.openxmlformats.org/officeDocument/2006/relationships/hyperlink" Target="http://web.archive.org/web/20120404083717/http:/www.deewr.gov.au/Indigenous/Schooling/Programs/ABSTUDY/Glossary/Pages/glossary.aspx" TargetMode="External"/><Relationship Id="rId1710" Type="http://schemas.openxmlformats.org/officeDocument/2006/relationships/hyperlink" Target="http://web.archive.org/web/20120404091924/http:/www.deewr.gov.au/INDIGENOUS/SCHOOLING/PROGRAMS/ABSTUDY/Pages/Home.aspx" TargetMode="External"/><Relationship Id="rId1948" Type="http://schemas.openxmlformats.org/officeDocument/2006/relationships/hyperlink" Target="http://web.archive.org/web/20120404091431/http:/www.deewr.gov.au/Indigenous/Schooling/Programs/ABSTUDY/2012/Allowancesandbenefits/Pages/QualificationForFaresAllowance.aspx" TargetMode="External"/><Relationship Id="rId291" Type="http://schemas.openxmlformats.org/officeDocument/2006/relationships/hyperlink" Target="http://web.archive.org/web/20120404084713/http:/www.deewr.gov.au/Indigenous/Schooling/Programs/ABSTUDY/2012/Primaryeligibility/Pages/ApprovedCoursesOfStudy.aspx" TargetMode="External"/><Relationship Id="rId1808" Type="http://schemas.openxmlformats.org/officeDocument/2006/relationships/hyperlink" Target="http://web.archive.org/web/20120404085744/http:/www.deewr.gov.au/Indigenous/Schooling/Programs/ABSTUDY/2010/Allowancesandbenefits/Pages/RemoteAreaAllowance.aspx" TargetMode="External"/><Relationship Id="rId151" Type="http://schemas.openxmlformats.org/officeDocument/2006/relationships/hyperlink" Target="http://web.archive.org/web/20120404084647/http:/www.deewr.gov.au/Indigenous/Schooling/Programs/ABSTUDY/2012/Allowancesandbenefits/Pages/OverviewOfLivingAllowance.aspx" TargetMode="External"/><Relationship Id="rId389" Type="http://schemas.openxmlformats.org/officeDocument/2006/relationships/hyperlink" Target="http://web.archive.org/web/20120404090307/http:/www.deewr.gov.au/Indigenous/Schooling/Programs/ABSTUDY/Glossary/Pages/glossary.aspx" TargetMode="External"/><Relationship Id="rId596" Type="http://schemas.openxmlformats.org/officeDocument/2006/relationships/hyperlink" Target="http://web.archive.org/web/20120404091942/http:/www.deewr.gov.au/Indigenous/Schooling/Programs/ABSTUDY/2012/Studentstatus/Pages/ExclusionFromLocalSchooling.aspx" TargetMode="External"/><Relationship Id="rId2277" Type="http://schemas.openxmlformats.org/officeDocument/2006/relationships/hyperlink" Target="http://web.archive.org/web/20120404090903/http:/www.deewr.gov.au/Indigenous/Schooling/Programs/ABSTUDY/2012/AdministrationofABSTUDY/Pages/OverpaymentAndRecoveryOfAllowances.aspx" TargetMode="External"/><Relationship Id="rId2484" Type="http://schemas.openxmlformats.org/officeDocument/2006/relationships/hyperlink" Target="http://web.archive.org/web/20120404082224/http:/www.deewr.gov.au/INDIGENOUS/SCHOOLING/PROGRAMS/Pages/default.aspx" TargetMode="External"/><Relationship Id="rId249" Type="http://schemas.openxmlformats.org/officeDocument/2006/relationships/hyperlink" Target="http://web.archive.org/web/20120404090335/http:/www.deewr.gov.au/Indigenous/Schooling/Programs/ABSTUDY/2012/Primaryeligibility/Pages/PrimaryEligibilityCriteriaForAbstudy.aspx" TargetMode="External"/><Relationship Id="rId456" Type="http://schemas.openxmlformats.org/officeDocument/2006/relationships/hyperlink" Target="http://web.archive.org/web/20120404084653/http:/www.deewr.gov.au/Indigenous/Schooling/Programs/ABSTUDY/2012/Allowancesandbenefits/Pages/RelocationScholarship.aspx" TargetMode="External"/><Relationship Id="rId663" Type="http://schemas.openxmlformats.org/officeDocument/2006/relationships/hyperlink" Target="http://web.archive.org/web/20120404082239/http:/www.deewr.gov.au/Indigenous/Schooling/Programs/ABSTUDY/2012/Pages/default.aspx" TargetMode="External"/><Relationship Id="rId870" Type="http://schemas.openxmlformats.org/officeDocument/2006/relationships/hyperlink" Target="http://web.archive.org/web/20120404090329/http:/www.deewr.gov.au/Indigenous/Schooling/Pages/default.aspx" TargetMode="External"/><Relationship Id="rId1086" Type="http://schemas.openxmlformats.org/officeDocument/2006/relationships/hyperlink" Target="http://web.archive.org/web/20120404085157/http:/www.deewr.gov.au/Indigenous/Schooling/Programs/ABSTUDY/2012/Allowancesandbenefits/Pages/LivingAllowanceEntitlementPeriods.aspx" TargetMode="External"/><Relationship Id="rId1293" Type="http://schemas.openxmlformats.org/officeDocument/2006/relationships/hyperlink" Target="http://web.archive.org/web/20120404083150/http:/www.deewr.gov.au/Indigenous/Schooling/Programs/ABSTUDY/2011/SpecificeligibilitycriteriaforABSTUDY/Pages/SchoolingBAward.aspx" TargetMode="External"/><Relationship Id="rId2137" Type="http://schemas.openxmlformats.org/officeDocument/2006/relationships/hyperlink" Target="http://web.archive.org/web/20120404083144/http:/www.deewr.gov.au/Indigenous/Schooling/Programs/ABSTUDY/2012/Allowancesandbenefits/Pages/ApprovalOfAwayFromBaseActivities.aspx" TargetMode="External"/><Relationship Id="rId2344" Type="http://schemas.openxmlformats.org/officeDocument/2006/relationships/hyperlink" Target="http://web.archive.org/web/20120404092408/http:/www.deewr.gov.au/Indigenous/Schooling/Programs/ABSTUDY/Glossary/Pages/glossary.aspx" TargetMode="External"/><Relationship Id="rId109" Type="http://schemas.openxmlformats.org/officeDocument/2006/relationships/hyperlink" Target="http://web.archive.org/web/20120404083747/http:/www.deewr.gov.au/Indigenous/Schooling/Programs/ABSTUDY/2012/Allowancesandbenefits/Pages/PharmaceuticalAllowance.aspx" TargetMode="External"/><Relationship Id="rId316" Type="http://schemas.openxmlformats.org/officeDocument/2006/relationships/hyperlink" Target="http://web.archive.org/web/20120404084713/http:/www.deewr.gov.au/Indigenous/Schooling/Programs/ABSTUDY/2012/Primaryeligibility/Pages/ApprovedCoursesOfStudy.aspx" TargetMode="External"/><Relationship Id="rId523" Type="http://schemas.openxmlformats.org/officeDocument/2006/relationships/hyperlink" Target="http://web.archive.org/web/20120404083130/http:/www.deewr.gov.au/INDIGENOUS/SCHOOLING/PROGRAMS/ABSTUDY/Pages/Home.aspx" TargetMode="External"/><Relationship Id="rId968" Type="http://schemas.openxmlformats.org/officeDocument/2006/relationships/hyperlink" Target="http://web.archive.org/web/20120404090342/http:/www.deewr.gov.au/INDIGENOUS/Pages/default.aspx" TargetMode="External"/><Relationship Id="rId1153" Type="http://schemas.openxmlformats.org/officeDocument/2006/relationships/hyperlink" Target="http://web.archive.org/web/20120404091425/http:/www.deewr.gov.au/Indigenous/Schooling/Programs/Pages/default.aspx" TargetMode="External"/><Relationship Id="rId1598" Type="http://schemas.openxmlformats.org/officeDocument/2006/relationships/hyperlink" Target="http://web.archive.org/web/20120404090323/http:/www.deewr.gov.au/Indigenous/Schooling/Programs/ABSTUDY/2012/Studyrequirement/Pages/OverseasStudy.aspx" TargetMode="External"/><Relationship Id="rId2204" Type="http://schemas.openxmlformats.org/officeDocument/2006/relationships/hyperlink" Target="http://web.archive.org/web/20120404091455/http:/www.deewr.gov.au/Indigenous/Schooling/Pages/default.aspx" TargetMode="External"/><Relationship Id="rId97" Type="http://schemas.openxmlformats.org/officeDocument/2006/relationships/hyperlink" Target="http://web.archive.org/web/20120404083747/http:/www.deewr.gov.au/Indigenous/Schooling/Programs/ABSTUDY/2012/Allowancesandbenefits/Pages/OverviewOfLivingAllowance.aspx" TargetMode="External"/><Relationship Id="rId730" Type="http://schemas.openxmlformats.org/officeDocument/2006/relationships/hyperlink" Target="http://web.archive.org/web/20120404085319/http:/www.deewr.gov.au/Indigenous/Schooling/Pages/default.aspx" TargetMode="External"/><Relationship Id="rId828" Type="http://schemas.openxmlformats.org/officeDocument/2006/relationships/hyperlink" Target="http://web.archive.org/web/20120404085230/http:/www.deewr.gov.au/Indigenous/Schooling/Programs/Pages/abstudy.aspx" TargetMode="External"/><Relationship Id="rId1013" Type="http://schemas.openxmlformats.org/officeDocument/2006/relationships/hyperlink" Target="http://web.archive.org/web/20120404090342/http:/www.deewr.gov.au/Indigenous/Schooling/Programs/ABSTUDY/2012/Specificeligibility/Pages/TestingAndAssessmentAward.aspx" TargetMode="External"/><Relationship Id="rId1360" Type="http://schemas.openxmlformats.org/officeDocument/2006/relationships/hyperlink" Target="http://web.archive.org/web/20120404091357/http:/www.deewr.gov.au/Indigenous/Schooling/Programs/ABSTUDY/2010/Studyrequirement/Pages/StudyLoadConcessions.aspx" TargetMode="External"/><Relationship Id="rId1458" Type="http://schemas.openxmlformats.org/officeDocument/2006/relationships/hyperlink" Target="http://web.archive.org/web/20120404084201/http:/www.deewr.gov.au/Indigenous/Schooling/Programs/ABSTUDY/2012/Allowancesandbenefits/Pages/AssessmentOfRent.aspx" TargetMode="External"/><Relationship Id="rId1665" Type="http://schemas.openxmlformats.org/officeDocument/2006/relationships/hyperlink" Target="http://web.archive.org/web/20120404083732/http:/www.deewr.gov.au/Indigenous/Schooling/Programs/ABSTUDY/2011/PrimaryeligibilitycriteriaforABSTUDY/Pages/ApprovedCoursesOfStudy.aspx" TargetMode="External"/><Relationship Id="rId1872" Type="http://schemas.openxmlformats.org/officeDocument/2006/relationships/hyperlink" Target="http://web.archive.org/web/20120404084241/http:/www.deewr.gov.au/Indigenous/Schooling/Programs/ABSTUDY/2011/SpecificeligibilitycriteriaforABSTUDY/Pages/LawfulCustodyAward.aspx" TargetMode="External"/><Relationship Id="rId2411" Type="http://schemas.openxmlformats.org/officeDocument/2006/relationships/hyperlink" Target="http://web.archive.org/web/20120404083218/http:/www.deewr.gov.au/Indigenous/Schooling/Programs/ABSTUDY/Glossary/Pages/glossary.aspx" TargetMode="External"/><Relationship Id="rId2509" Type="http://schemas.openxmlformats.org/officeDocument/2006/relationships/hyperlink" Target="http://web.archive.org/web/20120404085241/http:/www.deewr.gov.au/Indigenous/Schooling/Programs/Pages/default.aspx" TargetMode="External"/><Relationship Id="rId1220" Type="http://schemas.openxmlformats.org/officeDocument/2006/relationships/hyperlink" Target="http://web.archive.org/web/20120404091917/http:/www.deewr.gov.au/Indigenous/Schooling/Programs/ABSTUDY/2012/Allowancesandbenefits/Pages/OverviewOfLivingAllowance.aspx" TargetMode="External"/><Relationship Id="rId1318" Type="http://schemas.openxmlformats.org/officeDocument/2006/relationships/hyperlink" Target="http://web.archive.org/web/20120404083150/http:/www.centrelink.gov.au/internet/internet.nsf/publications/co029.htm" TargetMode="External"/><Relationship Id="rId1525" Type="http://schemas.openxmlformats.org/officeDocument/2006/relationships/hyperlink" Target="http://web.archive.org/web/20120404083717/http:/www.deewr.gov.au/Indigenous/Schooling/Programs/ABSTUDY/Glossary/Pages/glossary.aspx" TargetMode="External"/><Relationship Id="rId1732" Type="http://schemas.openxmlformats.org/officeDocument/2006/relationships/hyperlink" Target="http://web.archive.org/web/20120404091924/http:/www.deewr.gov.au/Indigenous/Schooling/Programs/ABSTUDY/2012/ApplyingforABSTUDY/Pages/ApplyingForAbstudy.aspx" TargetMode="External"/><Relationship Id="rId24" Type="http://schemas.openxmlformats.org/officeDocument/2006/relationships/hyperlink" Target="http://web.archive.org/web/20120404085716/http:/www.deewr.gov.au/Indigenous/Schooling/Programs/ABSTUDY/2012/Pages/default.aspx" TargetMode="External"/><Relationship Id="rId2299" Type="http://schemas.openxmlformats.org/officeDocument/2006/relationships/hyperlink" Target="http://web.archive.org/web/20120404092408/http:/www.deewr.gov.au/Indigenous/Schooling/Programs/ABSTUDY/2011/SpecificeligibilitycriteriaforABSTUDY/Pages/MastersAndDoctorateAward.aspx" TargetMode="External"/><Relationship Id="rId173" Type="http://schemas.openxmlformats.org/officeDocument/2006/relationships/hyperlink" Target="http://web.archive.org/web/20120404084647/http:/www.deewr.gov.au/Indigenous/Schooling/Programs/ABSTUDY/2012/Allowancesandbenefits/Pages/MastersAndDoctorateAllowances.aspx" TargetMode="External"/><Relationship Id="rId380" Type="http://schemas.openxmlformats.org/officeDocument/2006/relationships/hyperlink" Target="http://web.archive.org/web/20120404090307/http:/www.deewr.gov.au/INDIGENOUS/SCHOOLING/PROGRAMS/Pages/default.aspx" TargetMode="External"/><Relationship Id="rId2061" Type="http://schemas.openxmlformats.org/officeDocument/2006/relationships/hyperlink" Target="http://web.archive.org/web/20120404091449/http:/www.deewr.gov.au/Indigenous/Schooling/Programs/ABSTUDY/2012/Allowancesandbenefits/Pages/AwayFromBaseAssistance.aspx" TargetMode="External"/><Relationship Id="rId240" Type="http://schemas.openxmlformats.org/officeDocument/2006/relationships/hyperlink" Target="http://web.archive.org/web/20120404083136/http:/www.deewr.gov.au/Indigenous/Schooling/Programs/ABSTUDY/Glossary/Pages/glossary.aspx" TargetMode="External"/><Relationship Id="rId478" Type="http://schemas.openxmlformats.org/officeDocument/2006/relationships/hyperlink" Target="http://web.archive.org/web/20120404082722/http:/www.deewr.gov.au/INDIGENOUS/SCHOOLING/PROGRAMS/ABSTUDY/Pages/Home.aspx" TargetMode="External"/><Relationship Id="rId685" Type="http://schemas.openxmlformats.org/officeDocument/2006/relationships/hyperlink" Target="http://web.archive.org/web/20120404090910/http:/www.deewr.gov.au/Indigenous/Schooling/Programs/ABSTUDY/2012/Studentstatus/Pages/SpecialCourses.aspx" TargetMode="External"/><Relationship Id="rId892" Type="http://schemas.openxmlformats.org/officeDocument/2006/relationships/hyperlink" Target="http://web.archive.org/web/20120404090329/http:/www.deewr.gov.au/Indigenous/Schooling/Programs/ABSTUDY/Glossary/Pages/glossary.aspx" TargetMode="External"/><Relationship Id="rId2159" Type="http://schemas.openxmlformats.org/officeDocument/2006/relationships/hyperlink" Target="http://web.archive.org/web/20120404085822/http:/www.deewr.gov.au/Indigenous/Schooling/Programs/ABSTUDY/2012/Allowancesandbenefits/Pages/ApprovedTravel.aspx" TargetMode="External"/><Relationship Id="rId2366" Type="http://schemas.openxmlformats.org/officeDocument/2006/relationships/hyperlink" Target="http://web.archive.org/web/20120404091444/http:/www.deewr.gov.au/INDIGENOUS/SCHOOLING/PROGRAMS/Pages/default.aspx" TargetMode="External"/><Relationship Id="rId100" Type="http://schemas.openxmlformats.org/officeDocument/2006/relationships/hyperlink" Target="http://web.archive.org/web/20120404083747/http:/www.deewr.gov.au/Indigenous/Schooling/Programs/ABSTUDY/2012/Allowancesandbenefits/Pages/SchoolFeesAllowance.aspx" TargetMode="External"/><Relationship Id="rId338" Type="http://schemas.openxmlformats.org/officeDocument/2006/relationships/hyperlink" Target="http://web.archive.org/web/20120404091905/http:/www.deewr.gov.au/Indigenous/Schooling/Programs/ABSTUDY/2012/Primaryeligibility/Pages/GovernmentFinancialAssistance.aspx" TargetMode="External"/><Relationship Id="rId545" Type="http://schemas.openxmlformats.org/officeDocument/2006/relationships/hyperlink" Target="http://web.archive.org/web/20120404083741/http:/www.deewr.gov.au/Indigenous/Schooling/Programs/ABSTUDY/2012/Specificeligibility/Pages/SchoolingAAward.aspx" TargetMode="External"/><Relationship Id="rId752" Type="http://schemas.openxmlformats.org/officeDocument/2006/relationships/hyperlink" Target="http://web.archive.org/web/20120404085729/http:/www.deewr.gov.au/Indigenous/Schooling/Programs/ABSTUDY/2012/Pages/default.aspx" TargetMode="External"/><Relationship Id="rId1175" Type="http://schemas.openxmlformats.org/officeDocument/2006/relationships/hyperlink" Target="http://web.archive.org/web/20120404091425/http:/www.deewr.gov.au/Indigenous/Schooling/Programs/ABSTUDY/2012/Specificeligibility/Pages/TertiaryAward.aspx" TargetMode="External"/><Relationship Id="rId1382" Type="http://schemas.openxmlformats.org/officeDocument/2006/relationships/hyperlink" Target="http://web.archive.org/web/20120404085249/http:/www.deewr.gov.au/Indigenous/Schooling/Programs/ABSTUDY/2012/Studentstatus/Pages/AwayFromHomeEntitlementsEligibility.aspx" TargetMode="External"/><Relationship Id="rId2019" Type="http://schemas.openxmlformats.org/officeDocument/2006/relationships/hyperlink" Target="http://web.archive.org/web/20120404090409/http:/www.deewr.gov.au/Indigenous/Schooling/Programs/ABSTUDY/2012/Allowancesandbenefits/Pages/FaresAllowanceEntitlement.aspx" TargetMode="External"/><Relationship Id="rId2226" Type="http://schemas.openxmlformats.org/officeDocument/2006/relationships/hyperlink" Target="http://web.archive.org/web/20120404091455/http:/www.deewr.gov.au/HigherEducation/Australian_Postgraduate_Awards_Scheme/Pages/australian_postgraduate_awards_scheme.aspx" TargetMode="External"/><Relationship Id="rId2433" Type="http://schemas.openxmlformats.org/officeDocument/2006/relationships/hyperlink" Target="http://web.archive.org/web/20120404091404/http:/www.deewr.gov.au/INDIGENOUS/SCHOOLING/PROGRAMS/ABSTUDY/Pages/Home.aspx" TargetMode="External"/><Relationship Id="rId405" Type="http://schemas.openxmlformats.org/officeDocument/2006/relationships/hyperlink" Target="http://web.archive.org/web/20120404091936/http:/www.deewr.gov.au/Indigenous/Schooling/Programs/ABSTUDY/2012/Allowancesandbenefits/Pages/AwayFromBaseAssistance.aspx" TargetMode="External"/><Relationship Id="rId612" Type="http://schemas.openxmlformats.org/officeDocument/2006/relationships/hyperlink" Target="http://web.archive.org/web/20120404091942/http:/www.deewr.gov.au/Indigenous/Schooling/Programs/ABSTUDY/Glossary/Pages/glossary.aspx" TargetMode="External"/><Relationship Id="rId1035" Type="http://schemas.openxmlformats.org/officeDocument/2006/relationships/hyperlink" Target="http://web.archive.org/web/20120404091911/http:/www.deewr.gov.au/Indigenous/Schooling/Programs/ABSTUDY/2012/Studyrequirement/Pages/StudyLoadConcessions.aspx" TargetMode="External"/><Relationship Id="rId1242" Type="http://schemas.openxmlformats.org/officeDocument/2006/relationships/hyperlink" Target="http://web.archive.org/web/20120404091917/http:/www.deewr.gov.au/Indigenous/Schooling/Programs/ABSTUDY/2012/Allowancesandbenefits/Pages/RemoteAreaAllowance.aspx" TargetMode="External"/><Relationship Id="rId1687" Type="http://schemas.openxmlformats.org/officeDocument/2006/relationships/hyperlink" Target="http://web.archive.org/web/20120404091343/http:/www.deewr.gov.au/Indigenous/Schooling/Programs/ABSTUDY/2012/Allowancesandbenefits/Pages/default.aspx" TargetMode="External"/><Relationship Id="rId1894" Type="http://schemas.openxmlformats.org/officeDocument/2006/relationships/hyperlink" Target="http://web.archive.org/web/20120404084241/http:/www.deewr.gov.au/Indigenous/Schooling/Programs/ABSTUDY/Glossary/Pages/glossary.aspx" TargetMode="External"/><Relationship Id="rId2500" Type="http://schemas.openxmlformats.org/officeDocument/2006/relationships/hyperlink" Target="http://web.archive.org/web/20120329201327/http:/www.deewr.gov.au/Indigenous/Schooling/Programs/ABSTUDY/Glossary/Pages/contents.aspx" TargetMode="External"/><Relationship Id="rId917" Type="http://schemas.openxmlformats.org/officeDocument/2006/relationships/hyperlink" Target="http://web.archive.org/web/20120404084700/http:/www.deewr.gov.au/Indigenous/Schooling/Pages/default.aspx" TargetMode="External"/><Relationship Id="rId1102" Type="http://schemas.openxmlformats.org/officeDocument/2006/relationships/hyperlink" Target="http://web.archive.org/web/20120404081255/http:/www.deewr.gov.au/INDIGENOUS/SCHOOLING/PROGRAMS/Pages/default.aspx" TargetMode="External"/><Relationship Id="rId1547" Type="http://schemas.openxmlformats.org/officeDocument/2006/relationships/hyperlink" Target="http://web.archive.org/web/20120404084220/http:/www.deewr.gov.au/Indigenous/Schooling/Programs/ABSTUDY/2012/Allowancesandbenefits/Pages/RemoteAreaAllowance.aspx" TargetMode="External"/><Relationship Id="rId1754" Type="http://schemas.openxmlformats.org/officeDocument/2006/relationships/hyperlink" Target="http://web.archive.org/web/20120404085744/http:/www.deewr.gov.au/Indigenous/Schooling/Programs/ABSTUDY/2010/SpecificeligibilitycriteriaforABSTUDY/Pages/SchoolingAAward.aspx" TargetMode="External"/><Relationship Id="rId1961" Type="http://schemas.openxmlformats.org/officeDocument/2006/relationships/hyperlink" Target="http://web.archive.org/web/20120404082147/http:/www.deewr.gov.au/INDIGENOUS/SCHOOLING/PROGRAMS/Pages/default.aspx" TargetMode="External"/><Relationship Id="rId46" Type="http://schemas.openxmlformats.org/officeDocument/2006/relationships/hyperlink" Target="http://web.archive.org/web/20120404092015/http:/www.deewr.gov.au/Indigenous/Schooling/Programs/ABSTUDY/2012/AdministrationofABSTUDY/Pages/CustomerObligationsChange.aspx" TargetMode="External"/><Relationship Id="rId1407" Type="http://schemas.openxmlformats.org/officeDocument/2006/relationships/hyperlink" Target="http://web.archive.org/web/20120404085224/http:/www.deewr.gov.au/Indigenous/Schooling/Pages/default.aspx" TargetMode="External"/><Relationship Id="rId1614" Type="http://schemas.openxmlformats.org/officeDocument/2006/relationships/hyperlink" Target="http://web.archive.org/web/20120404090323/http:/www.deewr.gov.au/Indigenous/Schooling/Programs/ABSTUDY/Glossary/Pages/glossary.aspx" TargetMode="External"/><Relationship Id="rId1821" Type="http://schemas.openxmlformats.org/officeDocument/2006/relationships/hyperlink" Target="http://web.archive.org/web/20120404083123/http:/www.deewr.gov.au/Indigenous/Schooling/Programs/ABSTUDY/2012/Allowancesandbenefits/Pages/default.aspx" TargetMode="External"/><Relationship Id="rId195" Type="http://schemas.openxmlformats.org/officeDocument/2006/relationships/hyperlink" Target="http://web.archive.org/web/20120404090926/http:/www.deewr.gov.au/Indigenous/Schooling/Programs/ABSTUDY/Glossary/Pages/glossary.aspx" TargetMode="External"/><Relationship Id="rId1919" Type="http://schemas.openxmlformats.org/officeDocument/2006/relationships/hyperlink" Target="http://web.archive.org/web/20120404091431/http:/www.deewr.gov.au/Indigenous/Schooling/Programs/ABSTUDY/2012/Allowancesandbenefits/Pages/ApprovedTravellers.aspx" TargetMode="External"/><Relationship Id="rId2083" Type="http://schemas.openxmlformats.org/officeDocument/2006/relationships/hyperlink" Target="http://web.archive.org/web/20120404091449/http:/www.deewr.gov.au/Indigenous/Schooling/Programs/ABSTUDY/2012/Allowancesandbenefits/Pages/ApprovalOfAwayFromBaseActivities.aspx" TargetMode="External"/><Relationship Id="rId2290" Type="http://schemas.openxmlformats.org/officeDocument/2006/relationships/hyperlink" Target="http://web.archive.org/web/20120404092408/http:/www.deewr.gov.au/Indigenous/Schooling/Programs/ABSTUDY/2012/Allowancesandbenefits/Pages/LumpSumBereavementPayment.aspx" TargetMode="External"/><Relationship Id="rId2388" Type="http://schemas.openxmlformats.org/officeDocument/2006/relationships/hyperlink" Target="http://web.archive.org/web/20120404091444/http:/www.deewr.gov.au/Indigenous/Schooling/Programs/ABSTUDY/Glossary/Pages/glossary.aspx" TargetMode="External"/><Relationship Id="rId262" Type="http://schemas.openxmlformats.org/officeDocument/2006/relationships/hyperlink" Target="http://web.archive.org/web/20120404090335/http:/www.deewr.gov.au/Indigenous/Schooling/Programs/ABSTUDY/Glossary/Pages/glossary.aspx" TargetMode="External"/><Relationship Id="rId567" Type="http://schemas.openxmlformats.org/officeDocument/2006/relationships/hyperlink" Target="http://web.archive.org/web/20120404090403/http:/www.deewr.gov.au/Indigenous/Schooling/Programs/ABSTUDY/Glossary/Pages/glossary.aspx" TargetMode="External"/><Relationship Id="rId1197" Type="http://schemas.openxmlformats.org/officeDocument/2006/relationships/hyperlink" Target="http://web.archive.org/web/20120404085804/http:/www.deewr.gov.au/INDIGENOUS/SCHOOLING/PROGRAMS/ABSTUDY/Pages/Home.aspx" TargetMode="External"/><Relationship Id="rId2150" Type="http://schemas.openxmlformats.org/officeDocument/2006/relationships/hyperlink" Target="http://web.archive.org/web/20120404085822/http:/www.deewr.gov.au/Indigenous/Schooling/Programs/ABSTUDY/2012/Allowancesandbenefits/Pages/ApprovalOfAwayFromBaseAllowances.aspx" TargetMode="External"/><Relationship Id="rId2248" Type="http://schemas.openxmlformats.org/officeDocument/2006/relationships/hyperlink" Target="http://web.archive.org/web/20120404083703/http:/www.deewr.gov.au/Indigenous/Schooling/Programs/ABSTUDY/Glossary/Pages/glossary.aspx" TargetMode="External"/><Relationship Id="rId122" Type="http://schemas.openxmlformats.org/officeDocument/2006/relationships/hyperlink" Target="http://web.archive.org/web/20120404090315/http:/www.deewr.gov.au/Indigenous/Schooling/Programs/ABSTUDY/Glossary/Pages/glossary.aspx" TargetMode="External"/><Relationship Id="rId774" Type="http://schemas.openxmlformats.org/officeDocument/2006/relationships/hyperlink" Target="http://web.archive.org/web/20120404085751/http:/www.deewr.gov.au/INDIGENOUS/SCHOOLING/Pages/default.aspx" TargetMode="External"/><Relationship Id="rId981" Type="http://schemas.openxmlformats.org/officeDocument/2006/relationships/hyperlink" Target="http://web.archive.org/web/20120404090342/http:/www.deewr.gov.au/Indigenous/Schooling/Programs/ABSTUDY/2012/Primaryeligibility/Pages/ApprovedCoursesOfStudy.aspx" TargetMode="External"/><Relationship Id="rId1057" Type="http://schemas.openxmlformats.org/officeDocument/2006/relationships/hyperlink" Target="http://web.archive.org/web/20120404083158/http:/www.deewr.gov.au/Indigenous/Schooling/Programs/ABSTUDY/2012/Allowancesandbenefits/Pages/OverviewOfLivingAllowance.aspx" TargetMode="External"/><Relationship Id="rId2010" Type="http://schemas.openxmlformats.org/officeDocument/2006/relationships/hyperlink" Target="http://web.archive.org/web/20120404090409/http:/www.deewr.gov.au/INDIGENOUS/Pages/default.aspx" TargetMode="External"/><Relationship Id="rId2455" Type="http://schemas.openxmlformats.org/officeDocument/2006/relationships/hyperlink" Target="http://web.archive.org/web/20120404090939/http:/www.deewr.gov.au/Indigenous/Schooling/Programs/ABSTUDY/2011/SpecificeligibilitycriteriaforABSTUDY/Pages/SchoolingBAward.aspx" TargetMode="External"/><Relationship Id="rId427" Type="http://schemas.openxmlformats.org/officeDocument/2006/relationships/hyperlink" Target="http://web.archive.org/web/20120404091930/http:/www.deewr.gov.au/Indigenous/Schooling/Programs/ABSTUDY/2012/Allowancesandbenefits/Pages/IncidentalsAllowance.aspx" TargetMode="External"/><Relationship Id="rId634" Type="http://schemas.openxmlformats.org/officeDocument/2006/relationships/hyperlink" Target="http://web.archive.org/web/20120404081223/http:/www.deewr.gov.au/Indigenous/Schooling/Programs/ABSTUDY/2012/Studentstatus/Pages/AwayFromHomeEntitlementsEligibility.aspx" TargetMode="External"/><Relationship Id="rId841" Type="http://schemas.openxmlformats.org/officeDocument/2006/relationships/hyperlink" Target="http://web.archive.org/web/20120404085230/http:/www.deewr.gov.au/Indigenous/Schooling/Programs/ABSTUDY/Glossary/Pages/glossary.aspx" TargetMode="External"/><Relationship Id="rId1264" Type="http://schemas.openxmlformats.org/officeDocument/2006/relationships/hyperlink" Target="http://web.archive.org/web/20120404083150/http:/www.deewr.gov.au/Indigenous/Schooling/Programs/Pages/default.aspx" TargetMode="External"/><Relationship Id="rId1471" Type="http://schemas.openxmlformats.org/officeDocument/2006/relationships/hyperlink" Target="http://web.archive.org/web/20120404084201/http:/www.deewr.gov.au/Indigenous/Schooling/Programs/ABSTUDY/2012/Allowancesandbenefits/Pages/AssessmentOfRent.aspx" TargetMode="External"/><Relationship Id="rId1569" Type="http://schemas.openxmlformats.org/officeDocument/2006/relationships/hyperlink" Target="http://web.archive.org/web/20120404084220/http:/www.deewr.gov.au/Indigenous/Schooling/Programs/ABSTUDY/Glossary/Pages/glossary.aspx" TargetMode="External"/><Relationship Id="rId2108" Type="http://schemas.openxmlformats.org/officeDocument/2006/relationships/hyperlink" Target="http://web.archive.org/web/20120404090842/http:/www.deewr.gov.au/Indigenous/Schooling/Programs/ABSTUDY/2012/Allowancesandbenefits/Pages/ApprovalOfAwayFromBaseAllowances.aspx" TargetMode="External"/><Relationship Id="rId2315" Type="http://schemas.openxmlformats.org/officeDocument/2006/relationships/hyperlink" Target="http://web.archive.org/web/20120404092408/http:/www.deewr.gov.au/Indigenous/Schooling/Programs/ABSTUDY/Glossary/Pages/glossary.aspx" TargetMode="External"/><Relationship Id="rId701" Type="http://schemas.openxmlformats.org/officeDocument/2006/relationships/hyperlink" Target="http://web.archive.org/web/20120404091437/http:/www.deewr.gov.au/Indigenous/Schooling/Programs/ABSTUDY/2012/Studentstatus/Pages/default.aspx" TargetMode="External"/><Relationship Id="rId939" Type="http://schemas.openxmlformats.org/officeDocument/2006/relationships/hyperlink" Target="http://web.archive.org/web/20120404092021/http:/www.deewr.gov.au/Indigenous/Schooling/Programs/ABSTUDY/Glossary/Pages/glossary.aspx" TargetMode="External"/><Relationship Id="rId1124" Type="http://schemas.openxmlformats.org/officeDocument/2006/relationships/hyperlink" Target="http://web.archive.org/web/20120404085258/http:/www.deewr.gov.au/Indigenous/Schooling/Programs/ABSTUDY/2012/Studyrequirement/Pages/ProgressRulesPost1July07.aspx" TargetMode="External"/><Relationship Id="rId1331" Type="http://schemas.openxmlformats.org/officeDocument/2006/relationships/hyperlink" Target="http://web.archive.org/web/20120404091357/http:/www.deewr.gov.au/Indigenous/Schooling/Programs/ABSTUDY/2010/ApplyingforABSTUDY/Pages/EvidenceAndSupportingDocumentation.aspx" TargetMode="External"/><Relationship Id="rId1776" Type="http://schemas.openxmlformats.org/officeDocument/2006/relationships/hyperlink" Target="http://web.archive.org/web/20120404085744/http:/www.deewr.gov.au/Indigenous/Schooling/Programs/ABSTUDY/2010/Studentstatus/Pages/AwayFromHomeEntitlementsEligibility.aspx" TargetMode="External"/><Relationship Id="rId1983" Type="http://schemas.openxmlformats.org/officeDocument/2006/relationships/hyperlink" Target="http://web.archive.org/web/20120404082147/http:/www.deewr.gov.au/Indigenous/Schooling/Programs/ABSTUDY/2012/Allowancesandbenefits/Pages/ApprovedTravel.aspx" TargetMode="External"/><Relationship Id="rId68" Type="http://schemas.openxmlformats.org/officeDocument/2006/relationships/hyperlink" Target="http://web.archive.org/web/20120404083747/http:/www.deewr.gov.au/Indigenous/Schooling/Programs/ABSTUDY/2012/AdministrationofABSTUDY/Pages/OverpaymentAndRecoveryOfAllowances.aspx" TargetMode="External"/><Relationship Id="rId1429" Type="http://schemas.openxmlformats.org/officeDocument/2006/relationships/hyperlink" Target="http://web.archive.org/web/20120404085224/http:/www.deewr.gov.au/Indigenous/Schooling/Programs/ABSTUDY/Glossary/Pages/glossary.aspx" TargetMode="External"/><Relationship Id="rId1636" Type="http://schemas.openxmlformats.org/officeDocument/2006/relationships/hyperlink" Target="http://web.archive.org/web/20120404083205/http:/www.deewr.gov.au/Indigenous/Schooling/Programs/ABSTUDY/2011/SpecificeligibilitycriteriaforABSTUDY/Pages/TertiaryAward.aspx" TargetMode="External"/><Relationship Id="rId1843" Type="http://schemas.openxmlformats.org/officeDocument/2006/relationships/hyperlink" Target="http://web.archive.org/web/20120404084241/http:/www.deewr.gov.au/INDIGENOUS/SCHOOLING/Pages/default.aspx" TargetMode="External"/><Relationship Id="rId1703" Type="http://schemas.openxmlformats.org/officeDocument/2006/relationships/hyperlink" Target="http://web.archive.org/web/20120404091343/http:/www.centrelink.gov.au/internet/internet.nsf/publications/co029.htm" TargetMode="External"/><Relationship Id="rId1910" Type="http://schemas.openxmlformats.org/officeDocument/2006/relationships/hyperlink" Target="http://web.archive.org/web/20120404084241/http:/www.deewr.gov.au/Indigenous/Schooling/Programs/ABSTUDY/2012/Studentstatus/Pages/TravelTimeAndAccess.aspx" TargetMode="External"/><Relationship Id="rId284" Type="http://schemas.openxmlformats.org/officeDocument/2006/relationships/hyperlink" Target="http://web.archive.org/web/20120404084713/http:/www.deewr.gov.au/Indigenous/Schooling/Programs/ABSTUDY/2012/Pages/default.aspx" TargetMode="External"/><Relationship Id="rId491" Type="http://schemas.openxmlformats.org/officeDocument/2006/relationships/hyperlink" Target="http://web.archive.org/web/20120404085810/http:/www.deewr.gov.au/Indigenous/Schooling/Programs/ABSTUDY/2012/Specificeligibility/Pages/default.aspx" TargetMode="External"/><Relationship Id="rId2172" Type="http://schemas.openxmlformats.org/officeDocument/2006/relationships/hyperlink" Target="http://web.archive.org/web/20120404085822/http:/www.deewr.gov.au/Indigenous/Schooling/Programs/ABSTUDY/2012/Allowancesandbenefits/Pages/ApprovalOfAwayFromBaseActivities.aspx" TargetMode="External"/><Relationship Id="rId144" Type="http://schemas.openxmlformats.org/officeDocument/2006/relationships/hyperlink" Target="http://web.archive.org/web/20120404084647/http:/www.deewr.gov.au/Indigenous/Schooling/Programs/ABSTUDY/Glossary/Pages/glossary.aspx" TargetMode="External"/><Relationship Id="rId589" Type="http://schemas.openxmlformats.org/officeDocument/2006/relationships/hyperlink" Target="http://web.archive.org/web/20120404091942/http:/www.deewr.gov.au/Indigenous/Schooling/Programs/ABSTUDY/Glossary/Pages/glossary.aspx" TargetMode="External"/><Relationship Id="rId796" Type="http://schemas.openxmlformats.org/officeDocument/2006/relationships/hyperlink" Target="http://web.archive.org/web/20120404085210/http:/www.deewr.gov.au/Indigenous/Schooling/Programs/ABSTUDY/Glossary/Pages/glossary.aspx" TargetMode="External"/><Relationship Id="rId2477" Type="http://schemas.openxmlformats.org/officeDocument/2006/relationships/hyperlink" Target="http://web.archive.org/web/20120404090850/http:/www.deewr.gov.au/INDIGENOUS/SCHOOLING/PROGRAMS/ABSTUDY/Pages/Home.aspx" TargetMode="External"/><Relationship Id="rId351" Type="http://schemas.openxmlformats.org/officeDocument/2006/relationships/hyperlink" Target="http://web.archive.org/web/20120404091905/http:/www.deewr.gov.au/Indigenous/Schooling/Programs/ABSTUDY/2012/Primaryeligibility/Pages/ApprovedCoursesOfStudy.aspx" TargetMode="External"/><Relationship Id="rId449" Type="http://schemas.openxmlformats.org/officeDocument/2006/relationships/hyperlink" Target="http://web.archive.org/web/20120404084653/http:/www.deewr.gov.au/Indigenous/Schooling/Programs/ABSTUDY/2012/Allowancesandbenefits/Pages/AdditionalIncidentalsAllowance.aspx" TargetMode="External"/><Relationship Id="rId656" Type="http://schemas.openxmlformats.org/officeDocument/2006/relationships/hyperlink" Target="http://web.archive.org/web/20120404081223/http:/www.deewr.gov.au/Indigenous/Schooling/Programs/ABSTUDY/2012/Studentstatus/Pages/AwayFromHomeEntitlementsEligibility.aspx" TargetMode="External"/><Relationship Id="rId863" Type="http://schemas.openxmlformats.org/officeDocument/2006/relationships/hyperlink" Target="http://web.archive.org/web/20120404090301/http:/www.deewr.gov.au/Indigenous/Schooling/Programs/ABSTUDY/Glossary/Pages/glossary.aspx" TargetMode="External"/><Relationship Id="rId1079" Type="http://schemas.openxmlformats.org/officeDocument/2006/relationships/hyperlink" Target="http://web.archive.org/web/20120404085157/http:/www.deewr.gov.au/Indigenous/Schooling/Programs/ABSTUDY/2012/Studyrequirement/Pages/StudyLoadRequirements.aspx" TargetMode="External"/><Relationship Id="rId1286" Type="http://schemas.openxmlformats.org/officeDocument/2006/relationships/hyperlink" Target="http://web.archive.org/web/20120404083150/http:/www.deewr.gov.au/Indigenous/Schooling/Programs/ABSTUDY/2012/Studentstatus/Pages/OverviewOfIndependentStatus.aspx" TargetMode="External"/><Relationship Id="rId1493" Type="http://schemas.openxmlformats.org/officeDocument/2006/relationships/hyperlink" Target="http://web.archive.org/web/20120404083717/http:/www.deewr.gov.au/Indigenous/Schooling/Programs/ABSTUDY/2012/Allowancesandbenefits/Pages/EntitlementToRentAssistance.aspx" TargetMode="External"/><Relationship Id="rId2032" Type="http://schemas.openxmlformats.org/officeDocument/2006/relationships/hyperlink" Target="http://web.archive.org/web/20120404090409/http:/www.deewr.gov.au/Indigenous/Schooling/Programs/ABSTUDY/2012/Allowancesandbenefits/Pages/ApprovedTravellers.aspx" TargetMode="External"/><Relationship Id="rId2337" Type="http://schemas.openxmlformats.org/officeDocument/2006/relationships/hyperlink" Target="http://web.archive.org/web/20120404092408/http:/www.deewr.gov.au/Indigenous/Schooling/Programs/ABSTUDY/Glossary/Pages/glossary.aspx" TargetMode="External"/><Relationship Id="rId211" Type="http://schemas.openxmlformats.org/officeDocument/2006/relationships/hyperlink" Target="http://web.archive.org/web/20120404081707/http:/www.deewr.gov.au/Indigenous/Pages/default.aspx" TargetMode="External"/><Relationship Id="rId309" Type="http://schemas.openxmlformats.org/officeDocument/2006/relationships/hyperlink" Target="http://web.archive.org/web/20120404084713/http:/www.deewr.gov.au/Indigenous/Schooling/Programs/ABSTUDY/2012/Studyrequirement/Pages/StudyThroughOpenLearningAustralia.aspx" TargetMode="External"/><Relationship Id="rId516" Type="http://schemas.openxmlformats.org/officeDocument/2006/relationships/hyperlink" Target="http://web.archive.org/web/20120404082659/http:/www.deewr.gov.au/Indigenous/Schooling/Programs/ABSTUDY/Glossary/Pages/glossary.aspx" TargetMode="External"/><Relationship Id="rId1146" Type="http://schemas.openxmlformats.org/officeDocument/2006/relationships/hyperlink" Target="http://web.archive.org/web/20120404085258/http:/www.deewr.gov.au/Indigenous/Schooling/Programs/ABSTUDY/2012/Allowancesandbenefits/Pages/PensionerEducationSupplement.aspx" TargetMode="External"/><Relationship Id="rId1798" Type="http://schemas.openxmlformats.org/officeDocument/2006/relationships/hyperlink" Target="http://web.archive.org/web/20120404085744/http:/www.deewr.gov.au/Indigenous/Schooling/Programs/ABSTUDY/2012/Allowancesandbenefits/Pages/SchoolFeesAllowance.aspx" TargetMode="External"/><Relationship Id="rId723" Type="http://schemas.openxmlformats.org/officeDocument/2006/relationships/hyperlink" Target="http://web.archive.org/web/20120404090415/http:/www.deewr.gov.au/Indigenous/Schooling/Programs/ABSTUDY/2012/Pages/default.aspx" TargetMode="External"/><Relationship Id="rId930" Type="http://schemas.openxmlformats.org/officeDocument/2006/relationships/hyperlink" Target="http://web.archive.org/web/20120404092021/http:/www.deewr.gov.au/Indigenous/Schooling/Programs/ABSTUDY/2012/Studentstatus/Pages/default.aspx" TargetMode="External"/><Relationship Id="rId1006" Type="http://schemas.openxmlformats.org/officeDocument/2006/relationships/hyperlink" Target="http://web.archive.org/web/20120404090342/http:/www.deewr.gov.au/Indigenous/Schooling/Programs/ABSTUDY/2012/ApplyingforABSTUDY/Pages/EvidenceAndSupportingDocumentation.aspx" TargetMode="External"/><Relationship Id="rId1353" Type="http://schemas.openxmlformats.org/officeDocument/2006/relationships/hyperlink" Target="http://web.archive.org/web/20120404091357/http:/www.deewr.gov.au/Indigenous/Schooling/Programs/ABSTUDY/2010/Studyrequirement/Pages/AttendanceRequirementsSecondaryStudents.aspx" TargetMode="External"/><Relationship Id="rId1560" Type="http://schemas.openxmlformats.org/officeDocument/2006/relationships/hyperlink" Target="http://web.archive.org/web/20120404084220/http:/www.deewr.gov.au/Indigenous/Schooling/Programs/ABSTUDY/2012/Allowancesandbenefits/Pages/RemoteAreaAllowance.aspx" TargetMode="External"/><Relationship Id="rId1658" Type="http://schemas.openxmlformats.org/officeDocument/2006/relationships/hyperlink" Target="http://web.archive.org/web/20120404083732/http:/www.deewr.gov.au/Indigenous/Schooling/Programs/ABSTUDY/2012/Allowancesandbenefits/Pages/default.aspx" TargetMode="External"/><Relationship Id="rId1865" Type="http://schemas.openxmlformats.org/officeDocument/2006/relationships/hyperlink" Target="http://web.archive.org/web/20120404084241/http:/www.deewr.gov.au/Indigenous/Schooling/Programs/ABSTUDY/Glossary/Pages/glossary.aspx" TargetMode="External"/><Relationship Id="rId2404" Type="http://schemas.openxmlformats.org/officeDocument/2006/relationships/hyperlink" Target="http://web.archive.org/web/20120404091444/http:/www.deewr.gov.au/Indigenous/Schooling/Programs/ABSTUDY/2012/AdministrationofABSTUDY/Pages/OverpaymentAndRecoveryOfAllowances.aspx" TargetMode="External"/><Relationship Id="rId1213" Type="http://schemas.openxmlformats.org/officeDocument/2006/relationships/hyperlink" Target="http://web.archive.org/web/20120404091917/http:/www.deewr.gov.au/INDIGENOUS/SCHOOLING/PROGRAMS/Pages/default.aspx" TargetMode="External"/><Relationship Id="rId1420" Type="http://schemas.openxmlformats.org/officeDocument/2006/relationships/hyperlink" Target="http://web.archive.org/web/20120404085224/http:/www.deewr.gov.au/Indigenous/Schooling/Programs/ABSTUDY/Glossary/Pages/glossary.aspx" TargetMode="External"/><Relationship Id="rId1518" Type="http://schemas.openxmlformats.org/officeDocument/2006/relationships/hyperlink" Target="http://web.archive.org/web/20120404083717/http:/www.deewr.gov.au/Indigenous/Schooling/Programs/ABSTUDY/2012/Allowancesandbenefits/Pages/OverviewOfLivingAllowance.aspx" TargetMode="External"/><Relationship Id="rId1725" Type="http://schemas.openxmlformats.org/officeDocument/2006/relationships/hyperlink" Target="http://web.archive.org/web/20120404091924/http:/www.deewr.gov.au/Indigenous/Schooling/Programs/ABSTUDY/2012/Studentstatus/Pages/AwayFromHomeEntitlementsEligibility.aspx" TargetMode="External"/><Relationship Id="rId1932" Type="http://schemas.openxmlformats.org/officeDocument/2006/relationships/hyperlink" Target="http://web.archive.org/web/20120404091431/http:/www.deewr.gov.au/Indigenous/Schooling/Programs/ABSTUDY/Glossary/Pages/glossary.aspx" TargetMode="External"/><Relationship Id="rId17" Type="http://schemas.openxmlformats.org/officeDocument/2006/relationships/hyperlink" Target="http://web.archive.org/web/20120404084729/http:/www.deewr.gov.au/Indigenous/Schooling/Programs/ABSTUDY/2012/Foreword/Pages/foreword.aspx" TargetMode="External"/><Relationship Id="rId2194" Type="http://schemas.openxmlformats.org/officeDocument/2006/relationships/hyperlink" Target="http://web.archive.org/web/20120404084227/http:/www.deewr.gov.au/Indigenous/Schooling/Programs/ABSTUDY/2012/Allowancesandbenefits/Pages/ApprovalOfAwayFromBaseActivities.aspx" TargetMode="External"/><Relationship Id="rId166" Type="http://schemas.openxmlformats.org/officeDocument/2006/relationships/hyperlink" Target="http://web.archive.org/web/20120404084647/http:/www.deewr.gov.au/Indigenous/Schooling/Programs/ABSTUDY/2012/Allowancesandbenefits/Pages/SchoolFeesAllowance.aspx" TargetMode="External"/><Relationship Id="rId373" Type="http://schemas.openxmlformats.org/officeDocument/2006/relationships/hyperlink" Target="http://web.archive.org/web/20120404083225/http:/www.deewr.gov.au/Indigenous/Schooling/Programs/ABSTUDY/2012/AdministrationofABSTUDY/Pages/CustomerObligationsChange.aspx" TargetMode="External"/><Relationship Id="rId580" Type="http://schemas.openxmlformats.org/officeDocument/2006/relationships/hyperlink" Target="http://web.archive.org/web/20120404091942/http:/www.deewr.gov.au/Indigenous/Schooling/Programs/ABSTUDY/2012/Studentstatus/Pages/AwayFromHomeEntitlementsEligibility.aspx" TargetMode="External"/><Relationship Id="rId2054" Type="http://schemas.openxmlformats.org/officeDocument/2006/relationships/hyperlink" Target="http://web.archive.org/web/20120404091449/http:/www.deewr.gov.au/Indigenous/Schooling/Pages/default.aspx" TargetMode="External"/><Relationship Id="rId2261" Type="http://schemas.openxmlformats.org/officeDocument/2006/relationships/hyperlink" Target="http://web.archive.org/web/20120404090903/http:/www.deewr.gov.au/INDIGENOUS/SCHOOLING/PROGRAMS/ABSTUDY/Pages/Home.aspx" TargetMode="External"/><Relationship Id="rId2499" Type="http://schemas.openxmlformats.org/officeDocument/2006/relationships/hyperlink" Target="http://web.archive.org/web/20120329201327/http:/www.deewr.gov.au/Indigenous/Schooling/Programs/ABSTUDY/Pages/Home.aspx" TargetMode="External"/><Relationship Id="rId1" Type="http://schemas.openxmlformats.org/officeDocument/2006/relationships/numbering" Target="numbering.xml"/><Relationship Id="rId233" Type="http://schemas.openxmlformats.org/officeDocument/2006/relationships/hyperlink" Target="http://web.archive.org/web/20120404083136/http:/www.deewr.gov.au/Indigenous/Schooling/Programs/ABSTUDY/2012/ApplyingforABSTUDY/Pages/TaxFileNumber.aspx" TargetMode="External"/><Relationship Id="rId440" Type="http://schemas.openxmlformats.org/officeDocument/2006/relationships/hyperlink" Target="http://web.archive.org/web/20120404084653/http:/www.deewr.gov.au/Indigenous/Schooling/Programs/ABSTUDY/2012/Specificeligibility/Pages/default.aspx" TargetMode="External"/><Relationship Id="rId678" Type="http://schemas.openxmlformats.org/officeDocument/2006/relationships/hyperlink" Target="http://web.archive.org/web/20120404090910/http:/www.deewr.gov.au/Indigenous/Schooling/Programs/ABSTUDY/2012/Pages/default.aspx" TargetMode="External"/><Relationship Id="rId885" Type="http://schemas.openxmlformats.org/officeDocument/2006/relationships/hyperlink" Target="http://web.archive.org/web/20120404090329/http:/www.deewr.gov.au/Indigenous/Schooling/Programs/ABSTUDY/2012/Studentstatus/Pages/SeriousRisk.aspx" TargetMode="External"/><Relationship Id="rId1070" Type="http://schemas.openxmlformats.org/officeDocument/2006/relationships/hyperlink" Target="http://web.archive.org/web/20120404085157/http:/www.deewr.gov.au/Indigenous/Schooling/Programs/ABSTUDY/2012/Studyrequirement/Pages/default.aspx" TargetMode="External"/><Relationship Id="rId2121" Type="http://schemas.openxmlformats.org/officeDocument/2006/relationships/hyperlink" Target="http://web.archive.org/web/20120404090842/http:/www.deewr.gov.au/Indigenous/Schooling/Programs/ABSTUDY/2012/Allowancesandbenefits/Pages/ApprovedTravel.aspx" TargetMode="External"/><Relationship Id="rId2359" Type="http://schemas.openxmlformats.org/officeDocument/2006/relationships/hyperlink" Target="http://web.archive.org/web/20120404092408/http:/www.deewr.gov.au/Indigenous/Schooling/Programs/ABSTUDY/Glossary/Pages/glossary.aspx" TargetMode="External"/><Relationship Id="rId300" Type="http://schemas.openxmlformats.org/officeDocument/2006/relationships/hyperlink" Target="http://web.archive.org/web/20120404084713/http:/www.deewr.gov.au/Indigenous/Schooling/Programs/ABSTUDY/2012/Specificeligibility/Pages/TestingAndAssessmentAward.aspx" TargetMode="External"/><Relationship Id="rId538" Type="http://schemas.openxmlformats.org/officeDocument/2006/relationships/hyperlink" Target="http://web.archive.org/web/20120404083741/http:/www.deewr.gov.au/Indigenous/Schooling/Programs/ABSTUDY/2012/Studentstatus/Pages/IntroductionToStudentStatus.aspx" TargetMode="External"/><Relationship Id="rId745" Type="http://schemas.openxmlformats.org/officeDocument/2006/relationships/hyperlink" Target="http://web.archive.org/web/20120404085319/http:/www.deewr.gov.au/Indigenous/Schooling/Programs/ABSTUDY/2012/Allowancesandbenefits/Pages/SchoolFeesAllowance.aspx" TargetMode="External"/><Relationship Id="rId952" Type="http://schemas.openxmlformats.org/officeDocument/2006/relationships/hyperlink" Target="http://web.archive.org/web/20120404085836/http:/www.deewr.gov.au/Indigenous/Schooling/Programs/ABSTUDY/Glossary/Pages/glossary.aspx" TargetMode="External"/><Relationship Id="rId1168" Type="http://schemas.openxmlformats.org/officeDocument/2006/relationships/hyperlink" Target="http://web.archive.org/web/20120404091425/http:/www.deewr.gov.au/Indigenous/Schooling/Programs/ABSTUDY/2012/Studyrequirement/Pages/ProgressRulesPre1July07.aspx" TargetMode="External"/><Relationship Id="rId1375" Type="http://schemas.openxmlformats.org/officeDocument/2006/relationships/hyperlink" Target="http://web.archive.org/web/20120404085249/http:/www.deewr.gov.au/Indigenous/Schooling/Programs/ABSTUDY/2012/Allowancesandbenefits/Pages/PensionerEducationSupplement.aspx" TargetMode="External"/><Relationship Id="rId1582" Type="http://schemas.openxmlformats.org/officeDocument/2006/relationships/hyperlink" Target="http://web.archive.org/web/20120404090323/http:/www.deewr.gov.au/INDIGENOUS/SCHOOLING/PROGRAMS/Pages/default.aspx" TargetMode="External"/><Relationship Id="rId2219" Type="http://schemas.openxmlformats.org/officeDocument/2006/relationships/hyperlink" Target="http://web.archive.org/web/20120404091455/http:/www.deewr.gov.au/Indigenous/Schooling/Programs/ABSTUDY/2012/Allowancesandbenefits/Pages/MastersAndDoctorateAllowances.aspx" TargetMode="External"/><Relationship Id="rId2426" Type="http://schemas.openxmlformats.org/officeDocument/2006/relationships/hyperlink" Target="http://web.archive.org/web/20120404083218/http:/www.deewr.gov.au/Indigenous/Schooling/Programs/ABSTUDY/2012/Studentstatus/Pages/PermanentIndependentStatus.aspx" TargetMode="External"/><Relationship Id="rId81" Type="http://schemas.openxmlformats.org/officeDocument/2006/relationships/hyperlink" Target="http://web.archive.org/web/20120404083747/http:/www.deewr.gov.au/Indigenous/Schooling/Programs/ABSTUDY/2012/Allowancesandbenefits/Pages/OverviewOfLivingAllowance.aspx" TargetMode="External"/><Relationship Id="rId605" Type="http://schemas.openxmlformats.org/officeDocument/2006/relationships/hyperlink" Target="http://web.archive.org/web/20120404091942/http:/www.deewr.gov.au/Indigenous/Schooling/Programs/ABSTUDY/2012/Studentstatus/Pages/UnreasonableLivingConditions.aspx" TargetMode="External"/><Relationship Id="rId812" Type="http://schemas.openxmlformats.org/officeDocument/2006/relationships/hyperlink" Target="http://web.archive.org/web/20120404085210/http:/www.deewr.gov.au/Indigenous/Schooling/Programs/ABSTUDY/2012/Studentstatus/Pages/ReviewableIndependentStatus.aspx" TargetMode="External"/><Relationship Id="rId1028" Type="http://schemas.openxmlformats.org/officeDocument/2006/relationships/hyperlink" Target="http://web.archive.org/web/20120404091911/http:/www.deewr.gov.au/Indigenous/Schooling/Programs/ABSTUDY/2012/Studyrequirement/Pages/StudyLoadRequirements.aspx" TargetMode="External"/><Relationship Id="rId1235" Type="http://schemas.openxmlformats.org/officeDocument/2006/relationships/hyperlink" Target="http://web.archive.org/web/20120404091917/http:/www.deewr.gov.au/Indigenous/Schooling/Programs/ABSTUDY/Glossary/Pages/glossary.aspx" TargetMode="External"/><Relationship Id="rId1442" Type="http://schemas.openxmlformats.org/officeDocument/2006/relationships/hyperlink" Target="http://web.archive.org/web/20120404085224/http:/www.deewr.gov.au/Indigenous/Schooling/Programs/ABSTUDY/Glossary/Pages/glossary.aspx" TargetMode="External"/><Relationship Id="rId1887" Type="http://schemas.openxmlformats.org/officeDocument/2006/relationships/hyperlink" Target="http://web.archive.org/web/20120404084241/http:/www.deewr.gov.au/Indigenous/Schooling/Programs/ABSTUDY/2012/Allowancesandbenefits/Pages/AwayFromBaseAssistance.aspx" TargetMode="External"/><Relationship Id="rId1302" Type="http://schemas.openxmlformats.org/officeDocument/2006/relationships/hyperlink" Target="http://web.archive.org/web/20120404083150/http:/www.deewr.gov.au/Indigenous/Schooling/Programs/ABSTUDY/Glossary/Pages/glossary.aspx" TargetMode="External"/><Relationship Id="rId1747" Type="http://schemas.openxmlformats.org/officeDocument/2006/relationships/hyperlink" Target="http://web.archive.org/web/20120404085744/http:/www.deewr.gov.au/Indigenous/Schooling/Programs/ABSTUDY/2012/Allowancesandbenefits/Pages/SchoolFeesAllowance.aspx" TargetMode="External"/><Relationship Id="rId1954" Type="http://schemas.openxmlformats.org/officeDocument/2006/relationships/hyperlink" Target="http://web.archive.org/web/20120404091431/http:/www.deewr.gov.au/Indigenous/Schooling/Programs/ABSTUDY/2012/Allowancesandbenefits/Pages/QualificationForFaresAllowance.aspx" TargetMode="External"/><Relationship Id="rId39" Type="http://schemas.openxmlformats.org/officeDocument/2006/relationships/hyperlink" Target="http://web.archive.org/web/20120404092015/http:/www.deewr.gov.au/INDIGENOUS/SCHOOLING/PROGRAMS/Pages/default.aspx" TargetMode="External"/><Relationship Id="rId1607" Type="http://schemas.openxmlformats.org/officeDocument/2006/relationships/hyperlink" Target="http://web.archive.org/web/20120404090323/http:/www.deewr.gov.au/Indigenous/Schooling/Programs/ABSTUDY/Glossary/Pages/glossary.aspx" TargetMode="External"/><Relationship Id="rId1814" Type="http://schemas.openxmlformats.org/officeDocument/2006/relationships/hyperlink" Target="http://web.archive.org/web/20120404085744/http:/www.deewr.gov.au/Indigenous/Schooling/Programs/ABSTUDY/2012/Allowancesandbenefits/Pages/SchoolFeesAllowance.aspx" TargetMode="External"/><Relationship Id="rId188" Type="http://schemas.openxmlformats.org/officeDocument/2006/relationships/hyperlink" Target="http://web.archive.org/web/20120404090926/http:/www.deewr.gov.au/Indigenous/Schooling/Programs/ABSTUDY/2012/ApplyingforABSTUDY/Pages/ApplyingForAbstudy.aspx" TargetMode="External"/><Relationship Id="rId395" Type="http://schemas.openxmlformats.org/officeDocument/2006/relationships/hyperlink" Target="http://web.archive.org/web/20120404091936/http:/www.deewr.gov.au/INDIGENOUS/SCHOOLING/Pages/default.aspx" TargetMode="External"/><Relationship Id="rId2076" Type="http://schemas.openxmlformats.org/officeDocument/2006/relationships/hyperlink" Target="http://web.archive.org/web/20120404091449/http:/www.deewr.gov.au/Indigenous/Schooling/Programs/ABSTUDY/2012/Specificeligibility/Pages/LawfulCustodyAward.aspx" TargetMode="External"/><Relationship Id="rId2283" Type="http://schemas.openxmlformats.org/officeDocument/2006/relationships/hyperlink" Target="http://web.archive.org/web/20120404092408/http:/www.deewr.gov.au/Indigenous/Schooling/Programs/ABSTUDY/2012/Allowancesandbenefits/Pages/default.aspx" TargetMode="External"/><Relationship Id="rId2490" Type="http://schemas.openxmlformats.org/officeDocument/2006/relationships/hyperlink" Target="http://web.archive.org/web/20120404081730/http:/www.deewr.gov.au/Indigenous/Schooling/Programs/Pages/default.aspx" TargetMode="External"/><Relationship Id="rId255" Type="http://schemas.openxmlformats.org/officeDocument/2006/relationships/hyperlink" Target="http://web.archive.org/web/20120404090335/http:/www.deewr.gov.au/Indigenous/Schooling/Programs/ABSTUDY/2012/ApplyingforABSTUDY/Pages/EvidenceAndSupportingDocumentation.aspx" TargetMode="External"/><Relationship Id="rId462" Type="http://schemas.openxmlformats.org/officeDocument/2006/relationships/hyperlink" Target="http://web.archive.org/web/20120404084653/http:/www.deewr.gov.au/Indigenous/Schooling/Programs/ABSTUDY/2012/Allowancesandbenefits/Pages/PharmaceuticalAllowance.aspx" TargetMode="External"/><Relationship Id="rId1092" Type="http://schemas.openxmlformats.org/officeDocument/2006/relationships/hyperlink" Target="http://web.archive.org/web/20120404085157/http:/www.deewr.gov.au/Indigenous/Schooling/Programs/ABSTUDY/2012/Allowancesandbenefits/Pages/LivingAllowanceEntitlementPeriods.aspx" TargetMode="External"/><Relationship Id="rId1397" Type="http://schemas.openxmlformats.org/officeDocument/2006/relationships/hyperlink" Target="http://web.archive.org/web/20120404091954/http:/www.deewr.gov.au/Indigenous/Schooling/Programs/ABSTUDY/2012/Allowancesandbenefits/Pages/AdvancePayment.aspx" TargetMode="External"/><Relationship Id="rId2143" Type="http://schemas.openxmlformats.org/officeDocument/2006/relationships/hyperlink" Target="http://web.archive.org/web/20120404085822/http:/www.deewr.gov.au/INDIGENOUS/SCHOOLING/PROGRAMS/ABSTUDY/Pages/Home.aspx" TargetMode="External"/><Relationship Id="rId2350" Type="http://schemas.openxmlformats.org/officeDocument/2006/relationships/hyperlink" Target="http://web.archive.org/web/20120404092408/http:/www.deewr.gov.au/Indigenous/Schooling/Programs/ABSTUDY/Glossary/Pages/glossary.aspx" TargetMode="External"/><Relationship Id="rId115" Type="http://schemas.openxmlformats.org/officeDocument/2006/relationships/hyperlink" Target="http://web.archive.org/web/20120404090315/http:/www.deewr.gov.au/INDIGENOUS/SCHOOLING/PROGRAMS/Pages/default.aspx" TargetMode="External"/><Relationship Id="rId322" Type="http://schemas.openxmlformats.org/officeDocument/2006/relationships/hyperlink" Target="http://web.archive.org/web/20120404084713/http:/www.deewr.gov.au/Indigenous/Schooling/Programs/ABSTUDY/2012/Specificeligibility/Pages/LawfulCustodyAward.aspx" TargetMode="External"/><Relationship Id="rId767" Type="http://schemas.openxmlformats.org/officeDocument/2006/relationships/hyperlink" Target="http://web.archive.org/web/20120404082231/http:/www.deewr.gov.au/Indigenous/Schooling/Programs/ABSTUDY/2012/Studentstatus/Pages/ItinerantFamily.aspx" TargetMode="External"/><Relationship Id="rId974" Type="http://schemas.openxmlformats.org/officeDocument/2006/relationships/hyperlink" Target="http://web.archive.org/web/20120404090342/http:/www.deewr.gov.au/Indigenous/Schooling/Programs/ABSTUDY/2012/Studyrequirement/Pages/StudyRequirementsIntroduction.aspx" TargetMode="External"/><Relationship Id="rId2003" Type="http://schemas.openxmlformats.org/officeDocument/2006/relationships/hyperlink" Target="http://web.archive.org/web/20120404082147/http:/www.deewr.gov.au/Indigenous/Schooling/Programs/ABSTUDY/Glossary/Pages/glossary.aspx" TargetMode="External"/><Relationship Id="rId2210" Type="http://schemas.openxmlformats.org/officeDocument/2006/relationships/hyperlink" Target="http://web.archive.org/web/20120404091455/http:/www.deewr.gov.au/Indigenous/Schooling/Programs/ABSTUDY/2012/Allowancesandbenefits/Pages/MastersAndDoctorateAllowances.aspx" TargetMode="External"/><Relationship Id="rId2448" Type="http://schemas.openxmlformats.org/officeDocument/2006/relationships/hyperlink" Target="http://web.archive.org/web/20120404090939/http:/www.deewr.gov.au/Indigenous/Schooling/Programs/ABSTUDY/2012/Pages/default.aspx" TargetMode="External"/><Relationship Id="rId627" Type="http://schemas.openxmlformats.org/officeDocument/2006/relationships/hyperlink" Target="http://web.archive.org/web/20120404081223/http:/www.deewr.gov.au/Indigenous/Schooling/Programs/Pages/default.aspx" TargetMode="External"/><Relationship Id="rId834" Type="http://schemas.openxmlformats.org/officeDocument/2006/relationships/hyperlink" Target="http://web.archive.org/web/20120404085230/http:/www.youth.gov.au/youthallowance/Pages/yamap.aspx" TargetMode="External"/><Relationship Id="rId1257" Type="http://schemas.openxmlformats.org/officeDocument/2006/relationships/hyperlink" Target="http://web.archive.org/web/20120404091917/http:/www.deewr.gov.au/Indigenous/Schooling/Programs/ABSTUDY/Glossary/Pages/glossary.aspx" TargetMode="External"/><Relationship Id="rId1464" Type="http://schemas.openxmlformats.org/officeDocument/2006/relationships/hyperlink" Target="http://web.archive.org/web/20120404084201/http:/www.deewr.gov.au/Indigenous/Schooling/Programs/ABSTUDY/Glossary/Pages/glossary.aspx" TargetMode="External"/><Relationship Id="rId1671" Type="http://schemas.openxmlformats.org/officeDocument/2006/relationships/hyperlink" Target="http://web.archive.org/web/20120404083732/http:/www.deewr.gov.au/Indigenous/Schooling/Programs/ABSTUDY/Glossary/Pages/glossary.aspx" TargetMode="External"/><Relationship Id="rId2308" Type="http://schemas.openxmlformats.org/officeDocument/2006/relationships/hyperlink" Target="http://web.archive.org/web/20120404092408/http:/www.deewr.gov.au/Indigenous/Schooling/Programs/ABSTUDY/Glossary/Pages/glossary.aspx" TargetMode="External"/><Relationship Id="rId901" Type="http://schemas.openxmlformats.org/officeDocument/2006/relationships/hyperlink" Target="http://web.archive.org/web/20120404085816/http:/www.deewr.gov.au/INDIGENOUS/SCHOOLING/PROGRAMS/ABSTUDY/Pages/Home.aspx" TargetMode="External"/><Relationship Id="rId1117" Type="http://schemas.openxmlformats.org/officeDocument/2006/relationships/hyperlink" Target="http://web.archive.org/web/20120404081255/http:/www.deewr.gov.au/Indigenous/Schooling/Programs/ABSTUDY/2012/ApplyingforABSTUDY/Pages/EvidenceAndSupportingDocumentation.aspx" TargetMode="External"/><Relationship Id="rId1324" Type="http://schemas.openxmlformats.org/officeDocument/2006/relationships/hyperlink" Target="http://web.archive.org/web/20120404091357/http:/www.deewr.gov.au/Indigenous/Schooling/Programs/ABSTUDY/2012/Allowancesandbenefits/Pages/default.aspx" TargetMode="External"/><Relationship Id="rId1531" Type="http://schemas.openxmlformats.org/officeDocument/2006/relationships/hyperlink" Target="http://web.archive.org/web/20120404083717/http:/www.deewr.gov.au/Indigenous/Schooling/Programs/ABSTUDY/Glossary/Pages/glossary.aspx" TargetMode="External"/><Relationship Id="rId1769" Type="http://schemas.openxmlformats.org/officeDocument/2006/relationships/hyperlink" Target="http://web.archive.org/web/20120404085744/http:/www.deewr.gov.au/Indigenous/Schooling/Programs/ABSTUDY/2010/Studentstatus/Pages/PermanentIndependentStatus.aspx" TargetMode="External"/><Relationship Id="rId1976" Type="http://schemas.openxmlformats.org/officeDocument/2006/relationships/hyperlink" Target="http://web.archive.org/web/20120404082147/http:/www.deewr.gov.au/Indigenous/Schooling/Programs/ABSTUDY/2012/Allowancesandbenefits/Pages/ApprovedTravel.aspx" TargetMode="External"/><Relationship Id="rId30" Type="http://schemas.openxmlformats.org/officeDocument/2006/relationships/hyperlink" Target="http://web.archive.org/web/20120404085716/http:/www.deewr.gov.au/Indigenous/Schooling/Programs/ABSTUDY/2012/AdministrationofABSTUDY/Pages/administrationframeworkforabstudy.aspx" TargetMode="External"/><Relationship Id="rId1629" Type="http://schemas.openxmlformats.org/officeDocument/2006/relationships/hyperlink" Target="http://web.archive.org/web/20120404083205/http:/www.deewr.gov.au/Indigenous/Schooling/Programs/ABSTUDY/2012/Allowancesandbenefits/Pages/default.aspx" TargetMode="External"/><Relationship Id="rId1836" Type="http://schemas.openxmlformats.org/officeDocument/2006/relationships/hyperlink" Target="http://web.archive.org/web/20120404083123/http:/www.deewr.gov.au/Indigenous/Schooling/Programs/ABSTUDY/2012/Studentstatus/Pages/StudentsInStateCare.aspx" TargetMode="External"/><Relationship Id="rId1903" Type="http://schemas.openxmlformats.org/officeDocument/2006/relationships/hyperlink" Target="http://web.archive.org/web/20120404084241/http:/www.deewr.gov.au/Indigenous/Schooling/Programs/ABSTUDY/2011/SpecificeligibilitycriteriaforABSTUDY/Pages/TertiaryAward.aspx" TargetMode="External"/><Relationship Id="rId2098" Type="http://schemas.openxmlformats.org/officeDocument/2006/relationships/hyperlink" Target="http://web.archive.org/web/20120404090842/http:/www.deewr.gov.au/Indigenous/Schooling/Programs/ABSTUDY/2012/Allowancesandbenefits/Pages/AwayFromBaseBeneficiaries.aspx" TargetMode="External"/><Relationship Id="rId277" Type="http://schemas.openxmlformats.org/officeDocument/2006/relationships/hyperlink" Target="http://web.archive.org/web/20120404085217/http:/www.deewr.gov.au/Indigenous/Schooling/Programs/ABSTUDY/Glossary/Pages/glossary.aspx" TargetMode="External"/><Relationship Id="rId484" Type="http://schemas.openxmlformats.org/officeDocument/2006/relationships/hyperlink" Target="http://web.archive.org/web/20120404082722/http:/www.deewr.gov.au/Indigenous/Schooling/Programs/ABSTUDY/2012/Allowancesandbenefits/Pages/QualificationForFaresAllowance.aspx" TargetMode="External"/><Relationship Id="rId2165" Type="http://schemas.openxmlformats.org/officeDocument/2006/relationships/hyperlink" Target="http://web.archive.org/web/20120404085822/http:/www.deewr.gov.au/Indigenous/Schooling/Programs/ABSTUDY/2012/Allowancesandbenefits/Pages/ApprovalOfAwayFromBaseAllowances.aspx" TargetMode="External"/><Relationship Id="rId137" Type="http://schemas.openxmlformats.org/officeDocument/2006/relationships/hyperlink" Target="http://web.archive.org/web/20120404084647/http:/www.deewr.gov.au/Indigenous/Schooling/Programs/Pages/default.aspx" TargetMode="External"/><Relationship Id="rId344" Type="http://schemas.openxmlformats.org/officeDocument/2006/relationships/hyperlink" Target="http://web.archive.org/web/20120404091905/http:/www.deewr.gov.au/Indigenous/Schooling/Programs/ABSTUDY/2012/Specificeligibility/Pages/ParttimeAward.aspx" TargetMode="External"/><Relationship Id="rId691" Type="http://schemas.openxmlformats.org/officeDocument/2006/relationships/hyperlink" Target="http://web.archive.org/web/20120404090910/http:/www.deewr.gov.au/Indigenous/Schooling/Programs/ABSTUDY/2012/Studentstatus/Pages/SpecialCourses.aspx" TargetMode="External"/><Relationship Id="rId789" Type="http://schemas.openxmlformats.org/officeDocument/2006/relationships/hyperlink" Target="http://web.archive.org/web/20120404083657/http:/www.deewr.gov.au/Indigenous/Schooling/Programs/ABSTUDY/2012/Studentstatus/Pages/CompulsoryResidence.aspx" TargetMode="External"/><Relationship Id="rId996" Type="http://schemas.openxmlformats.org/officeDocument/2006/relationships/hyperlink" Target="http://web.archive.org/web/20120404090342/http:/www.deewr.gov.au/Indigenous/Schooling/Programs/ABSTUDY/2012/Studyrequirement/Pages/RequirementToUndertakeCourse.aspx" TargetMode="External"/><Relationship Id="rId2025" Type="http://schemas.openxmlformats.org/officeDocument/2006/relationships/hyperlink" Target="http://web.archive.org/web/20120404090409/http:/www.deewr.gov.au/Indigenous/Schooling/Programs/ABSTUDY/2012/Allowancesandbenefits/Pages/ApprovedTravel.aspx" TargetMode="External"/><Relationship Id="rId2372" Type="http://schemas.openxmlformats.org/officeDocument/2006/relationships/hyperlink" Target="http://web.archive.org/web/20120404091444/http:/www.deewr.gov.au/Indigenous/Schooling/Programs/ABSTUDY/2012/Allowancesandbenefits/Pages/CrisisPayment.aspx" TargetMode="External"/><Relationship Id="rId551" Type="http://schemas.openxmlformats.org/officeDocument/2006/relationships/hyperlink" Target="http://web.archive.org/web/20120404083741/http:/www.deewr.gov.au/Indigenous/Schooling/Programs/ABSTUDY/2012/Specificeligibility/Pages/LawfulCustodyAward.aspx" TargetMode="External"/><Relationship Id="rId649" Type="http://schemas.openxmlformats.org/officeDocument/2006/relationships/hyperlink" Target="http://web.archive.org/web/20120404081223/http:/www.deewr.gov.au/Indigenous/Schooling/Programs/ABSTUDY/2012/Studentstatus/Pages/AwayFromHomeEntitlementsEligibility.aspx" TargetMode="External"/><Relationship Id="rId856" Type="http://schemas.openxmlformats.org/officeDocument/2006/relationships/hyperlink" Target="http://web.archive.org/web/20120404090301/http:/www.deewr.gov.au/Indigenous/Schooling/Programs/ABSTUDY/2012/Studentstatus/Pages/ReviewableIndependentStatus.aspx" TargetMode="External"/><Relationship Id="rId1181" Type="http://schemas.openxmlformats.org/officeDocument/2006/relationships/hyperlink" Target="http://web.archive.org/web/20120404091425/http:/www.deewr.gov.au/Indigenous/Schooling/Programs/ABSTUDY/2012/Specificeligibility/Pages/MastersAndDoctorateAward.aspx" TargetMode="External"/><Relationship Id="rId1279" Type="http://schemas.openxmlformats.org/officeDocument/2006/relationships/hyperlink" Target="http://web.archive.org/web/20120404083150/http:/www.deewr.gov.au/Indigenous/Schooling/Programs/ABSTUDY/2012/Allowancesandbenefits/Pages/AbstudyLivingAllowanceRates.aspx" TargetMode="External"/><Relationship Id="rId1486" Type="http://schemas.openxmlformats.org/officeDocument/2006/relationships/hyperlink" Target="http://web.archive.org/web/20120404083717/http:/www.deewr.gov.au/Indigenous/Schooling/Programs/ABSTUDY/2012/Allowancesandbenefits/Pages/default.aspx" TargetMode="External"/><Relationship Id="rId2232" Type="http://schemas.openxmlformats.org/officeDocument/2006/relationships/hyperlink" Target="http://web.archive.org/web/20120404091455/http:/www.centrelink.gov.au/internet/internet.nsf/publications/co029.htm" TargetMode="External"/><Relationship Id="rId204" Type="http://schemas.openxmlformats.org/officeDocument/2006/relationships/hyperlink" Target="http://web.archive.org/web/20120404090926/http:/www.deewr.gov.au/Indigenous/Schooling/Programs/ABSTUDY/Glossary/Pages/glossary.aspx" TargetMode="External"/><Relationship Id="rId411" Type="http://schemas.openxmlformats.org/officeDocument/2006/relationships/hyperlink" Target="http://web.archive.org/web/20120404091930/http:/www.deewr.gov.au/Indigenous/Schooling/Programs/ABSTUDY/2012/Pages/default.aspx" TargetMode="External"/><Relationship Id="rId509" Type="http://schemas.openxmlformats.org/officeDocument/2006/relationships/hyperlink" Target="http://web.archive.org/web/20120404082659/http:/www.deewr.gov.au/Indigenous/Schooling/Pages/default.aspx" TargetMode="External"/><Relationship Id="rId1041" Type="http://schemas.openxmlformats.org/officeDocument/2006/relationships/hyperlink" Target="http://web.archive.org/web/20120404091911/http:/www.deewr.gov.au/Indigenous/Schooling/Programs/ABSTUDY/2012/ApplyingforABSTUDY/Pages/ApplyingForAbstudy.aspx" TargetMode="External"/><Relationship Id="rId1139" Type="http://schemas.openxmlformats.org/officeDocument/2006/relationships/hyperlink" Target="http://web.archive.org/web/20120404085258/http:/www.deewr.gov.au/Indigenous/Schooling/Programs/ABSTUDY/2012/Specificeligibility/Pages/SchoolingAAward.aspx" TargetMode="External"/><Relationship Id="rId1346" Type="http://schemas.openxmlformats.org/officeDocument/2006/relationships/hyperlink" Target="http://web.archive.org/web/20120404091357/http:/www.deewr.gov.au/Indigenous/Schooling/Programs/ABSTUDY/2010/Studyrequirement/Pages/StudyLoadConcessions.aspx" TargetMode="External"/><Relationship Id="rId1693" Type="http://schemas.openxmlformats.org/officeDocument/2006/relationships/hyperlink" Target="http://web.archive.org/web/20120404091343/http:/www.deewr.gov.au/Indigenous/Schooling/Programs/ABSTUDY/2012/Allowancesandbenefits/Pages/AdditionalIncidentalsAllowance.aspx" TargetMode="External"/><Relationship Id="rId1998" Type="http://schemas.openxmlformats.org/officeDocument/2006/relationships/hyperlink" Target="http://web.archive.org/web/20120404082147/http:/www.deewr.gov.au/Indigenous/Schooling/Programs/ABSTUDY/2012/Allowancesandbenefits/Pages/ApprovedTravel.aspx" TargetMode="External"/><Relationship Id="rId716" Type="http://schemas.openxmlformats.org/officeDocument/2006/relationships/hyperlink" Target="http://web.archive.org/web/20120404090932/http:/www.deewr.gov.au/Indigenous/Schooling/Programs/ABSTUDY/2012/Studentstatus/Pages/AwayFromHomeEntitlementsEligibility.aspx" TargetMode="External"/><Relationship Id="rId923" Type="http://schemas.openxmlformats.org/officeDocument/2006/relationships/hyperlink" Target="http://web.archive.org/web/20120404084700/http:/www.deewr.gov.au/Indigenous/Schooling/Programs/ABSTUDY/2012/Studentstatus/Pages/ParentsUnableToProvideHome.aspx" TargetMode="External"/><Relationship Id="rId1553" Type="http://schemas.openxmlformats.org/officeDocument/2006/relationships/hyperlink" Target="http://web.archive.org/web/20120404084220/http:/www.deewr.gov.au/Indigenous/Schooling/Programs/ABSTUDY/Glossary/Pages/glossary.aspx" TargetMode="External"/><Relationship Id="rId1760" Type="http://schemas.openxmlformats.org/officeDocument/2006/relationships/hyperlink" Target="http://web.archive.org/web/20120404085744/http:/www.deewr.gov.au/Indigenous/Schooling/Programs/ABSTUDY/2010/Studentstatus/Pages/StudentsInStateCare.aspx" TargetMode="External"/><Relationship Id="rId1858" Type="http://schemas.openxmlformats.org/officeDocument/2006/relationships/hyperlink" Target="http://web.archive.org/web/20120404084241/http:/www.deewr.gov.au/Indigenous/Schooling/Programs/ABSTUDY/2011/SpecificeligibilitycriteriaforABSTUDY/Pages/MastersAndDoctorateAward.aspx" TargetMode="External"/><Relationship Id="rId52" Type="http://schemas.openxmlformats.org/officeDocument/2006/relationships/hyperlink" Target="http://web.archive.org/web/20120404092015/http:/www.deewr.gov.au/Indigenous/Schooling/Programs/ABSTUDY/Glossary/Pages/glossary.aspx" TargetMode="External"/><Relationship Id="rId1206" Type="http://schemas.openxmlformats.org/officeDocument/2006/relationships/hyperlink" Target="http://web.archive.org/web/20120404085804/http:/www.deewr.gov.au/Indigenous/Schooling/Programs/ABSTUDY/2012/Studyrequirement/Pages/StudyLoadRequirements.aspx" TargetMode="External"/><Relationship Id="rId1413" Type="http://schemas.openxmlformats.org/officeDocument/2006/relationships/hyperlink" Target="http://web.archive.org/web/20120404085224/http:/www.deewr.gov.au/Indigenous/Schooling/Programs/ABSTUDY/2012/Allowancesandbenefits/Pages/OverviewOfRentAssistance.aspx" TargetMode="External"/><Relationship Id="rId1620" Type="http://schemas.openxmlformats.org/officeDocument/2006/relationships/hyperlink" Target="http://web.archive.org/web/20120404090323/http:/www.deewr.gov.au/Indigenous/Schooling/Programs/ABSTUDY/2012/Meanstests/Pages/CalculatingAbstudyRates.aspx" TargetMode="External"/><Relationship Id="rId1718" Type="http://schemas.openxmlformats.org/officeDocument/2006/relationships/hyperlink" Target="http://web.archive.org/web/20120404091924/http:/www.deewr.gov.au/Indigenous/Schooling/Programs/ABSTUDY/2012/Allowancesandbenefits/Pages/SchoolTermAllowance.aspx" TargetMode="External"/><Relationship Id="rId1925" Type="http://schemas.openxmlformats.org/officeDocument/2006/relationships/hyperlink" Target="http://web.archive.org/web/20120404091431/http:/www.deewr.gov.au/Indigenous/Schooling/Programs/ABSTUDY/2012/Allowancesandbenefits/Pages/ApprovedTravel.aspx" TargetMode="External"/><Relationship Id="rId299" Type="http://schemas.openxmlformats.org/officeDocument/2006/relationships/hyperlink" Target="http://web.archive.org/web/20120404084713/http:/www.deewr.gov.au/Indigenous/Schooling/Programs/ABSTUDY/2012/Primaryeligibility/Pages/ApprovedCoursesOfStudy.aspx" TargetMode="External"/><Relationship Id="rId2187" Type="http://schemas.openxmlformats.org/officeDocument/2006/relationships/hyperlink" Target="http://web.archive.org/web/20120404084227/http:/www.deewr.gov.au/Indigenous/Schooling/Programs/ABSTUDY/2012/Allowancesandbenefits/Pages/PaymentAndAcquittal.aspx" TargetMode="External"/><Relationship Id="rId2394" Type="http://schemas.openxmlformats.org/officeDocument/2006/relationships/hyperlink" Target="http://web.archive.org/web/20120404091444/http:/www.deewr.gov.au/Indigenous/Schooling/Programs/ABSTUDY/Glossary/Pages/glossary.aspx" TargetMode="External"/><Relationship Id="rId159" Type="http://schemas.openxmlformats.org/officeDocument/2006/relationships/hyperlink" Target="http://web.archive.org/web/20120404084647/http:/www.deewr.gov.au/Indigenous/Schooling/Programs/ABSTUDY/2012/Allowancesandbenefits/Pages/RemoteAreaAllowance.aspx" TargetMode="External"/><Relationship Id="rId366" Type="http://schemas.openxmlformats.org/officeDocument/2006/relationships/hyperlink" Target="http://web.archive.org/web/20120404083225/http:/www.deewr.gov.au/Indigenous/Schooling/Programs/ABSTUDY/2012/Primaryeligibility/Pages/default.aspx" TargetMode="External"/><Relationship Id="rId573" Type="http://schemas.openxmlformats.org/officeDocument/2006/relationships/hyperlink" Target="http://web.archive.org/web/20120404091942/http:/www.deewr.gov.au/INDIGENOUS/SCHOOLING/PROGRAMS/ABSTUDY/Pages/Home.aspx" TargetMode="External"/><Relationship Id="rId780" Type="http://schemas.openxmlformats.org/officeDocument/2006/relationships/hyperlink" Target="http://web.archive.org/web/20120404085751/http:/www.deewr.gov.au/Indigenous/Schooling/Programs/ABSTUDY/2012/Studentstatus/Pages/IndependentBoardingSchoolScholarship.aspx" TargetMode="External"/><Relationship Id="rId2047" Type="http://schemas.openxmlformats.org/officeDocument/2006/relationships/hyperlink" Target="http://web.archive.org/web/20120404084255/http:/www.deewr.gov.au/Indigenous/Schooling/Programs/ABSTUDY/2012/Allowancesandbenefits/Pages/ApprovedTravel.aspx" TargetMode="External"/><Relationship Id="rId2254" Type="http://schemas.openxmlformats.org/officeDocument/2006/relationships/hyperlink" Target="http://web.archive.org/web/20120404083703/http:/www.deewr.gov.au/Indigenous/Schooling/Programs/ABSTUDY/Glossary/Pages/glossary.aspx" TargetMode="External"/><Relationship Id="rId2461" Type="http://schemas.openxmlformats.org/officeDocument/2006/relationships/hyperlink" Target="http://web.archive.org/web/20120404084723/http:/www.deewr.gov.au/INDIGENOUS/Pages/default.aspx" TargetMode="External"/><Relationship Id="rId226" Type="http://schemas.openxmlformats.org/officeDocument/2006/relationships/hyperlink" Target="http://web.archive.org/web/20120404083136/http:/www.deewr.gov.au/INDIGENOUS/Pages/default.aspx" TargetMode="External"/><Relationship Id="rId433" Type="http://schemas.openxmlformats.org/officeDocument/2006/relationships/hyperlink" Target="http://web.archive.org/web/20120404091930/http:/www.deewr.gov.au/Indigenous/Schooling/Programs/ABSTUDY/2012/Allowancesandbenefits/Pages/RelocationScholarship.aspx" TargetMode="External"/><Relationship Id="rId878" Type="http://schemas.openxmlformats.org/officeDocument/2006/relationships/hyperlink" Target="http://web.archive.org/web/20120404090329/http:/www.deewr.gov.au/Indigenous/Schooling/Programs/ABSTUDY/2012/Studentstatus/Pages/UnreasonableToLiveAtHome.aspx" TargetMode="External"/><Relationship Id="rId1063" Type="http://schemas.openxmlformats.org/officeDocument/2006/relationships/hyperlink" Target="http://web.archive.org/web/20120404083158/http:/www.deewr.gov.au/Indigenous/Schooling/Programs/ABSTUDY/2012/Studyrequirement/Pages/StudyLoadConcessions.aspx" TargetMode="External"/><Relationship Id="rId1270" Type="http://schemas.openxmlformats.org/officeDocument/2006/relationships/hyperlink" Target="http://web.archive.org/web/20120404083150/http:/www.deewr.gov.au/Indigenous/Schooling/Programs/ABSTUDY/Glossary/Pages/glossary.aspx" TargetMode="External"/><Relationship Id="rId2114" Type="http://schemas.openxmlformats.org/officeDocument/2006/relationships/hyperlink" Target="http://web.archive.org/web/20120404090842/http:/www.deewr.gov.au/Indigenous/Schooling/Programs/ABSTUDY/2012/Allowancesandbenefits/Pages/AwayFromBaseAssistance.aspx" TargetMode="External"/><Relationship Id="rId640" Type="http://schemas.openxmlformats.org/officeDocument/2006/relationships/hyperlink" Target="http://web.archive.org/web/20120404081223/http:/www.deewr.gov.au/Indigenous/Schooling/Programs/ABSTUDY/2012/Studentstatus/Pages/TravelTimeAndAccess.aspx" TargetMode="External"/><Relationship Id="rId738" Type="http://schemas.openxmlformats.org/officeDocument/2006/relationships/hyperlink" Target="http://web.archive.org/web/20120404085319/http:/www.deewr.gov.au/Indigenous/Schooling/Programs/ABSTUDY/2012/Studentstatus/Pages/ContinuityOfStudy.aspx" TargetMode="External"/><Relationship Id="rId945" Type="http://schemas.openxmlformats.org/officeDocument/2006/relationships/hyperlink" Target="http://web.archive.org/web/20120404085836/http:/www.deewr.gov.au/Indigenous/Schooling/Programs/ABSTUDY/2012/Studentstatus/Pages/default.aspx" TargetMode="External"/><Relationship Id="rId1368" Type="http://schemas.openxmlformats.org/officeDocument/2006/relationships/hyperlink" Target="http://web.archive.org/web/20120404085249/http:/www.deewr.gov.au/INDIGENOUS/SCHOOLING/PROGRAMS/ABSTUDY/Pages/Home.aspx" TargetMode="External"/><Relationship Id="rId1575" Type="http://schemas.openxmlformats.org/officeDocument/2006/relationships/hyperlink" Target="http://web.archive.org/web/20120404084220/http:/www.deewr.gov.au/Indigenous/Schooling/Programs/ABSTUDY/2012/Meanstests/Pages/IntroductionToMeansTesting.aspx" TargetMode="External"/><Relationship Id="rId1782" Type="http://schemas.openxmlformats.org/officeDocument/2006/relationships/hyperlink" Target="http://web.archive.org/web/20120404085744/http:/www.deewr.gov.au/Indigenous/Schooling/Programs/ABSTUDY/2012/Allowancesandbenefits/Pages/SchoolFeesAllowance.aspx" TargetMode="External"/><Relationship Id="rId2321" Type="http://schemas.openxmlformats.org/officeDocument/2006/relationships/hyperlink" Target="http://web.archive.org/web/20120404092408/http:/www.deewr.gov.au/Indigenous/Schooling/Programs/ABSTUDY/Glossary/Pages/glossary.aspx" TargetMode="External"/><Relationship Id="rId2419" Type="http://schemas.openxmlformats.org/officeDocument/2006/relationships/hyperlink" Target="http://web.archive.org/web/20120404083218/http:/www.deewr.gov.au/Indigenous/Schooling/Programs/ABSTUDY/2012/Studentstatus/Pages/ReviewableIndependentStatus.aspx" TargetMode="External"/><Relationship Id="rId74" Type="http://schemas.openxmlformats.org/officeDocument/2006/relationships/hyperlink" Target="http://web.archive.org/web/20120404083747/http:/www.deewr.gov.au/Indigenous/Schooling/Programs/ABSTUDY/Glossary/Pages/glossary.aspx" TargetMode="External"/><Relationship Id="rId500" Type="http://schemas.openxmlformats.org/officeDocument/2006/relationships/hyperlink" Target="http://web.archive.org/web/20120404085810/http:/www.deewr.gov.au/Indigenous/Schooling/Programs/ABSTUDY/2012/Allowancesandbenefits/Pages/MastersAndDoctorateAllowances.aspx" TargetMode="External"/><Relationship Id="rId805" Type="http://schemas.openxmlformats.org/officeDocument/2006/relationships/hyperlink" Target="http://web.archive.org/web/20120404085210/http:/www.deewr.gov.au/Indigenous/Schooling/Programs/ABSTUDY/2012/Studentstatus/Pages/PermanentIndependentStatus.aspx" TargetMode="External"/><Relationship Id="rId1130" Type="http://schemas.openxmlformats.org/officeDocument/2006/relationships/hyperlink" Target="http://web.archive.org/web/20120404085258/http:/www.deewr.gov.au/Indigenous/Schooling/Programs/ABSTUDY/2012/Studyrequirement/Pages/ProgressRulesPost1July07.aspx" TargetMode="External"/><Relationship Id="rId1228" Type="http://schemas.openxmlformats.org/officeDocument/2006/relationships/hyperlink" Target="http://web.archive.org/web/20120404091917/http:/www.deewr.gov.au/Indigenous/Schooling/Programs/ABSTUDY/2011/SpecificeligibilitycriteriaforABSTUDY/Pages/TertiaryAward.aspx" TargetMode="External"/><Relationship Id="rId1435" Type="http://schemas.openxmlformats.org/officeDocument/2006/relationships/hyperlink" Target="http://web.archive.org/web/20120404085224/http:/www.deewr.gov.au/Indigenous/Schooling/Programs/ABSTUDY/Glossary/Pages/glossary.aspx" TargetMode="External"/><Relationship Id="rId1642" Type="http://schemas.openxmlformats.org/officeDocument/2006/relationships/hyperlink" Target="http://web.archive.org/web/20120404083205/http:/www.deewr.gov.au/Indigenous/Schooling/Programs/ABSTUDY/Glossary/Pages/glossary.aspx" TargetMode="External"/><Relationship Id="rId1947" Type="http://schemas.openxmlformats.org/officeDocument/2006/relationships/hyperlink" Target="http://web.archive.org/web/20120404091431/http:/www.deewr.gov.au/Indigenous/Schooling/Programs/ABSTUDY/2012/Allowancesandbenefits/Pages/ApprovedTravel.aspx" TargetMode="External"/><Relationship Id="rId1502" Type="http://schemas.openxmlformats.org/officeDocument/2006/relationships/hyperlink" Target="http://web.archive.org/web/20120404083717/http:/www.deewr.gov.au/Indigenous/Schooling/Programs/ABSTUDY/Glossary/Pages/glossary.aspx" TargetMode="External"/><Relationship Id="rId1807" Type="http://schemas.openxmlformats.org/officeDocument/2006/relationships/hyperlink" Target="http://web.archive.org/web/20120404085744/http:/www.deewr.gov.au/Indigenous/Schooling/Programs/ABSTUDY/2010/Allowancesandbenefits/Pages/OverviewOfRentAssistance.aspx" TargetMode="External"/><Relationship Id="rId290" Type="http://schemas.openxmlformats.org/officeDocument/2006/relationships/hyperlink" Target="http://web.archive.org/web/20120404084713/http:/www.deewr.gov.au/Indigenous/Schooling/Programs/ABSTUDY/2012/Primaryeligibility/Pages/ApprovedCoursesOfStudy.aspx" TargetMode="External"/><Relationship Id="rId388" Type="http://schemas.openxmlformats.org/officeDocument/2006/relationships/hyperlink" Target="http://web.archive.org/web/20120404090307/http:/www.deewr.gov.au/Indigenous/Schooling/Programs/ABSTUDY/2012/Specificeligibility/Pages/AbstudyAwards.aspx" TargetMode="External"/><Relationship Id="rId2069" Type="http://schemas.openxmlformats.org/officeDocument/2006/relationships/hyperlink" Target="http://web.archive.org/web/20120404091449/http:/www.deewr.gov.au/Indigenous/Schooling/Programs/ABSTUDY/2012/Allowancesandbenefits/Pages/ApprovalOfAwayFromBaseActivities.aspx" TargetMode="External"/><Relationship Id="rId150" Type="http://schemas.openxmlformats.org/officeDocument/2006/relationships/hyperlink" Target="http://web.archive.org/web/20120404084647/http:/www.deewr.gov.au/Indigenous/Schooling/Programs/ABSTUDY/Glossary/Pages/glossary.aspx" TargetMode="External"/><Relationship Id="rId595" Type="http://schemas.openxmlformats.org/officeDocument/2006/relationships/hyperlink" Target="http://web.archive.org/web/20120404091942/http:/www.deewr.gov.au/Indigenous/Schooling/Programs/ABSTUDY/2012/Studentstatus/Pages/Disability.aspx" TargetMode="External"/><Relationship Id="rId2276" Type="http://schemas.openxmlformats.org/officeDocument/2006/relationships/hyperlink" Target="http://web.archive.org/web/20120404090903/http:/www.deewr.gov.au/Indigenous/Schooling/Programs/ABSTUDY/2012/AdministrationofABSTUDY/Pages/taxation.aspx" TargetMode="External"/><Relationship Id="rId2483" Type="http://schemas.openxmlformats.org/officeDocument/2006/relationships/hyperlink" Target="http://web.archive.org/web/20120404082224/http:/www.deewr.gov.au/INDIGENOUS/SCHOOLING/Pages/default.aspx" TargetMode="External"/><Relationship Id="rId248" Type="http://schemas.openxmlformats.org/officeDocument/2006/relationships/hyperlink" Target="http://web.archive.org/web/20120404090335/http:/www.deewr.gov.au/Indigenous/Schooling/Programs/ABSTUDY/2012/Primaryeligibility/Pages/PrimaryEligibilityCriteriaForAbstudy.aspx" TargetMode="External"/><Relationship Id="rId455" Type="http://schemas.openxmlformats.org/officeDocument/2006/relationships/hyperlink" Target="http://web.archive.org/web/20120404084653/http:/www.deewr.gov.au/Indigenous/Schooling/Programs/ABSTUDY/2012/Allowancesandbenefits/Pages/AdditionalAssistance.aspx" TargetMode="External"/><Relationship Id="rId662" Type="http://schemas.openxmlformats.org/officeDocument/2006/relationships/hyperlink" Target="http://web.archive.org/web/20120404082239/http:/www.deewr.gov.au/INDIGENOUS/SCHOOLING/PROGRAMS/ABSTUDY/Pages/Home.aspx" TargetMode="External"/><Relationship Id="rId1085" Type="http://schemas.openxmlformats.org/officeDocument/2006/relationships/hyperlink" Target="http://web.archive.org/web/20120404085157/http:/www.deewr.gov.au/Indigenous/Schooling/Programs/ABSTUDY/2012/Allowancesandbenefits/Pages/LivingAllowanceEntitlementPeriods.aspx" TargetMode="External"/><Relationship Id="rId1292" Type="http://schemas.openxmlformats.org/officeDocument/2006/relationships/hyperlink" Target="http://web.archive.org/web/20120404083150/http:/www.deewr.gov.au/Indigenous/Schooling/Programs/ABSTUDY/Glossary/Pages/glossary.aspx" TargetMode="External"/><Relationship Id="rId2136" Type="http://schemas.openxmlformats.org/officeDocument/2006/relationships/hyperlink" Target="http://web.archive.org/web/20120404083144/http:/www.deewr.gov.au/Indigenous/Schooling/Programs/ABSTUDY/2012/Allowancesandbenefits/Pages/ApprovalOfAwayFromBaseActivities.aspx" TargetMode="External"/><Relationship Id="rId2343" Type="http://schemas.openxmlformats.org/officeDocument/2006/relationships/hyperlink" Target="http://web.archive.org/web/20120404092408/http:/www.deewr.gov.au/Indigenous/Schooling/Programs/ABSTUDY/Glossary/Pages/glossary.aspx" TargetMode="External"/><Relationship Id="rId108" Type="http://schemas.openxmlformats.org/officeDocument/2006/relationships/hyperlink" Target="http://web.archive.org/web/20120404083747/http:/www.deewr.gov.au/Indigenous/Schooling/Programs/ABSTUDY/2012/Allowancesandbenefits/Pages/IncidentalsAllowance.aspx" TargetMode="External"/><Relationship Id="rId315" Type="http://schemas.openxmlformats.org/officeDocument/2006/relationships/hyperlink" Target="http://web.archive.org/web/20120404084713/http:/www.deewr.gov.au/Indigenous/Schooling/Programs/ABSTUDY/2012/Appendices/Pages/determinationNo2002-01.aspx" TargetMode="External"/><Relationship Id="rId522" Type="http://schemas.openxmlformats.org/officeDocument/2006/relationships/hyperlink" Target="http://web.archive.org/web/20120404083130/http:/www.deewr.gov.au/Indigenous/Schooling/Programs/Pages/default.aspx" TargetMode="External"/><Relationship Id="rId967" Type="http://schemas.openxmlformats.org/officeDocument/2006/relationships/hyperlink" Target="http://web.archive.org/web/20120404085836/http:/www.deewr.gov.au/Indigenous/Schooling/Programs/ABSTUDY/Glossary/Pages/glossary.aspx" TargetMode="External"/><Relationship Id="rId1152" Type="http://schemas.openxmlformats.org/officeDocument/2006/relationships/hyperlink" Target="http://web.archive.org/web/20120404091425/http:/www.deewr.gov.au/Indigenous/Schooling/Pages/default.aspx" TargetMode="External"/><Relationship Id="rId1597" Type="http://schemas.openxmlformats.org/officeDocument/2006/relationships/hyperlink" Target="http://web.archive.org/web/20120404090323/http:/www.deewr.gov.au/Indigenous/Schooling/Programs/ABSTUDY/2011/PrimaryeligibilitycriteriaforABSTUDY/Pages/PrimaryEligibilityCriteriaForAbstudy.aspx" TargetMode="External"/><Relationship Id="rId2203" Type="http://schemas.openxmlformats.org/officeDocument/2006/relationships/hyperlink" Target="http://web.archive.org/web/20120404091455/http:/www.deewr.gov.au/Indigenous/Pages/default.aspx" TargetMode="External"/><Relationship Id="rId2410" Type="http://schemas.openxmlformats.org/officeDocument/2006/relationships/hyperlink" Target="http://web.archive.org/web/20120404083218/http:/www.deewr.gov.au/Indigenous/Schooling/Programs/ABSTUDY/2012/Allowancesandbenefits/Pages/default.aspx" TargetMode="External"/><Relationship Id="rId96" Type="http://schemas.openxmlformats.org/officeDocument/2006/relationships/hyperlink" Target="http://web.archive.org/web/20120404083747/http:/www.deewr.gov.au/Indigenous/Schooling/Programs/ABSTUDY/2012/Allowancesandbenefits/Pages/RemoteAreaAllowance.aspx" TargetMode="External"/><Relationship Id="rId827" Type="http://schemas.openxmlformats.org/officeDocument/2006/relationships/hyperlink" Target="http://web.archive.org/web/20120404085230/http:/www.deewr.gov.au/Indigenous/Schooling/Programs/ABSTUDY/Glossary/Pages/glossary.aspx" TargetMode="External"/><Relationship Id="rId1012" Type="http://schemas.openxmlformats.org/officeDocument/2006/relationships/hyperlink" Target="http://web.archive.org/web/20120404090342/http:/www.deewr.gov.au/Indigenous/Schooling/Programs/ABSTUDY/2012/Studyrequirement/Pages/ProgressRulesPost1July07.aspx" TargetMode="External"/><Relationship Id="rId1457" Type="http://schemas.openxmlformats.org/officeDocument/2006/relationships/hyperlink" Target="http://web.archive.org/web/20120404084201/http:/www.deewr.gov.au/Indigenous/Schooling/Programs/ABSTUDY/2012/Allowancesandbenefits/Pages/AssessmentOfRent.aspx" TargetMode="External"/><Relationship Id="rId1664" Type="http://schemas.openxmlformats.org/officeDocument/2006/relationships/hyperlink" Target="http://web.archive.org/web/20120404083732/http:/www.deewr.gov.au/Indigenous/Schooling/Programs/ABSTUDY/Glossary/Pages/glossary.aspx" TargetMode="External"/><Relationship Id="rId1871" Type="http://schemas.openxmlformats.org/officeDocument/2006/relationships/hyperlink" Target="http://web.archive.org/web/20120404084241/http:/www.deewr.gov.au/Indigenous/Schooling/Programs/ABSTUDY/2011/SpecificeligibilitycriteriaforABSTUDY/Pages/MastersAndDoctorateAward.aspx" TargetMode="External"/><Relationship Id="rId2508" Type="http://schemas.openxmlformats.org/officeDocument/2006/relationships/hyperlink" Target="http://web.archive.org/web/20120404085241/http:/www.deewr.gov.au/Indigenous/Schooling/Pages/default.aspx" TargetMode="External"/><Relationship Id="rId1317" Type="http://schemas.openxmlformats.org/officeDocument/2006/relationships/hyperlink" Target="http://web.archive.org/web/20120404083150/http:/www.deewr.gov.au/Indigenous/Schooling/Programs/ABSTUDY/Glossary/Pages/glossary.aspx" TargetMode="External"/><Relationship Id="rId1524" Type="http://schemas.openxmlformats.org/officeDocument/2006/relationships/hyperlink" Target="http://web.archive.org/web/20120404083717/http:/www.deewr.gov.au/Indigenous/Schooling/Programs/ABSTUDY/Glossary/Pages/glossary.aspx" TargetMode="External"/><Relationship Id="rId1731" Type="http://schemas.openxmlformats.org/officeDocument/2006/relationships/hyperlink" Target="http://web.archive.org/web/20120404091924/http:/www.deewr.gov.au/Indigenous/Schooling/Programs/ABSTUDY/Glossary/Pages/glossary.aspx" TargetMode="External"/><Relationship Id="rId1969" Type="http://schemas.openxmlformats.org/officeDocument/2006/relationships/hyperlink" Target="http://web.archive.org/web/20120404082147/http:/www.deewr.gov.au/Indigenous/Schooling/Programs/ABSTUDY/2012/Allowancesandbenefits/Pages/ApprovedTravel.aspx" TargetMode="External"/><Relationship Id="rId23" Type="http://schemas.openxmlformats.org/officeDocument/2006/relationships/hyperlink" Target="http://web.archive.org/web/20120404085716/http:/www.deewr.gov.au/INDIGENOUS/SCHOOLING/PROGRAMS/ABSTUDY/Pages/Home.aspx" TargetMode="External"/><Relationship Id="rId1829" Type="http://schemas.openxmlformats.org/officeDocument/2006/relationships/hyperlink" Target="http://web.archive.org/web/20120404083123/http:/www.deewr.gov.au/Indigenous/Schooling/Programs/ABSTUDY/2011/SpecificeligibilitycriteriaforABSTUDY/Pages/SchoolingBAward.aspx" TargetMode="External"/><Relationship Id="rId2298" Type="http://schemas.openxmlformats.org/officeDocument/2006/relationships/hyperlink" Target="http://web.archive.org/web/20120404092408/http:/www.deewr.gov.au/Indigenous/Schooling/Programs/ABSTUDY/2011/SpecificeligibilitycriteriaforABSTUDY/Pages/TertiaryAward.aspx" TargetMode="External"/><Relationship Id="rId172" Type="http://schemas.openxmlformats.org/officeDocument/2006/relationships/hyperlink" Target="http://web.archive.org/web/20120404084647/http:/www.deewr.gov.au/Indigenous/Schooling/Programs/ABSTUDY/2012/Allowancesandbenefits/Pages/MastersAndDoctorateAllowances.aspx" TargetMode="External"/><Relationship Id="rId477" Type="http://schemas.openxmlformats.org/officeDocument/2006/relationships/hyperlink" Target="http://web.archive.org/web/20120404082722/http:/www.deewr.gov.au/INDIGENOUS/SCHOOLING/PROGRAMS/Pages/default.aspx" TargetMode="External"/><Relationship Id="rId684" Type="http://schemas.openxmlformats.org/officeDocument/2006/relationships/hyperlink" Target="http://web.archive.org/web/20120404090910/http:/www.deewr.gov.au/Indigenous/Schooling/Programs/ABSTUDY/2012/Studentstatus/Pages/SpecialCourses.aspx" TargetMode="External"/><Relationship Id="rId2060" Type="http://schemas.openxmlformats.org/officeDocument/2006/relationships/hyperlink" Target="http://web.archive.org/web/20120404091449/http:/www.deewr.gov.au/Indigenous/Schooling/Programs/ABSTUDY/2012/Allowancesandbenefits/Pages/AwayFromBaseAssistance.aspx" TargetMode="External"/><Relationship Id="rId2158" Type="http://schemas.openxmlformats.org/officeDocument/2006/relationships/hyperlink" Target="http://web.archive.org/web/20120404085822/http:/www.deewr.gov.au/Indigenous/Schooling/Programs/ABSTUDY/2012/AdministrationofABSTUDY/Pages/OverpaymentAndRecoveryOfAllowances.aspx" TargetMode="External"/><Relationship Id="rId2365" Type="http://schemas.openxmlformats.org/officeDocument/2006/relationships/hyperlink" Target="http://web.archive.org/web/20120404091444/http:/www.deewr.gov.au/INDIGENOUS/SCHOOLING/Pages/default.aspx" TargetMode="External"/><Relationship Id="rId337" Type="http://schemas.openxmlformats.org/officeDocument/2006/relationships/hyperlink" Target="http://web.archive.org/web/20120404091905/http:/www.deewr.gov.au/Indigenous/Schooling/Programs/ABSTUDY/2012/Primaryeligibility/Pages/GovernmentFinancialAssistance.aspx" TargetMode="External"/><Relationship Id="rId891" Type="http://schemas.openxmlformats.org/officeDocument/2006/relationships/hyperlink" Target="http://web.archive.org/web/20120404090329/http:/www.deewr.gov.au/Indigenous/Schooling/Programs/ABSTUDY/Glossary/Pages/glossary.aspx" TargetMode="External"/><Relationship Id="rId989" Type="http://schemas.openxmlformats.org/officeDocument/2006/relationships/hyperlink" Target="http://web.archive.org/web/20120404090342/http:/www.deewr.gov.au/Indigenous/Schooling/Programs/ABSTUDY/2012/Studyrequirement/Pages/StudyLoadConcessions.aspx" TargetMode="External"/><Relationship Id="rId2018" Type="http://schemas.openxmlformats.org/officeDocument/2006/relationships/hyperlink" Target="http://web.archive.org/web/20120404090409/http:/www.deewr.gov.au/Indigenous/Schooling/Programs/ABSTUDY/2012/Allowancesandbenefits/Pages/FaresAllowanceEntitlement.aspx" TargetMode="External"/><Relationship Id="rId544" Type="http://schemas.openxmlformats.org/officeDocument/2006/relationships/hyperlink" Target="http://web.archive.org/web/20120404083741/http:/www.deewr.gov.au/Indigenous/Schooling/Programs/ABSTUDY/Glossary/Pages/glossary.aspx" TargetMode="External"/><Relationship Id="rId751" Type="http://schemas.openxmlformats.org/officeDocument/2006/relationships/hyperlink" Target="http://web.archive.org/web/20120404085729/http:/www.deewr.gov.au/INDIGENOUS/SCHOOLING/PROGRAMS/ABSTUDY/Pages/Home.aspx" TargetMode="External"/><Relationship Id="rId849" Type="http://schemas.openxmlformats.org/officeDocument/2006/relationships/hyperlink" Target="http://web.archive.org/web/20120404085230/http:/www.deewr.gov.au/Indigenous/Schooling/Programs/ABSTUDY/Glossary/Pages/glossary.aspx" TargetMode="External"/><Relationship Id="rId1174" Type="http://schemas.openxmlformats.org/officeDocument/2006/relationships/hyperlink" Target="http://web.archive.org/web/20120404091425/http:/www.deewr.gov.au/Indigenous/Schooling/Programs/ABSTUDY/2012/Specificeligibility/Pages/SchoolingBAward.aspx" TargetMode="External"/><Relationship Id="rId1381" Type="http://schemas.openxmlformats.org/officeDocument/2006/relationships/hyperlink" Target="http://web.archive.org/web/20120404085249/http:/www.deewr.gov.au/Indigenous/Schooling/Programs/ABSTUDY/2012/Studentstatus/Pages/IntroductionToDependentStatus.aspx" TargetMode="External"/><Relationship Id="rId1479" Type="http://schemas.openxmlformats.org/officeDocument/2006/relationships/hyperlink" Target="http://web.archive.org/web/20120404084201/http:/www.deewr.gov.au/Indigenous/Schooling/Programs/ABSTUDY/2012/Meanstests/Pages/PartnerAndPersonalIncomeTests.aspx" TargetMode="External"/><Relationship Id="rId1686" Type="http://schemas.openxmlformats.org/officeDocument/2006/relationships/hyperlink" Target="http://web.archive.org/web/20120404091343/http:/www.deewr.gov.au/Indigenous/Schooling/Programs/ABSTUDY/2012/Pages/default.aspx" TargetMode="External"/><Relationship Id="rId2225" Type="http://schemas.openxmlformats.org/officeDocument/2006/relationships/hyperlink" Target="http://web.archive.org/web/20120404091455/http:/www.deewr.gov.au/HigherEducation/Australian_Postgraduate_Awards_Scheme/Pages/australian_postgraduate_awards_scheme.aspx" TargetMode="External"/><Relationship Id="rId2432" Type="http://schemas.openxmlformats.org/officeDocument/2006/relationships/hyperlink" Target="http://web.archive.org/web/20120404091404/http:/www.deewr.gov.au/Indigenous/Schooling/Programs/Pages/default.aspx" TargetMode="External"/><Relationship Id="rId404" Type="http://schemas.openxmlformats.org/officeDocument/2006/relationships/hyperlink" Target="http://web.archive.org/web/20120404091936/http:/www.deewr.gov.au/Indigenous/Schooling/Programs/ABSTUDY/2012/Allowancesandbenefits/Pages/SchoolFeesAllowance.aspx" TargetMode="External"/><Relationship Id="rId611" Type="http://schemas.openxmlformats.org/officeDocument/2006/relationships/hyperlink" Target="http://web.archive.org/web/20120404091942/http:/www.deewr.gov.au/Indigenous/Schooling/Programs/ABSTUDY/Glossary/Pages/glossary.aspx" TargetMode="External"/><Relationship Id="rId1034" Type="http://schemas.openxmlformats.org/officeDocument/2006/relationships/hyperlink" Target="http://web.archive.org/web/20120404091911/http:/www.deewr.gov.au/Indigenous/Schooling/Programs/ABSTUDY/2012/Specificeligibility/Pages/MastersAndDoctorateAward.aspx" TargetMode="External"/><Relationship Id="rId1241" Type="http://schemas.openxmlformats.org/officeDocument/2006/relationships/hyperlink" Target="http://web.archive.org/web/20120404091917/http:/www.deewr.gov.au/Indigenous/Schooling/Programs/ABSTUDY/2012/Allowancesandbenefits/Pages/OverviewOfRentAssistance.aspx" TargetMode="External"/><Relationship Id="rId1339" Type="http://schemas.openxmlformats.org/officeDocument/2006/relationships/hyperlink" Target="http://web.archive.org/web/20120404091357/http:/www.deewr.gov.au/Indigenous/Schooling/Programs/ABSTUDY/2012/Allowancesandbenefits/Pages/LivingAllowanceEntitlementPeriods.aspx" TargetMode="External"/><Relationship Id="rId1893" Type="http://schemas.openxmlformats.org/officeDocument/2006/relationships/hyperlink" Target="http://web.archive.org/web/20120404084241/http:/www.deewr.gov.au/Indigenous/Schooling/Programs/ABSTUDY/2011/SpecificeligibilitycriteriaforABSTUDY/Pages/MastersAndDoctorateAward.aspx" TargetMode="External"/><Relationship Id="rId709" Type="http://schemas.openxmlformats.org/officeDocument/2006/relationships/hyperlink" Target="http://web.archive.org/web/20120404090932/http:/www.deewr.gov.au/Indigenous/Pages/default.aspx" TargetMode="External"/><Relationship Id="rId916" Type="http://schemas.openxmlformats.org/officeDocument/2006/relationships/hyperlink" Target="http://web.archive.org/web/20120404084700/http:/www.deewr.gov.au/Indigenous/Pages/default.aspx" TargetMode="External"/><Relationship Id="rId1101" Type="http://schemas.openxmlformats.org/officeDocument/2006/relationships/hyperlink" Target="http://web.archive.org/web/20120404081255/http:/www.deewr.gov.au/INDIGENOUS/SCHOOLING/Pages/default.aspx" TargetMode="External"/><Relationship Id="rId1546" Type="http://schemas.openxmlformats.org/officeDocument/2006/relationships/hyperlink" Target="http://web.archive.org/web/20120404084220/http:/www.deewr.gov.au/Indigenous/Schooling/Programs/ABSTUDY/2012/Allowancesandbenefits/Pages/RemoteAreaAllowance.aspx" TargetMode="External"/><Relationship Id="rId1753" Type="http://schemas.openxmlformats.org/officeDocument/2006/relationships/hyperlink" Target="http://web.archive.org/web/20120404085744/http:/www.deewr.gov.au/Indigenous/Schooling/Programs/ABSTUDY/2012/Allowancesandbenefits/Pages/SchoolFeesAllowance.aspx" TargetMode="External"/><Relationship Id="rId1960" Type="http://schemas.openxmlformats.org/officeDocument/2006/relationships/hyperlink" Target="http://web.archive.org/web/20120404082147/http:/www.deewr.gov.au/INDIGENOUS/SCHOOLING/Pages/default.aspx" TargetMode="External"/><Relationship Id="rId45" Type="http://schemas.openxmlformats.org/officeDocument/2006/relationships/hyperlink" Target="http://web.archive.org/web/20120404092015/http:/www.deewr.gov.au/Indigenous/Schooling/Programs/ABSTUDY/2012/AdministrationofABSTUDY/Pages/CustomerObligationsChange.aspx" TargetMode="External"/><Relationship Id="rId1406" Type="http://schemas.openxmlformats.org/officeDocument/2006/relationships/hyperlink" Target="http://web.archive.org/web/20120404085224/http:/www.deewr.gov.au/Indigenous/Pages/default.aspx" TargetMode="External"/><Relationship Id="rId1613" Type="http://schemas.openxmlformats.org/officeDocument/2006/relationships/hyperlink" Target="http://web.archive.org/web/20120404090323/http:/www.deewr.gov.au/Indigenous/Schooling/Programs/ABSTUDY/Glossary/Pages/glossary.aspx" TargetMode="External"/><Relationship Id="rId1820" Type="http://schemas.openxmlformats.org/officeDocument/2006/relationships/hyperlink" Target="http://web.archive.org/web/20120404083123/http:/www.deewr.gov.au/Indigenous/Schooling/Programs/ABSTUDY/2012/Pages/default.aspx" TargetMode="External"/><Relationship Id="rId194" Type="http://schemas.openxmlformats.org/officeDocument/2006/relationships/hyperlink" Target="http://web.archive.org/web/20120404090926/http:/www.deewr.gov.au/Indigenous/Schooling/Programs/ABSTUDY/Glossary/Pages/glossary.aspx" TargetMode="External"/><Relationship Id="rId1918" Type="http://schemas.openxmlformats.org/officeDocument/2006/relationships/hyperlink" Target="http://web.archive.org/web/20120404091431/http:/www.deewr.gov.au/Indigenous/Schooling/Programs/ABSTUDY/2012/Allowancesandbenefits/Pages/ApprovedTravellers.aspx" TargetMode="External"/><Relationship Id="rId2082" Type="http://schemas.openxmlformats.org/officeDocument/2006/relationships/hyperlink" Target="http://web.archive.org/web/20120404091449/http:/www.deewr.gov.au/Indigenous/Schooling/Programs/ABSTUDY/2012/Studentstatus/Pages/TravelTimeAndAccess.aspx" TargetMode="External"/><Relationship Id="rId261" Type="http://schemas.openxmlformats.org/officeDocument/2006/relationships/hyperlink" Target="http://web.archive.org/web/20120404090335/http:/www.deewr.gov.au/Indigenous/Schooling/Programs/ABSTUDY/Glossary/Pages/glossary.aspx" TargetMode="External"/><Relationship Id="rId499" Type="http://schemas.openxmlformats.org/officeDocument/2006/relationships/hyperlink" Target="http://web.archive.org/web/20120404085810/http:/www.deewr.gov.au/Indigenous/Schooling/Programs/ABSTUDY/2012/Allowancesandbenefits/Pages/AdditionalIncidentalsAllowance.aspx" TargetMode="External"/><Relationship Id="rId2387" Type="http://schemas.openxmlformats.org/officeDocument/2006/relationships/hyperlink" Target="http://web.archive.org/web/20120404091444/http:/www.deewr.gov.au/Indigenous/Schooling/Programs/ABSTUDY/Glossary/Pages/glossary.aspx" TargetMode="External"/><Relationship Id="rId359" Type="http://schemas.openxmlformats.org/officeDocument/2006/relationships/hyperlink" Target="http://web.archive.org/web/20120404091905/http:/www.deewr.gov.au/Indigenous/Schooling/Programs/ABSTUDY/Glossary/Pages/glossary.aspx" TargetMode="External"/><Relationship Id="rId566" Type="http://schemas.openxmlformats.org/officeDocument/2006/relationships/hyperlink" Target="http://web.archive.org/web/20120404090403/http:/www.deewr.gov.au/Indigenous/Schooling/Programs/ABSTUDY/2012/Specificeligibility/Pages/LawfulCustodyAward.aspx" TargetMode="External"/><Relationship Id="rId773" Type="http://schemas.openxmlformats.org/officeDocument/2006/relationships/hyperlink" Target="http://web.archive.org/web/20120404085751/http:/www.deewr.gov.au/INDIGENOUS/Pages/default.aspx" TargetMode="External"/><Relationship Id="rId1196" Type="http://schemas.openxmlformats.org/officeDocument/2006/relationships/hyperlink" Target="http://web.archive.org/web/20120404085804/http:/www.deewr.gov.au/Indigenous/Schooling/Programs/Pages/default.aspx" TargetMode="External"/><Relationship Id="rId2247" Type="http://schemas.openxmlformats.org/officeDocument/2006/relationships/hyperlink" Target="http://web.archive.org/web/20120404083703/http:/www.deewr.gov.au/Indigenous/Schooling/Programs/ABSTUDY/2012/Allowancesandbenefits/Pages/LawfulCustodyAllowance.aspx" TargetMode="External"/><Relationship Id="rId2454" Type="http://schemas.openxmlformats.org/officeDocument/2006/relationships/hyperlink" Target="http://web.archive.org/web/20120404090939/http:/www.deewr.gov.au/Indigenous/Schooling/Programs/ABSTUDY/2011/SpecificeligibilitycriteriaforABSTUDY/Pages/SchoolingBAward.aspx" TargetMode="External"/><Relationship Id="rId121" Type="http://schemas.openxmlformats.org/officeDocument/2006/relationships/hyperlink" Target="http://web.archive.org/web/20120404090315/http:/www.deewr.gov.au/Indigenous/Schooling/Programs/ABSTUDY/2012/AdministrationofABSTUDY/Pages/ReviewsAndAppeals.aspx" TargetMode="External"/><Relationship Id="rId219" Type="http://schemas.openxmlformats.org/officeDocument/2006/relationships/hyperlink" Target="http://web.archive.org/web/20120404081707/http:/www.deewr.gov.au/Indigenous/Schooling/Programs/ABSTUDY/2012/ApplyingforABSTUDY/Pages/EvidenceAndSupportingDocumentation.aspx" TargetMode="External"/><Relationship Id="rId426" Type="http://schemas.openxmlformats.org/officeDocument/2006/relationships/hyperlink" Target="http://web.archive.org/web/20120404091930/http:/www.deewr.gov.au/Indigenous/Schooling/Programs/ABSTUDY/2012/Allowancesandbenefits/Pages/AwayFromBaseAssistance.aspx" TargetMode="External"/><Relationship Id="rId633" Type="http://schemas.openxmlformats.org/officeDocument/2006/relationships/hyperlink" Target="http://web.archive.org/web/20120404081223/http:/www.deewr.gov.au/Indigenous/Schooling/Programs/ABSTUDY/2012/Studentstatus/Pages/TravelTimeAndAccess.aspx" TargetMode="External"/><Relationship Id="rId980" Type="http://schemas.openxmlformats.org/officeDocument/2006/relationships/hyperlink" Target="http://web.archive.org/web/20120404090342/http:/www.deewr.gov.au/Indigenous/Schooling/Programs/ABSTUDY/2012/Primaryeligibility/Pages/ApprovedCoursesOfStudy.aspx" TargetMode="External"/><Relationship Id="rId1056" Type="http://schemas.openxmlformats.org/officeDocument/2006/relationships/hyperlink" Target="http://web.archive.org/web/20120404083158/http:/www.deewr.gov.au/Indigenous/Schooling/Programs/ABSTUDY/2012/Studyrequirement/Pages/StudyLoadRequirements.aspx" TargetMode="External"/><Relationship Id="rId1263" Type="http://schemas.openxmlformats.org/officeDocument/2006/relationships/hyperlink" Target="http://web.archive.org/web/20120404083150/http:/www.deewr.gov.au/Indigenous/Schooling/Pages/default.aspx" TargetMode="External"/><Relationship Id="rId2107" Type="http://schemas.openxmlformats.org/officeDocument/2006/relationships/hyperlink" Target="http://web.archive.org/web/20120404090842/http:/www.deewr.gov.au/Indigenous/Schooling/Programs/ABSTUDY/2012/Allowancesandbenefits/Pages/ApprovedTravel.aspx" TargetMode="External"/><Relationship Id="rId2314" Type="http://schemas.openxmlformats.org/officeDocument/2006/relationships/hyperlink" Target="http://web.archive.org/web/20120404092408/http:/www.deewr.gov.au/Indigenous/Schooling/Programs/ABSTUDY/Glossary/Pages/glossary.aspx" TargetMode="External"/><Relationship Id="rId840" Type="http://schemas.openxmlformats.org/officeDocument/2006/relationships/hyperlink" Target="http://web.archive.org/web/20120404085230/http:/www.deewr.gov.au/Indigenous/Schooling/Programs/ABSTUDY/Glossary/Pages/glossary.aspx" TargetMode="External"/><Relationship Id="rId938" Type="http://schemas.openxmlformats.org/officeDocument/2006/relationships/hyperlink" Target="http://web.archive.org/web/20120404092021/http:/www.deewr.gov.au/Indigenous/Schooling/Programs/ABSTUDY/Glossary/Pages/glossary.aspx" TargetMode="External"/><Relationship Id="rId1470" Type="http://schemas.openxmlformats.org/officeDocument/2006/relationships/hyperlink" Target="http://web.archive.org/web/20120404084201/http:/www.deewr.gov.au/Indigenous/Schooling/Programs/ABSTUDY/2012/Allowancesandbenefits/Pages/AssessmentOfRent.aspx" TargetMode="External"/><Relationship Id="rId1568" Type="http://schemas.openxmlformats.org/officeDocument/2006/relationships/hyperlink" Target="http://web.archive.org/web/20120404084220/http:/www.deewr.gov.au/Indigenous/Schooling/Programs/ABSTUDY/Glossary/Pages/glossary.aspx" TargetMode="External"/><Relationship Id="rId1775" Type="http://schemas.openxmlformats.org/officeDocument/2006/relationships/hyperlink" Target="http://web.archive.org/web/20120404085744/http:/www.deewr.gov.au/Indigenous/Schooling/Programs/ABSTUDY/2010/Studentstatus/Pages/StudentsInStateCare.aspx" TargetMode="External"/><Relationship Id="rId67" Type="http://schemas.openxmlformats.org/officeDocument/2006/relationships/hyperlink" Target="http://web.archive.org/web/20120404083747/http:/www.deewr.gov.au/Indigenous/Schooling/Programs/ABSTUDY/2012/AdministrationofABSTUDY/Pages/OverpaymentAndRecoveryOfAllowances.aspx" TargetMode="External"/><Relationship Id="rId700" Type="http://schemas.openxmlformats.org/officeDocument/2006/relationships/hyperlink" Target="http://web.archive.org/web/20120404091437/http:/www.deewr.gov.au/Indigenous/Schooling/Programs/ABSTUDY/2012/Pages/default.aspx" TargetMode="External"/><Relationship Id="rId1123" Type="http://schemas.openxmlformats.org/officeDocument/2006/relationships/hyperlink" Target="http://web.archive.org/web/20120404085258/http:/www.deewr.gov.au/Indigenous/Schooling/Programs/ABSTUDY/2012/Studyrequirement/Pages/default.aspx" TargetMode="External"/><Relationship Id="rId1330" Type="http://schemas.openxmlformats.org/officeDocument/2006/relationships/hyperlink" Target="http://web.archive.org/web/20120404091357/http:/www.deewr.gov.au/Indigenous/Schooling/Programs/ABSTUDY/Glossary/Pages/glossary.aspx" TargetMode="External"/><Relationship Id="rId1428" Type="http://schemas.openxmlformats.org/officeDocument/2006/relationships/hyperlink" Target="http://web.archive.org/web/20120404085224/http:/www.deewr.gov.au/Indigenous/Schooling/Programs/ABSTUDY/2012/Allowancesandbenefits/Pages/OverviewOfLivingAllowance.aspx" TargetMode="External"/><Relationship Id="rId1635" Type="http://schemas.openxmlformats.org/officeDocument/2006/relationships/hyperlink" Target="http://web.archive.org/web/20120404083205/http:/www.deewr.gov.au/Indigenous/Schooling/Programs/ABSTUDY/2011/SpecificeligibilitycriteriaforABSTUDY/Pages/SchoolingBAward.aspx" TargetMode="External"/><Relationship Id="rId1982" Type="http://schemas.openxmlformats.org/officeDocument/2006/relationships/hyperlink" Target="http://web.archive.org/web/20120404082147/http:/www.deewr.gov.au/Indigenous/Schooling/Programs/ABSTUDY/2012/Allowancesandbenefits/Pages/ApprovedTravel.aspx" TargetMode="External"/><Relationship Id="rId1842" Type="http://schemas.openxmlformats.org/officeDocument/2006/relationships/hyperlink" Target="http://web.archive.org/web/20120404084241/http:/www.deewr.gov.au/INDIGENOUS/Pages/default.aspx" TargetMode="External"/><Relationship Id="rId1702" Type="http://schemas.openxmlformats.org/officeDocument/2006/relationships/hyperlink" Target="http://web.archive.org/web/20120404091343/http:/www.centrelink.gov.au/internet/internet.nsf/publications/co029.htm" TargetMode="External"/><Relationship Id="rId283" Type="http://schemas.openxmlformats.org/officeDocument/2006/relationships/hyperlink" Target="http://web.archive.org/web/20120404084713/http:/www.deewr.gov.au/INDIGENOUS/SCHOOLING/PROGRAMS/ABSTUDY/Pages/Home.aspx" TargetMode="External"/><Relationship Id="rId490" Type="http://schemas.openxmlformats.org/officeDocument/2006/relationships/hyperlink" Target="http://web.archive.org/web/20120404085810/http:/www.deewr.gov.au/Indigenous/Schooling/Programs/ABSTUDY/2012/Pages/default.aspx" TargetMode="External"/><Relationship Id="rId2171" Type="http://schemas.openxmlformats.org/officeDocument/2006/relationships/hyperlink" Target="http://web.archive.org/web/20120404085822/http:/www.deewr.gov.au/Indigenous/Schooling/Programs/ABSTUDY/2012/Allowancesandbenefits/Pages/ApprovalOfAwayFromBaseActivities.aspx" TargetMode="External"/><Relationship Id="rId143" Type="http://schemas.openxmlformats.org/officeDocument/2006/relationships/hyperlink" Target="http://web.archive.org/web/20120404084647/http:/www.deewr.gov.au/Indigenous/Schooling/Programs/ABSTUDY/2012/AdministrationofABSTUDY/Pages/taxation.aspx" TargetMode="External"/><Relationship Id="rId350" Type="http://schemas.openxmlformats.org/officeDocument/2006/relationships/hyperlink" Target="http://web.archive.org/web/20120404091905/http:/www.deewr.gov.au/Indigenous/Schooling/Programs/ABSTUDY/2012/Meanstests/Pages/PersonalAndStudentIncomeBank.aspx" TargetMode="External"/><Relationship Id="rId588" Type="http://schemas.openxmlformats.org/officeDocument/2006/relationships/hyperlink" Target="http://web.archive.org/web/20120404091942/http:/www.deewr.gov.au/Indigenous/Schooling/Programs/ABSTUDY/2012/Studentstatus/Pages/AwayFromHomeEntitlementsEligibility.aspx" TargetMode="External"/><Relationship Id="rId795" Type="http://schemas.openxmlformats.org/officeDocument/2006/relationships/hyperlink" Target="http://web.archive.org/web/20120404085210/http:/www.deewr.gov.au/Indigenous/Schooling/Programs/ABSTUDY/2012/Studentstatus/Pages/default.aspx" TargetMode="External"/><Relationship Id="rId2031" Type="http://schemas.openxmlformats.org/officeDocument/2006/relationships/hyperlink" Target="http://web.archive.org/web/20120404090409/http:/www.deewr.gov.au/Indigenous/Schooling/Programs/ABSTUDY/2012/Allowancesandbenefits/Pages/ApprovedTravellers.aspx" TargetMode="External"/><Relationship Id="rId2269" Type="http://schemas.openxmlformats.org/officeDocument/2006/relationships/hyperlink" Target="http://web.archive.org/web/20120404090903/http:/www.deewr.gov.au/Indigenous/Schooling/Programs/ABSTUDY/Glossary/Pages/glossary.aspx" TargetMode="External"/><Relationship Id="rId2476" Type="http://schemas.openxmlformats.org/officeDocument/2006/relationships/hyperlink" Target="http://web.archive.org/web/20120404090850/http:/www.deewr.gov.au/INDIGENOUS/SCHOOLING/PROGRAMS/Pages/default.aspx" TargetMode="External"/><Relationship Id="rId9" Type="http://schemas.openxmlformats.org/officeDocument/2006/relationships/hyperlink" Target="http://web.archive.org/web/20120404084729/http:/www.deewr.gov.au/Indigenous/Schooling/Pages/default.aspx" TargetMode="External"/><Relationship Id="rId210" Type="http://schemas.openxmlformats.org/officeDocument/2006/relationships/hyperlink" Target="http://web.archive.org/web/20120404090926/http:/www.deewr.gov.au/Indigenous/Schooling/Programs/ABSTUDY/Glossary/Pages/glossary.aspx" TargetMode="External"/><Relationship Id="rId448" Type="http://schemas.openxmlformats.org/officeDocument/2006/relationships/hyperlink" Target="http://web.archive.org/web/20120404084653/http:/www.deewr.gov.au/Indigenous/Schooling/Programs/ABSTUDY/2012/Allowancesandbenefits/Pages/IncidentalsAllowance.aspx" TargetMode="External"/><Relationship Id="rId655" Type="http://schemas.openxmlformats.org/officeDocument/2006/relationships/hyperlink" Target="http://web.archive.org/web/20120404081223/http:/www.deewr.gov.au/Indigenous/Schooling/Programs/ABSTUDY/2012/Studentstatus/Pages/AwayFromHomeEntitlementsEligibility.aspx" TargetMode="External"/><Relationship Id="rId862" Type="http://schemas.openxmlformats.org/officeDocument/2006/relationships/hyperlink" Target="http://web.archive.org/web/20120404090301/http:/www.deewr.gov.au/Indigenous/Schooling/Programs/ABSTUDY/Glossary/Pages/glossary.aspx" TargetMode="External"/><Relationship Id="rId1078" Type="http://schemas.openxmlformats.org/officeDocument/2006/relationships/hyperlink" Target="http://web.archive.org/web/20120404085157/http:/www.deewr.gov.au/Indigenous/Schooling/Programs/ABSTUDY/2012/Specificeligibility/Pages/SchoolingBAward.aspx" TargetMode="External"/><Relationship Id="rId1285" Type="http://schemas.openxmlformats.org/officeDocument/2006/relationships/hyperlink" Target="http://web.archive.org/web/20120404083150/http:/www.deewr.gov.au/Indigenous/Schooling/Programs/ABSTUDY/2012/Studentstatus/Pages/IntroductionToDependentStatus.aspx" TargetMode="External"/><Relationship Id="rId1492" Type="http://schemas.openxmlformats.org/officeDocument/2006/relationships/hyperlink" Target="http://web.archive.org/web/20120404083717/http:/www.deewr.gov.au/Indigenous/Schooling/Programs/ABSTUDY/Glossary/Pages/glossary.aspx" TargetMode="External"/><Relationship Id="rId2129" Type="http://schemas.openxmlformats.org/officeDocument/2006/relationships/hyperlink" Target="http://web.archive.org/web/20120404083144/http:/www.deewr.gov.au/INDIGENOUS/SCHOOLING/PROGRAMS/ABSTUDY/Pages/Home.aspx" TargetMode="External"/><Relationship Id="rId2336" Type="http://schemas.openxmlformats.org/officeDocument/2006/relationships/hyperlink" Target="http://web.archive.org/web/20120404092408/http:/www.deewr.gov.au/Indigenous/Schooling/Programs/ABSTUDY/Glossary/Pages/glossary.aspx" TargetMode="External"/><Relationship Id="rId308" Type="http://schemas.openxmlformats.org/officeDocument/2006/relationships/hyperlink" Target="http://web.archive.org/web/20120404084713/http:/www.deewr.gov.au/Indigenous/Schooling/Programs/ABSTUDY/2012/Specificeligibility/Pages/LawfulCustodyAward.aspx" TargetMode="External"/><Relationship Id="rId515" Type="http://schemas.openxmlformats.org/officeDocument/2006/relationships/hyperlink" Target="http://web.archive.org/web/20120404082659/http:/www.deewr.gov.au/Indigenous/Schooling/Programs/ABSTUDY/2012/Specificeligibility/Pages/LawfulCustodyAward.aspx" TargetMode="External"/><Relationship Id="rId722" Type="http://schemas.openxmlformats.org/officeDocument/2006/relationships/hyperlink" Target="http://web.archive.org/web/20120404090415/http:/www.deewr.gov.au/INDIGENOUS/SCHOOLING/PROGRAMS/ABSTUDY/Pages/Home.aspx" TargetMode="External"/><Relationship Id="rId1145" Type="http://schemas.openxmlformats.org/officeDocument/2006/relationships/hyperlink" Target="http://web.archive.org/web/20120404085258/http:/www.deewr.gov.au/Indigenous/Schooling/Programs/ABSTUDY/2012/Allowancesandbenefits/Pages/OverviewOfLivingAllowance.aspx" TargetMode="External"/><Relationship Id="rId1352" Type="http://schemas.openxmlformats.org/officeDocument/2006/relationships/hyperlink" Target="http://web.archive.org/web/20120404091357/http:/www.deewr.gov.au/Indigenous/Schooling/Programs/ABSTUDY/2010/Studyrequirement/Pages/RequirementToUndertakeCourse.aspx" TargetMode="External"/><Relationship Id="rId1797" Type="http://schemas.openxmlformats.org/officeDocument/2006/relationships/hyperlink" Target="http://web.archive.org/web/20120404085744/http:/www.deewr.gov.au/Indigenous/Schooling/Programs/ABSTUDY/2012/Allowancesandbenefits/Pages/SchoolFeesAllowance.aspx" TargetMode="External"/><Relationship Id="rId2403" Type="http://schemas.openxmlformats.org/officeDocument/2006/relationships/hyperlink" Target="http://web.archive.org/web/20120404091444/http:/www.deewr.gov.au/Indigenous/Schooling/Programs/ABSTUDY/2012/AdministrationofABSTUDY/Pages/taxation.aspx" TargetMode="External"/><Relationship Id="rId89" Type="http://schemas.openxmlformats.org/officeDocument/2006/relationships/hyperlink" Target="http://web.archive.org/web/20120404083747/http:/www.deewr.gov.au/Indigenous/Schooling/Programs/ABSTUDY/2012/Allowancesandbenefits/Pages/RemoteAreaAllowance.aspx" TargetMode="External"/><Relationship Id="rId1005" Type="http://schemas.openxmlformats.org/officeDocument/2006/relationships/hyperlink" Target="http://web.archive.org/web/20120404090342/http:/www.deewr.gov.au/Indigenous/Schooling/Programs/ABSTUDY/2012/ApplyingforABSTUDY/Pages/ApplyingForAbstudy.aspx" TargetMode="External"/><Relationship Id="rId1212" Type="http://schemas.openxmlformats.org/officeDocument/2006/relationships/hyperlink" Target="http://web.archive.org/web/20120404091917/http:/www.deewr.gov.au/INDIGENOUS/SCHOOLING/Pages/default.aspx" TargetMode="External"/><Relationship Id="rId1657" Type="http://schemas.openxmlformats.org/officeDocument/2006/relationships/hyperlink" Target="http://web.archive.org/web/20120404083732/http:/www.deewr.gov.au/Indigenous/Schooling/Programs/ABSTUDY/2012/Pages/default.aspx" TargetMode="External"/><Relationship Id="rId1864" Type="http://schemas.openxmlformats.org/officeDocument/2006/relationships/hyperlink" Target="http://web.archive.org/web/20120404084241/http:/www.deewr.gov.au/Indigenous/Schooling/Programs/ABSTUDY/2012/Allowancesandbenefits/Pages/MastersAndDoctorateAllowances.aspx" TargetMode="External"/><Relationship Id="rId1517" Type="http://schemas.openxmlformats.org/officeDocument/2006/relationships/hyperlink" Target="http://web.archive.org/web/20120404083717/http:/www.deewr.gov.au/Indigenous/Schooling/Programs/ABSTUDY/Glossary/Pages/glossary.aspx" TargetMode="External"/><Relationship Id="rId1724" Type="http://schemas.openxmlformats.org/officeDocument/2006/relationships/hyperlink" Target="http://web.archive.org/web/20120404091924/http:/www.deewr.gov.au/Indigenous/Schooling/Programs/ABSTUDY/2012/Studentstatus/Pages/StudentsInState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315</Pages>
  <Words>161024</Words>
  <Characters>917840</Characters>
  <Application>Microsoft Office Word</Application>
  <DocSecurity>0</DocSecurity>
  <Lines>7648</Lines>
  <Paragraphs>2153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1076711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 Nigel</dc:creator>
  <cp:lastModifiedBy>GRIME, Nigel</cp:lastModifiedBy>
  <cp:revision>9</cp:revision>
  <dcterms:created xsi:type="dcterms:W3CDTF">2014-06-24T23:04:00Z</dcterms:created>
  <dcterms:modified xsi:type="dcterms:W3CDTF">2014-06-25T04:16:00Z</dcterms:modified>
</cp:coreProperties>
</file>